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57" w:rsidRDefault="001A0257" w:rsidP="00462BE6">
      <w:pPr>
        <w:pStyle w:val="a9"/>
        <w:spacing w:line="240" w:lineRule="auto"/>
        <w:ind w:left="5041"/>
        <w:jc w:val="left"/>
        <w:rPr>
          <w:b w:val="0"/>
          <w:sz w:val="28"/>
          <w:szCs w:val="28"/>
        </w:rPr>
      </w:pPr>
    </w:p>
    <w:p w:rsidR="001A0257" w:rsidRDefault="001A0257" w:rsidP="00462BE6">
      <w:pPr>
        <w:pStyle w:val="a9"/>
        <w:spacing w:line="240" w:lineRule="auto"/>
        <w:ind w:left="5041"/>
        <w:jc w:val="left"/>
        <w:rPr>
          <w:b w:val="0"/>
          <w:sz w:val="28"/>
          <w:szCs w:val="28"/>
        </w:rPr>
      </w:pPr>
    </w:p>
    <w:p w:rsidR="006C49A6" w:rsidRPr="00DD78D3" w:rsidRDefault="006C49A6" w:rsidP="00462BE6">
      <w:pPr>
        <w:pStyle w:val="a9"/>
        <w:spacing w:line="240" w:lineRule="auto"/>
        <w:ind w:left="5041"/>
        <w:jc w:val="left"/>
        <w:rPr>
          <w:b w:val="0"/>
          <w:sz w:val="28"/>
          <w:szCs w:val="28"/>
        </w:rPr>
      </w:pPr>
      <w:r w:rsidRPr="00DD78D3">
        <w:rPr>
          <w:b w:val="0"/>
          <w:sz w:val="28"/>
          <w:szCs w:val="28"/>
        </w:rPr>
        <w:t xml:space="preserve">Приложение № 1 </w:t>
      </w:r>
    </w:p>
    <w:p w:rsidR="00462BE6" w:rsidRDefault="00746312" w:rsidP="00CB3B8D">
      <w:pPr>
        <w:pStyle w:val="a9"/>
        <w:spacing w:line="240" w:lineRule="auto"/>
        <w:ind w:left="5041"/>
        <w:jc w:val="left"/>
        <w:rPr>
          <w:b w:val="0"/>
          <w:sz w:val="28"/>
          <w:szCs w:val="28"/>
        </w:rPr>
      </w:pPr>
      <w:r w:rsidRPr="00DD78D3">
        <w:rPr>
          <w:b w:val="0"/>
          <w:sz w:val="28"/>
          <w:szCs w:val="28"/>
        </w:rPr>
        <w:t>к п</w:t>
      </w:r>
      <w:r w:rsidR="006C49A6" w:rsidRPr="00DD78D3">
        <w:rPr>
          <w:b w:val="0"/>
          <w:sz w:val="28"/>
          <w:szCs w:val="28"/>
        </w:rPr>
        <w:t xml:space="preserve">риказу </w:t>
      </w:r>
      <w:proofErr w:type="gramStart"/>
      <w:r w:rsidR="00F95A40">
        <w:rPr>
          <w:b w:val="0"/>
          <w:sz w:val="28"/>
          <w:szCs w:val="28"/>
        </w:rPr>
        <w:t>Государственной</w:t>
      </w:r>
      <w:proofErr w:type="gramEnd"/>
    </w:p>
    <w:p w:rsidR="00F95A40" w:rsidRPr="00DD78D3" w:rsidRDefault="00F95A40" w:rsidP="00CB3B8D">
      <w:pPr>
        <w:pStyle w:val="a9"/>
        <w:spacing w:line="240" w:lineRule="auto"/>
        <w:ind w:left="5041"/>
        <w:jc w:val="left"/>
        <w:rPr>
          <w:b w:val="0"/>
          <w:sz w:val="28"/>
          <w:szCs w:val="28"/>
        </w:rPr>
      </w:pPr>
      <w:r>
        <w:rPr>
          <w:b w:val="0"/>
          <w:sz w:val="28"/>
          <w:szCs w:val="28"/>
        </w:rPr>
        <w:t>корпорации «Ростехнологии»</w:t>
      </w:r>
    </w:p>
    <w:p w:rsidR="006C49A6" w:rsidRPr="00DD78D3" w:rsidRDefault="006C49A6" w:rsidP="00462BE6">
      <w:pPr>
        <w:pStyle w:val="a9"/>
        <w:spacing w:line="240" w:lineRule="auto"/>
        <w:ind w:left="5041"/>
        <w:jc w:val="left"/>
        <w:rPr>
          <w:b w:val="0"/>
          <w:sz w:val="28"/>
          <w:szCs w:val="28"/>
        </w:rPr>
      </w:pPr>
      <w:r w:rsidRPr="00DD78D3">
        <w:rPr>
          <w:b w:val="0"/>
          <w:sz w:val="28"/>
          <w:szCs w:val="28"/>
        </w:rPr>
        <w:t>от «___»</w:t>
      </w:r>
      <w:r w:rsidR="00924350" w:rsidRPr="00DD78D3">
        <w:rPr>
          <w:b w:val="0"/>
          <w:sz w:val="28"/>
          <w:szCs w:val="28"/>
        </w:rPr>
        <w:t>__________20</w:t>
      </w:r>
      <w:r w:rsidR="006C4503" w:rsidRPr="00DD78D3">
        <w:rPr>
          <w:b w:val="0"/>
          <w:sz w:val="28"/>
          <w:szCs w:val="28"/>
        </w:rPr>
        <w:t>1</w:t>
      </w:r>
      <w:r w:rsidR="00333E75" w:rsidRPr="00DD78D3">
        <w:rPr>
          <w:b w:val="0"/>
          <w:sz w:val="28"/>
          <w:szCs w:val="28"/>
        </w:rPr>
        <w:t>2</w:t>
      </w:r>
      <w:r w:rsidRPr="00DD78D3">
        <w:rPr>
          <w:b w:val="0"/>
          <w:sz w:val="28"/>
          <w:szCs w:val="28"/>
        </w:rPr>
        <w:t xml:space="preserve"> г</w:t>
      </w:r>
      <w:r w:rsidR="00CE308B" w:rsidRPr="006C15D4">
        <w:rPr>
          <w:b w:val="0"/>
          <w:sz w:val="28"/>
          <w:szCs w:val="28"/>
        </w:rPr>
        <w:t>.</w:t>
      </w:r>
      <w:r w:rsidRPr="00DD78D3">
        <w:rPr>
          <w:b w:val="0"/>
          <w:sz w:val="28"/>
          <w:szCs w:val="28"/>
        </w:rPr>
        <w:t xml:space="preserve"> № ___</w:t>
      </w:r>
    </w:p>
    <w:p w:rsidR="00E55873" w:rsidRPr="00DD78D3" w:rsidRDefault="00E55873" w:rsidP="00613B84">
      <w:pPr>
        <w:pStyle w:val="a9"/>
      </w:pPr>
    </w:p>
    <w:p w:rsidR="00E55873" w:rsidRPr="00DD78D3" w:rsidRDefault="00E55873" w:rsidP="00613B84">
      <w:pPr>
        <w:pStyle w:val="a9"/>
      </w:pPr>
    </w:p>
    <w:p w:rsidR="00E55873" w:rsidRPr="00DD78D3" w:rsidRDefault="00E55873" w:rsidP="00613B84">
      <w:pPr>
        <w:pStyle w:val="a9"/>
      </w:pPr>
    </w:p>
    <w:p w:rsidR="00E55873" w:rsidRPr="00DD78D3" w:rsidRDefault="00E55873" w:rsidP="00613B84">
      <w:pPr>
        <w:pStyle w:val="a9"/>
      </w:pPr>
    </w:p>
    <w:p w:rsidR="00613B84" w:rsidRPr="00DD78D3" w:rsidRDefault="00613B84" w:rsidP="00613B84">
      <w:pPr>
        <w:pStyle w:val="a9"/>
      </w:pPr>
    </w:p>
    <w:p w:rsidR="00507A3A" w:rsidRPr="00DD78D3" w:rsidRDefault="00507A3A" w:rsidP="00613B84">
      <w:pPr>
        <w:pStyle w:val="a9"/>
      </w:pPr>
    </w:p>
    <w:p w:rsidR="00507A3A" w:rsidRPr="00DD78D3" w:rsidRDefault="00507A3A" w:rsidP="00613B84">
      <w:pPr>
        <w:pStyle w:val="a9"/>
      </w:pPr>
    </w:p>
    <w:p w:rsidR="00613B84" w:rsidRPr="00DD78D3" w:rsidRDefault="00613B84" w:rsidP="00613B84">
      <w:pPr>
        <w:pStyle w:val="a9"/>
      </w:pPr>
    </w:p>
    <w:p w:rsidR="00613B84" w:rsidRPr="00232602" w:rsidRDefault="00613B84" w:rsidP="001A0257">
      <w:pPr>
        <w:pStyle w:val="a9"/>
        <w:keepNext/>
        <w:keepLines/>
        <w:spacing w:before="240"/>
        <w:ind w:firstLine="0"/>
        <w:rPr>
          <w:kern w:val="28"/>
          <w:sz w:val="28"/>
          <w:szCs w:val="28"/>
        </w:rPr>
      </w:pPr>
      <w:r w:rsidRPr="00232602">
        <w:rPr>
          <w:kern w:val="28"/>
          <w:sz w:val="28"/>
          <w:szCs w:val="28"/>
        </w:rPr>
        <w:t>ПОРЯДОК</w:t>
      </w:r>
    </w:p>
    <w:p w:rsidR="00613B84" w:rsidRPr="00232602" w:rsidRDefault="00D443E6" w:rsidP="001A0257">
      <w:pPr>
        <w:pStyle w:val="a9"/>
        <w:keepNext/>
        <w:keepLines/>
        <w:spacing w:line="240" w:lineRule="auto"/>
        <w:ind w:firstLine="0"/>
        <w:rPr>
          <w:kern w:val="28"/>
          <w:sz w:val="28"/>
          <w:szCs w:val="28"/>
        </w:rPr>
      </w:pPr>
      <w:r w:rsidRPr="00232602">
        <w:rPr>
          <w:kern w:val="28"/>
          <w:sz w:val="28"/>
          <w:szCs w:val="28"/>
        </w:rPr>
        <w:t>формирования б</w:t>
      </w:r>
      <w:r w:rsidR="00613B84" w:rsidRPr="00232602">
        <w:rPr>
          <w:kern w:val="28"/>
          <w:sz w:val="28"/>
          <w:szCs w:val="28"/>
        </w:rPr>
        <w:t>юджета</w:t>
      </w:r>
    </w:p>
    <w:p w:rsidR="00613B84" w:rsidRPr="00232602" w:rsidRDefault="009362DC" w:rsidP="001A0257">
      <w:pPr>
        <w:pStyle w:val="a9"/>
        <w:keepNext/>
        <w:keepLines/>
        <w:spacing w:line="240" w:lineRule="auto"/>
        <w:ind w:firstLine="0"/>
        <w:rPr>
          <w:kern w:val="28"/>
          <w:sz w:val="28"/>
          <w:szCs w:val="28"/>
        </w:rPr>
      </w:pPr>
      <w:r w:rsidRPr="00232602">
        <w:rPr>
          <w:kern w:val="28"/>
          <w:sz w:val="28"/>
          <w:szCs w:val="28"/>
        </w:rPr>
        <w:t>Государственной к</w:t>
      </w:r>
      <w:r w:rsidR="00507A3A" w:rsidRPr="00232602">
        <w:rPr>
          <w:kern w:val="28"/>
          <w:sz w:val="28"/>
          <w:szCs w:val="28"/>
        </w:rPr>
        <w:t>орпорации</w:t>
      </w:r>
      <w:r w:rsidRPr="00232602">
        <w:rPr>
          <w:kern w:val="28"/>
          <w:sz w:val="28"/>
          <w:szCs w:val="28"/>
        </w:rPr>
        <w:t xml:space="preserve"> «Ростехнологии» </w:t>
      </w:r>
      <w:r w:rsidR="00613B84" w:rsidRPr="00232602">
        <w:rPr>
          <w:kern w:val="28"/>
          <w:sz w:val="28"/>
          <w:szCs w:val="28"/>
        </w:rPr>
        <w:t>и ее организаций</w:t>
      </w:r>
    </w:p>
    <w:p w:rsidR="00613B84" w:rsidRPr="00232602" w:rsidRDefault="00924350" w:rsidP="001A0257">
      <w:pPr>
        <w:pStyle w:val="a9"/>
        <w:keepNext/>
        <w:keepLines/>
        <w:spacing w:line="240" w:lineRule="auto"/>
        <w:ind w:firstLine="0"/>
        <w:rPr>
          <w:kern w:val="28"/>
          <w:sz w:val="28"/>
          <w:szCs w:val="28"/>
        </w:rPr>
      </w:pPr>
      <w:r w:rsidRPr="00232602">
        <w:rPr>
          <w:kern w:val="28"/>
          <w:sz w:val="28"/>
          <w:szCs w:val="28"/>
        </w:rPr>
        <w:t>на 201</w:t>
      </w:r>
      <w:r w:rsidR="00333E75" w:rsidRPr="00232602">
        <w:rPr>
          <w:kern w:val="28"/>
          <w:sz w:val="28"/>
          <w:szCs w:val="28"/>
        </w:rPr>
        <w:t>3</w:t>
      </w:r>
      <w:r w:rsidR="00613B84" w:rsidRPr="00232602">
        <w:rPr>
          <w:kern w:val="28"/>
          <w:sz w:val="28"/>
          <w:szCs w:val="28"/>
        </w:rPr>
        <w:t xml:space="preserve"> год</w:t>
      </w:r>
    </w:p>
    <w:p w:rsidR="004148EF" w:rsidRPr="00DD78D3" w:rsidRDefault="004148EF" w:rsidP="00613B84">
      <w:pPr>
        <w:pStyle w:val="a9"/>
        <w:keepNext/>
        <w:keepLines/>
        <w:ind w:firstLine="0"/>
        <w:rPr>
          <w:kern w:val="28"/>
          <w:sz w:val="32"/>
          <w:szCs w:val="32"/>
        </w:rPr>
      </w:pPr>
    </w:p>
    <w:p w:rsidR="00613B84" w:rsidRPr="00DD78D3" w:rsidRDefault="00613B84" w:rsidP="006C49A6">
      <w:pPr>
        <w:ind w:firstLine="0"/>
      </w:pPr>
    </w:p>
    <w:p w:rsidR="007D71E6" w:rsidRPr="00DD78D3" w:rsidRDefault="007D71E6" w:rsidP="006C49A6">
      <w:pPr>
        <w:ind w:firstLine="0"/>
      </w:pPr>
    </w:p>
    <w:p w:rsidR="00613B84" w:rsidRPr="00DD78D3" w:rsidRDefault="00613B84">
      <w:pPr>
        <w:jc w:val="center"/>
      </w:pPr>
    </w:p>
    <w:p w:rsidR="00651DDC" w:rsidRPr="00DD78D3" w:rsidRDefault="00651DDC">
      <w:pPr>
        <w:jc w:val="center"/>
      </w:pPr>
    </w:p>
    <w:p w:rsidR="00651DDC" w:rsidRPr="00DD78D3" w:rsidRDefault="00651DDC">
      <w:pPr>
        <w:jc w:val="center"/>
      </w:pPr>
    </w:p>
    <w:p w:rsidR="00651DDC" w:rsidRPr="00DD78D3" w:rsidRDefault="00651DDC">
      <w:pPr>
        <w:jc w:val="center"/>
      </w:pPr>
    </w:p>
    <w:p w:rsidR="00651DDC" w:rsidRPr="00DD78D3" w:rsidRDefault="00651DDC" w:rsidP="00584E1E">
      <w:pPr>
        <w:ind w:firstLine="0"/>
      </w:pPr>
    </w:p>
    <w:p w:rsidR="00651DDC" w:rsidRPr="00DD78D3" w:rsidRDefault="00651DDC">
      <w:pPr>
        <w:jc w:val="center"/>
      </w:pPr>
    </w:p>
    <w:p w:rsidR="00651DDC" w:rsidRPr="00DD78D3" w:rsidRDefault="00651DDC">
      <w:pPr>
        <w:jc w:val="center"/>
      </w:pPr>
    </w:p>
    <w:p w:rsidR="00651DDC" w:rsidRPr="00DD78D3" w:rsidRDefault="00651DDC">
      <w:pPr>
        <w:jc w:val="center"/>
      </w:pPr>
    </w:p>
    <w:p w:rsidR="007D71E6" w:rsidRPr="00DD78D3" w:rsidRDefault="007D71E6">
      <w:pPr>
        <w:jc w:val="center"/>
      </w:pPr>
    </w:p>
    <w:p w:rsidR="00651DDC" w:rsidRPr="00DD78D3" w:rsidRDefault="00651DDC">
      <w:pPr>
        <w:jc w:val="center"/>
      </w:pPr>
    </w:p>
    <w:p w:rsidR="00651DDC" w:rsidRPr="00DD78D3" w:rsidRDefault="00651DDC">
      <w:pPr>
        <w:jc w:val="center"/>
      </w:pPr>
    </w:p>
    <w:p w:rsidR="002E5BD3" w:rsidRPr="00DD78D3" w:rsidRDefault="002E5BD3">
      <w:pPr>
        <w:ind w:firstLine="0"/>
        <w:jc w:val="center"/>
      </w:pPr>
    </w:p>
    <w:p w:rsidR="00613B84" w:rsidRPr="00DD78D3" w:rsidRDefault="00613B84">
      <w:pPr>
        <w:jc w:val="center"/>
      </w:pPr>
    </w:p>
    <w:p w:rsidR="00232602" w:rsidRDefault="00232602" w:rsidP="00651DC1">
      <w:pPr>
        <w:ind w:firstLine="0"/>
        <w:jc w:val="center"/>
        <w:rPr>
          <w:sz w:val="28"/>
          <w:szCs w:val="28"/>
        </w:rPr>
      </w:pPr>
    </w:p>
    <w:p w:rsidR="00A679CF" w:rsidRPr="00DD78D3" w:rsidRDefault="00333E75" w:rsidP="00651DC1">
      <w:pPr>
        <w:ind w:firstLine="0"/>
        <w:jc w:val="center"/>
        <w:rPr>
          <w:sz w:val="28"/>
          <w:szCs w:val="28"/>
        </w:rPr>
      </w:pPr>
      <w:r w:rsidRPr="00DD78D3">
        <w:rPr>
          <w:sz w:val="28"/>
          <w:szCs w:val="28"/>
        </w:rPr>
        <w:t>2012</w:t>
      </w:r>
      <w:r w:rsidR="00A679CF" w:rsidRPr="00DD78D3">
        <w:rPr>
          <w:sz w:val="28"/>
          <w:szCs w:val="28"/>
        </w:rPr>
        <w:t xml:space="preserve"> г.</w:t>
      </w:r>
    </w:p>
    <w:p w:rsidR="00613B84" w:rsidRPr="00DD78D3" w:rsidRDefault="00613B84" w:rsidP="00613B84">
      <w:pPr>
        <w:jc w:val="left"/>
        <w:rPr>
          <w:sz w:val="28"/>
          <w:szCs w:val="28"/>
        </w:rPr>
      </w:pPr>
    </w:p>
    <w:p w:rsidR="00613B84" w:rsidRPr="00DD78D3" w:rsidRDefault="00613B84">
      <w:pPr>
        <w:jc w:val="center"/>
        <w:rPr>
          <w:sz w:val="28"/>
          <w:szCs w:val="28"/>
        </w:rPr>
        <w:sectPr w:rsidR="00613B84" w:rsidRPr="00DD78D3" w:rsidSect="00621F2C">
          <w:footerReference w:type="even" r:id="rId10"/>
          <w:footerReference w:type="default" r:id="rId11"/>
          <w:pgSz w:w="11906" w:h="16838"/>
          <w:pgMar w:top="567" w:right="567" w:bottom="567" w:left="1134" w:header="709" w:footer="709" w:gutter="0"/>
          <w:cols w:space="708"/>
          <w:titlePg/>
          <w:docGrid w:linePitch="360"/>
        </w:sectPr>
      </w:pPr>
    </w:p>
    <w:p w:rsidR="00613B84" w:rsidRPr="00DD78D3" w:rsidRDefault="00621F2C">
      <w:pPr>
        <w:jc w:val="center"/>
        <w:rPr>
          <w:sz w:val="28"/>
          <w:szCs w:val="28"/>
        </w:rPr>
      </w:pPr>
      <w:r w:rsidRPr="00DD78D3">
        <w:rPr>
          <w:sz w:val="28"/>
          <w:szCs w:val="28"/>
        </w:rPr>
        <w:lastRenderedPageBreak/>
        <w:t>СОДЕРЖАНИЕ</w:t>
      </w:r>
    </w:p>
    <w:p w:rsidR="00621F2C" w:rsidRPr="00DD78D3" w:rsidRDefault="00621F2C">
      <w:pPr>
        <w:jc w:val="center"/>
        <w:rPr>
          <w:sz w:val="28"/>
          <w:szCs w:val="28"/>
        </w:rPr>
      </w:pPr>
    </w:p>
    <w:p w:rsidR="00962E38" w:rsidRDefault="003E43A3">
      <w:pPr>
        <w:pStyle w:val="10"/>
        <w:rPr>
          <w:b w:val="0"/>
          <w:bCs w:val="0"/>
          <w:caps w:val="0"/>
          <w:noProof/>
          <w:sz w:val="22"/>
          <w:szCs w:val="22"/>
        </w:rPr>
      </w:pPr>
      <w:r w:rsidRPr="00DD78D3">
        <w:fldChar w:fldCharType="begin"/>
      </w:r>
      <w:r w:rsidR="00621F2C" w:rsidRPr="00DD78D3">
        <w:instrText xml:space="preserve"> TOC \o "1-3" \h \z \u </w:instrText>
      </w:r>
      <w:r w:rsidRPr="00DD78D3">
        <w:fldChar w:fldCharType="separate"/>
      </w:r>
      <w:hyperlink w:anchor="_Toc338841747" w:history="1">
        <w:r w:rsidR="00962E38" w:rsidRPr="005B6012">
          <w:rPr>
            <w:rStyle w:val="a8"/>
            <w:noProof/>
          </w:rPr>
          <w:t>1.</w:t>
        </w:r>
        <w:r w:rsidR="00962E38">
          <w:rPr>
            <w:b w:val="0"/>
            <w:bCs w:val="0"/>
            <w:caps w:val="0"/>
            <w:noProof/>
            <w:sz w:val="22"/>
            <w:szCs w:val="22"/>
          </w:rPr>
          <w:tab/>
        </w:r>
        <w:r w:rsidR="00962E38" w:rsidRPr="005B6012">
          <w:rPr>
            <w:rStyle w:val="a8"/>
            <w:noProof/>
          </w:rPr>
          <w:t>Общие положения</w:t>
        </w:r>
        <w:r w:rsidR="00962E38">
          <w:rPr>
            <w:noProof/>
            <w:webHidden/>
          </w:rPr>
          <w:tab/>
        </w:r>
        <w:r>
          <w:rPr>
            <w:noProof/>
            <w:webHidden/>
          </w:rPr>
          <w:fldChar w:fldCharType="begin"/>
        </w:r>
        <w:r w:rsidR="00962E38">
          <w:rPr>
            <w:noProof/>
            <w:webHidden/>
          </w:rPr>
          <w:instrText xml:space="preserve"> PAGEREF _Toc338841747 \h </w:instrText>
        </w:r>
        <w:r>
          <w:rPr>
            <w:noProof/>
            <w:webHidden/>
          </w:rPr>
        </w:r>
        <w:r>
          <w:rPr>
            <w:noProof/>
            <w:webHidden/>
          </w:rPr>
          <w:fldChar w:fldCharType="separate"/>
        </w:r>
        <w:r w:rsidR="00962E38">
          <w:rPr>
            <w:noProof/>
            <w:webHidden/>
          </w:rPr>
          <w:t>9</w:t>
        </w:r>
        <w:r>
          <w:rPr>
            <w:noProof/>
            <w:webHidden/>
          </w:rPr>
          <w:fldChar w:fldCharType="end"/>
        </w:r>
      </w:hyperlink>
    </w:p>
    <w:p w:rsidR="00962E38" w:rsidRDefault="003E43A3">
      <w:pPr>
        <w:pStyle w:val="10"/>
        <w:rPr>
          <w:b w:val="0"/>
          <w:bCs w:val="0"/>
          <w:caps w:val="0"/>
          <w:noProof/>
          <w:sz w:val="22"/>
          <w:szCs w:val="22"/>
        </w:rPr>
      </w:pPr>
      <w:hyperlink w:anchor="_Toc338841748" w:history="1">
        <w:r w:rsidR="00962E38" w:rsidRPr="005B6012">
          <w:rPr>
            <w:rStyle w:val="a8"/>
            <w:noProof/>
            <w:snapToGrid w:val="0"/>
          </w:rPr>
          <w:t>2.</w:t>
        </w:r>
        <w:r w:rsidR="00962E38">
          <w:rPr>
            <w:b w:val="0"/>
            <w:bCs w:val="0"/>
            <w:caps w:val="0"/>
            <w:noProof/>
            <w:sz w:val="22"/>
            <w:szCs w:val="22"/>
          </w:rPr>
          <w:tab/>
        </w:r>
        <w:r w:rsidR="00962E38" w:rsidRPr="005B6012">
          <w:rPr>
            <w:rStyle w:val="a8"/>
            <w:noProof/>
            <w:snapToGrid w:val="0"/>
          </w:rPr>
          <w:t>Цели и задачи построения единой системы бюджетирования Корпорации и ее организаций</w:t>
        </w:r>
        <w:r w:rsidR="00962E38">
          <w:rPr>
            <w:noProof/>
            <w:webHidden/>
          </w:rPr>
          <w:tab/>
        </w:r>
        <w:r>
          <w:rPr>
            <w:noProof/>
            <w:webHidden/>
          </w:rPr>
          <w:fldChar w:fldCharType="begin"/>
        </w:r>
        <w:r w:rsidR="00962E38">
          <w:rPr>
            <w:noProof/>
            <w:webHidden/>
          </w:rPr>
          <w:instrText xml:space="preserve"> PAGEREF _Toc338841748 \h </w:instrText>
        </w:r>
        <w:r>
          <w:rPr>
            <w:noProof/>
            <w:webHidden/>
          </w:rPr>
        </w:r>
        <w:r>
          <w:rPr>
            <w:noProof/>
            <w:webHidden/>
          </w:rPr>
          <w:fldChar w:fldCharType="separate"/>
        </w:r>
        <w:r w:rsidR="00962E38">
          <w:rPr>
            <w:noProof/>
            <w:webHidden/>
          </w:rPr>
          <w:t>9</w:t>
        </w:r>
        <w:r>
          <w:rPr>
            <w:noProof/>
            <w:webHidden/>
          </w:rPr>
          <w:fldChar w:fldCharType="end"/>
        </w:r>
      </w:hyperlink>
    </w:p>
    <w:p w:rsidR="00962E38" w:rsidRDefault="003E43A3">
      <w:pPr>
        <w:pStyle w:val="10"/>
        <w:rPr>
          <w:b w:val="0"/>
          <w:bCs w:val="0"/>
          <w:caps w:val="0"/>
          <w:noProof/>
          <w:sz w:val="22"/>
          <w:szCs w:val="22"/>
        </w:rPr>
      </w:pPr>
      <w:hyperlink w:anchor="_Toc338841749" w:history="1">
        <w:r w:rsidR="00962E38" w:rsidRPr="005B6012">
          <w:rPr>
            <w:rStyle w:val="a8"/>
            <w:noProof/>
          </w:rPr>
          <w:t>3.</w:t>
        </w:r>
        <w:r w:rsidR="00962E38">
          <w:rPr>
            <w:b w:val="0"/>
            <w:bCs w:val="0"/>
            <w:caps w:val="0"/>
            <w:noProof/>
            <w:sz w:val="22"/>
            <w:szCs w:val="22"/>
          </w:rPr>
          <w:tab/>
        </w:r>
        <w:r w:rsidR="00962E38" w:rsidRPr="005B6012">
          <w:rPr>
            <w:rStyle w:val="a8"/>
            <w:noProof/>
          </w:rPr>
          <w:t>Особенности формирования бюджета Корпорации и ее организаций на 2013 год.</w:t>
        </w:r>
        <w:r w:rsidR="00962E38">
          <w:rPr>
            <w:noProof/>
            <w:webHidden/>
          </w:rPr>
          <w:tab/>
        </w:r>
        <w:r>
          <w:rPr>
            <w:noProof/>
            <w:webHidden/>
          </w:rPr>
          <w:fldChar w:fldCharType="begin"/>
        </w:r>
        <w:r w:rsidR="00962E38">
          <w:rPr>
            <w:noProof/>
            <w:webHidden/>
          </w:rPr>
          <w:instrText xml:space="preserve"> PAGEREF _Toc338841749 \h </w:instrText>
        </w:r>
        <w:r>
          <w:rPr>
            <w:noProof/>
            <w:webHidden/>
          </w:rPr>
        </w:r>
        <w:r>
          <w:rPr>
            <w:noProof/>
            <w:webHidden/>
          </w:rPr>
          <w:fldChar w:fldCharType="separate"/>
        </w:r>
        <w:r w:rsidR="00962E38">
          <w:rPr>
            <w:noProof/>
            <w:webHidden/>
          </w:rPr>
          <w:t>10</w:t>
        </w:r>
        <w:r>
          <w:rPr>
            <w:noProof/>
            <w:webHidden/>
          </w:rPr>
          <w:fldChar w:fldCharType="end"/>
        </w:r>
      </w:hyperlink>
    </w:p>
    <w:p w:rsidR="00962E38" w:rsidRDefault="003E43A3">
      <w:pPr>
        <w:pStyle w:val="10"/>
        <w:rPr>
          <w:b w:val="0"/>
          <w:bCs w:val="0"/>
          <w:caps w:val="0"/>
          <w:noProof/>
          <w:sz w:val="22"/>
          <w:szCs w:val="22"/>
        </w:rPr>
      </w:pPr>
      <w:hyperlink w:anchor="_Toc338841750" w:history="1">
        <w:r w:rsidR="00962E38" w:rsidRPr="005B6012">
          <w:rPr>
            <w:rStyle w:val="a8"/>
            <w:noProof/>
          </w:rPr>
          <w:t>4.</w:t>
        </w:r>
        <w:r w:rsidR="00962E38">
          <w:rPr>
            <w:b w:val="0"/>
            <w:bCs w:val="0"/>
            <w:caps w:val="0"/>
            <w:noProof/>
            <w:sz w:val="22"/>
            <w:szCs w:val="22"/>
          </w:rPr>
          <w:tab/>
        </w:r>
        <w:r w:rsidR="00962E38" w:rsidRPr="005B6012">
          <w:rPr>
            <w:rStyle w:val="a8"/>
            <w:noProof/>
          </w:rPr>
          <w:t>Порядок формирования бюджета Корпорации на 2013 г.</w:t>
        </w:r>
        <w:r w:rsidR="00962E38">
          <w:rPr>
            <w:noProof/>
            <w:webHidden/>
          </w:rPr>
          <w:tab/>
        </w:r>
        <w:r>
          <w:rPr>
            <w:noProof/>
            <w:webHidden/>
          </w:rPr>
          <w:fldChar w:fldCharType="begin"/>
        </w:r>
        <w:r w:rsidR="00962E38">
          <w:rPr>
            <w:noProof/>
            <w:webHidden/>
          </w:rPr>
          <w:instrText xml:space="preserve"> PAGEREF _Toc338841750 \h </w:instrText>
        </w:r>
        <w:r>
          <w:rPr>
            <w:noProof/>
            <w:webHidden/>
          </w:rPr>
        </w:r>
        <w:r>
          <w:rPr>
            <w:noProof/>
            <w:webHidden/>
          </w:rPr>
          <w:fldChar w:fldCharType="separate"/>
        </w:r>
        <w:r w:rsidR="00962E38">
          <w:rPr>
            <w:noProof/>
            <w:webHidden/>
          </w:rPr>
          <w:t>11</w:t>
        </w:r>
        <w:r>
          <w:rPr>
            <w:noProof/>
            <w:webHidden/>
          </w:rPr>
          <w:fldChar w:fldCharType="end"/>
        </w:r>
      </w:hyperlink>
    </w:p>
    <w:p w:rsidR="00962E38" w:rsidRDefault="003E43A3">
      <w:pPr>
        <w:pStyle w:val="21"/>
        <w:tabs>
          <w:tab w:val="left" w:pos="1985"/>
          <w:tab w:val="right" w:leader="dot" w:pos="10195"/>
        </w:tabs>
        <w:rPr>
          <w:smallCaps w:val="0"/>
          <w:noProof/>
          <w:sz w:val="22"/>
          <w:szCs w:val="22"/>
        </w:rPr>
      </w:pPr>
      <w:hyperlink w:anchor="_Toc338841751" w:history="1">
        <w:r w:rsidR="00962E38" w:rsidRPr="005B6012">
          <w:rPr>
            <w:rStyle w:val="a8"/>
            <w:noProof/>
          </w:rPr>
          <w:t>4.1.</w:t>
        </w:r>
        <w:r w:rsidR="00962E38">
          <w:rPr>
            <w:smallCaps w:val="0"/>
            <w:noProof/>
            <w:sz w:val="22"/>
            <w:szCs w:val="22"/>
          </w:rPr>
          <w:tab/>
        </w:r>
        <w:r w:rsidR="00962E38" w:rsidRPr="005B6012">
          <w:rPr>
            <w:rStyle w:val="a8"/>
            <w:noProof/>
          </w:rPr>
          <w:t>Формирование перечня организаций - участников бюджетного процесса (формирование контура бюджетирования)</w:t>
        </w:r>
        <w:r w:rsidR="00962E38">
          <w:rPr>
            <w:noProof/>
            <w:webHidden/>
          </w:rPr>
          <w:tab/>
        </w:r>
        <w:r>
          <w:rPr>
            <w:noProof/>
            <w:webHidden/>
          </w:rPr>
          <w:fldChar w:fldCharType="begin"/>
        </w:r>
        <w:r w:rsidR="00962E38">
          <w:rPr>
            <w:noProof/>
            <w:webHidden/>
          </w:rPr>
          <w:instrText xml:space="preserve"> PAGEREF _Toc338841751 \h </w:instrText>
        </w:r>
        <w:r>
          <w:rPr>
            <w:noProof/>
            <w:webHidden/>
          </w:rPr>
        </w:r>
        <w:r>
          <w:rPr>
            <w:noProof/>
            <w:webHidden/>
          </w:rPr>
          <w:fldChar w:fldCharType="separate"/>
        </w:r>
        <w:r w:rsidR="00962E38">
          <w:rPr>
            <w:noProof/>
            <w:webHidden/>
          </w:rPr>
          <w:t>11</w:t>
        </w:r>
        <w:r>
          <w:rPr>
            <w:noProof/>
            <w:webHidden/>
          </w:rPr>
          <w:fldChar w:fldCharType="end"/>
        </w:r>
      </w:hyperlink>
    </w:p>
    <w:p w:rsidR="00962E38" w:rsidRDefault="003E43A3">
      <w:pPr>
        <w:pStyle w:val="21"/>
        <w:tabs>
          <w:tab w:val="left" w:pos="1985"/>
          <w:tab w:val="right" w:leader="dot" w:pos="10195"/>
        </w:tabs>
        <w:rPr>
          <w:smallCaps w:val="0"/>
          <w:noProof/>
          <w:sz w:val="22"/>
          <w:szCs w:val="22"/>
        </w:rPr>
      </w:pPr>
      <w:hyperlink w:anchor="_Toc338841752" w:history="1">
        <w:r w:rsidR="00962E38" w:rsidRPr="005B6012">
          <w:rPr>
            <w:rStyle w:val="a8"/>
            <w:noProof/>
          </w:rPr>
          <w:t>4.2.</w:t>
        </w:r>
        <w:r w:rsidR="00962E38">
          <w:rPr>
            <w:smallCaps w:val="0"/>
            <w:noProof/>
            <w:sz w:val="22"/>
            <w:szCs w:val="22"/>
          </w:rPr>
          <w:tab/>
        </w:r>
        <w:r w:rsidR="00962E38" w:rsidRPr="005B6012">
          <w:rPr>
            <w:rStyle w:val="a8"/>
            <w:noProof/>
          </w:rPr>
          <w:t>Структура ЦФО при формировании бюджета Корпорации и ее организаций</w:t>
        </w:r>
        <w:r w:rsidR="00962E38">
          <w:rPr>
            <w:noProof/>
            <w:webHidden/>
          </w:rPr>
          <w:tab/>
        </w:r>
        <w:r>
          <w:rPr>
            <w:noProof/>
            <w:webHidden/>
          </w:rPr>
          <w:fldChar w:fldCharType="begin"/>
        </w:r>
        <w:r w:rsidR="00962E38">
          <w:rPr>
            <w:noProof/>
            <w:webHidden/>
          </w:rPr>
          <w:instrText xml:space="preserve"> PAGEREF _Toc338841752 \h </w:instrText>
        </w:r>
        <w:r>
          <w:rPr>
            <w:noProof/>
            <w:webHidden/>
          </w:rPr>
        </w:r>
        <w:r>
          <w:rPr>
            <w:noProof/>
            <w:webHidden/>
          </w:rPr>
          <w:fldChar w:fldCharType="separate"/>
        </w:r>
        <w:r w:rsidR="00962E38">
          <w:rPr>
            <w:noProof/>
            <w:webHidden/>
          </w:rPr>
          <w:t>14</w:t>
        </w:r>
        <w:r>
          <w:rPr>
            <w:noProof/>
            <w:webHidden/>
          </w:rPr>
          <w:fldChar w:fldCharType="end"/>
        </w:r>
      </w:hyperlink>
    </w:p>
    <w:p w:rsidR="00962E38" w:rsidRDefault="003E43A3">
      <w:pPr>
        <w:pStyle w:val="21"/>
        <w:tabs>
          <w:tab w:val="left" w:pos="1985"/>
          <w:tab w:val="right" w:leader="dot" w:pos="10195"/>
        </w:tabs>
        <w:rPr>
          <w:smallCaps w:val="0"/>
          <w:noProof/>
          <w:sz w:val="22"/>
          <w:szCs w:val="22"/>
        </w:rPr>
      </w:pPr>
      <w:hyperlink w:anchor="_Toc338841753" w:history="1">
        <w:r w:rsidR="00962E38" w:rsidRPr="005B6012">
          <w:rPr>
            <w:rStyle w:val="a8"/>
            <w:noProof/>
          </w:rPr>
          <w:t>4.3.</w:t>
        </w:r>
        <w:r w:rsidR="00962E38">
          <w:rPr>
            <w:smallCaps w:val="0"/>
            <w:noProof/>
            <w:sz w:val="22"/>
            <w:szCs w:val="22"/>
          </w:rPr>
          <w:tab/>
        </w:r>
        <w:r w:rsidR="00962E38" w:rsidRPr="005B6012">
          <w:rPr>
            <w:rStyle w:val="a8"/>
            <w:noProof/>
          </w:rPr>
          <w:t>Нормативно-методологическое  обеспечение бюджетного процесса</w:t>
        </w:r>
        <w:r w:rsidR="00962E38">
          <w:rPr>
            <w:noProof/>
            <w:webHidden/>
          </w:rPr>
          <w:tab/>
        </w:r>
        <w:r>
          <w:rPr>
            <w:noProof/>
            <w:webHidden/>
          </w:rPr>
          <w:fldChar w:fldCharType="begin"/>
        </w:r>
        <w:r w:rsidR="00962E38">
          <w:rPr>
            <w:noProof/>
            <w:webHidden/>
          </w:rPr>
          <w:instrText xml:space="preserve"> PAGEREF _Toc338841753 \h </w:instrText>
        </w:r>
        <w:r>
          <w:rPr>
            <w:noProof/>
            <w:webHidden/>
          </w:rPr>
        </w:r>
        <w:r>
          <w:rPr>
            <w:noProof/>
            <w:webHidden/>
          </w:rPr>
          <w:fldChar w:fldCharType="separate"/>
        </w:r>
        <w:r w:rsidR="00962E38">
          <w:rPr>
            <w:noProof/>
            <w:webHidden/>
          </w:rPr>
          <w:t>15</w:t>
        </w:r>
        <w:r>
          <w:rPr>
            <w:noProof/>
            <w:webHidden/>
          </w:rPr>
          <w:fldChar w:fldCharType="end"/>
        </w:r>
      </w:hyperlink>
    </w:p>
    <w:p w:rsidR="00962E38" w:rsidRDefault="003E43A3">
      <w:pPr>
        <w:pStyle w:val="21"/>
        <w:tabs>
          <w:tab w:val="left" w:pos="1985"/>
          <w:tab w:val="right" w:leader="dot" w:pos="10195"/>
        </w:tabs>
        <w:rPr>
          <w:smallCaps w:val="0"/>
          <w:noProof/>
          <w:sz w:val="22"/>
          <w:szCs w:val="22"/>
        </w:rPr>
      </w:pPr>
      <w:hyperlink w:anchor="_Toc338841754" w:history="1">
        <w:r w:rsidR="00962E38" w:rsidRPr="005B6012">
          <w:rPr>
            <w:rStyle w:val="a8"/>
            <w:noProof/>
          </w:rPr>
          <w:t>4.4.</w:t>
        </w:r>
        <w:r w:rsidR="00962E38">
          <w:rPr>
            <w:smallCaps w:val="0"/>
            <w:noProof/>
            <w:sz w:val="22"/>
            <w:szCs w:val="22"/>
          </w:rPr>
          <w:tab/>
        </w:r>
        <w:r w:rsidR="00962E38" w:rsidRPr="005B6012">
          <w:rPr>
            <w:rStyle w:val="a8"/>
            <w:noProof/>
          </w:rPr>
          <w:t>Распределение полномочий в бюджетном процессе по уровням управления</w:t>
        </w:r>
        <w:r w:rsidR="00962E38">
          <w:rPr>
            <w:noProof/>
            <w:webHidden/>
          </w:rPr>
          <w:tab/>
        </w:r>
        <w:r>
          <w:rPr>
            <w:noProof/>
            <w:webHidden/>
          </w:rPr>
          <w:fldChar w:fldCharType="begin"/>
        </w:r>
        <w:r w:rsidR="00962E38">
          <w:rPr>
            <w:noProof/>
            <w:webHidden/>
          </w:rPr>
          <w:instrText xml:space="preserve"> PAGEREF _Toc338841754 \h </w:instrText>
        </w:r>
        <w:r>
          <w:rPr>
            <w:noProof/>
            <w:webHidden/>
          </w:rPr>
        </w:r>
        <w:r>
          <w:rPr>
            <w:noProof/>
            <w:webHidden/>
          </w:rPr>
          <w:fldChar w:fldCharType="separate"/>
        </w:r>
        <w:r w:rsidR="00962E38">
          <w:rPr>
            <w:noProof/>
            <w:webHidden/>
          </w:rPr>
          <w:t>15</w:t>
        </w:r>
        <w:r>
          <w:rPr>
            <w:noProof/>
            <w:webHidden/>
          </w:rPr>
          <w:fldChar w:fldCharType="end"/>
        </w:r>
      </w:hyperlink>
    </w:p>
    <w:p w:rsidR="00962E38" w:rsidRDefault="003E43A3">
      <w:pPr>
        <w:pStyle w:val="21"/>
        <w:tabs>
          <w:tab w:val="left" w:pos="1985"/>
          <w:tab w:val="right" w:leader="dot" w:pos="10195"/>
        </w:tabs>
        <w:rPr>
          <w:smallCaps w:val="0"/>
          <w:noProof/>
          <w:sz w:val="22"/>
          <w:szCs w:val="22"/>
        </w:rPr>
      </w:pPr>
      <w:hyperlink w:anchor="_Toc338841755" w:history="1">
        <w:r w:rsidR="00962E38" w:rsidRPr="005B6012">
          <w:rPr>
            <w:rStyle w:val="a8"/>
            <w:noProof/>
          </w:rPr>
          <w:t>4.5.</w:t>
        </w:r>
        <w:r w:rsidR="00962E38">
          <w:rPr>
            <w:smallCaps w:val="0"/>
            <w:noProof/>
            <w:sz w:val="22"/>
            <w:szCs w:val="22"/>
          </w:rPr>
          <w:tab/>
        </w:r>
        <w:r w:rsidR="00962E38" w:rsidRPr="005B6012">
          <w:rPr>
            <w:rStyle w:val="a8"/>
            <w:noProof/>
          </w:rPr>
          <w:t>Состав бюджета</w:t>
        </w:r>
        <w:r w:rsidR="00962E38">
          <w:rPr>
            <w:noProof/>
            <w:webHidden/>
          </w:rPr>
          <w:tab/>
        </w:r>
        <w:r>
          <w:rPr>
            <w:noProof/>
            <w:webHidden/>
          </w:rPr>
          <w:fldChar w:fldCharType="begin"/>
        </w:r>
        <w:r w:rsidR="00962E38">
          <w:rPr>
            <w:noProof/>
            <w:webHidden/>
          </w:rPr>
          <w:instrText xml:space="preserve"> PAGEREF _Toc338841755 \h </w:instrText>
        </w:r>
        <w:r>
          <w:rPr>
            <w:noProof/>
            <w:webHidden/>
          </w:rPr>
        </w:r>
        <w:r>
          <w:rPr>
            <w:noProof/>
            <w:webHidden/>
          </w:rPr>
          <w:fldChar w:fldCharType="separate"/>
        </w:r>
        <w:r w:rsidR="00962E38">
          <w:rPr>
            <w:noProof/>
            <w:webHidden/>
          </w:rPr>
          <w:t>26</w:t>
        </w:r>
        <w:r>
          <w:rPr>
            <w:noProof/>
            <w:webHidden/>
          </w:rPr>
          <w:fldChar w:fldCharType="end"/>
        </w:r>
      </w:hyperlink>
    </w:p>
    <w:p w:rsidR="00962E38" w:rsidRDefault="003E43A3">
      <w:pPr>
        <w:pStyle w:val="21"/>
        <w:tabs>
          <w:tab w:val="left" w:pos="1985"/>
          <w:tab w:val="right" w:leader="dot" w:pos="10195"/>
        </w:tabs>
        <w:rPr>
          <w:smallCaps w:val="0"/>
          <w:noProof/>
          <w:sz w:val="22"/>
          <w:szCs w:val="22"/>
        </w:rPr>
      </w:pPr>
      <w:hyperlink w:anchor="_Toc338841756" w:history="1">
        <w:r w:rsidR="00962E38" w:rsidRPr="005B6012">
          <w:rPr>
            <w:rStyle w:val="a8"/>
            <w:noProof/>
          </w:rPr>
          <w:t>4.6.</w:t>
        </w:r>
        <w:r w:rsidR="00962E38">
          <w:rPr>
            <w:smallCaps w:val="0"/>
            <w:noProof/>
            <w:sz w:val="22"/>
            <w:szCs w:val="22"/>
          </w:rPr>
          <w:tab/>
        </w:r>
        <w:r w:rsidR="00962E38" w:rsidRPr="005B6012">
          <w:rPr>
            <w:rStyle w:val="a8"/>
            <w:noProof/>
          </w:rPr>
          <w:t>Порядок формирования бюджета Корпорации и ее организаций на 2013 год</w:t>
        </w:r>
        <w:r w:rsidR="00962E38">
          <w:rPr>
            <w:noProof/>
            <w:webHidden/>
          </w:rPr>
          <w:tab/>
        </w:r>
        <w:r>
          <w:rPr>
            <w:noProof/>
            <w:webHidden/>
          </w:rPr>
          <w:fldChar w:fldCharType="begin"/>
        </w:r>
        <w:r w:rsidR="00962E38">
          <w:rPr>
            <w:noProof/>
            <w:webHidden/>
          </w:rPr>
          <w:instrText xml:space="preserve"> PAGEREF _Toc338841756 \h </w:instrText>
        </w:r>
        <w:r>
          <w:rPr>
            <w:noProof/>
            <w:webHidden/>
          </w:rPr>
        </w:r>
        <w:r>
          <w:rPr>
            <w:noProof/>
            <w:webHidden/>
          </w:rPr>
          <w:fldChar w:fldCharType="separate"/>
        </w:r>
        <w:r w:rsidR="00962E38">
          <w:rPr>
            <w:noProof/>
            <w:webHidden/>
          </w:rPr>
          <w:t>32</w:t>
        </w:r>
        <w:r>
          <w:rPr>
            <w:noProof/>
            <w:webHidden/>
          </w:rPr>
          <w:fldChar w:fldCharType="end"/>
        </w:r>
      </w:hyperlink>
    </w:p>
    <w:p w:rsidR="00962E38" w:rsidRDefault="003E43A3">
      <w:pPr>
        <w:pStyle w:val="31"/>
        <w:rPr>
          <w:i w:val="0"/>
          <w:iCs w:val="0"/>
          <w:noProof/>
          <w:sz w:val="22"/>
          <w:szCs w:val="22"/>
        </w:rPr>
      </w:pPr>
      <w:hyperlink w:anchor="_Toc338841757" w:history="1">
        <w:r w:rsidR="00962E38" w:rsidRPr="005B6012">
          <w:rPr>
            <w:rStyle w:val="a8"/>
            <w:noProof/>
          </w:rPr>
          <w:t>4.6.1.</w:t>
        </w:r>
        <w:r w:rsidR="00962E38">
          <w:rPr>
            <w:i w:val="0"/>
            <w:iCs w:val="0"/>
            <w:noProof/>
            <w:sz w:val="22"/>
            <w:szCs w:val="22"/>
          </w:rPr>
          <w:tab/>
        </w:r>
        <w:r w:rsidR="00962E38" w:rsidRPr="005B6012">
          <w:rPr>
            <w:rStyle w:val="a8"/>
            <w:noProof/>
          </w:rPr>
          <w:t>Общие положения</w:t>
        </w:r>
        <w:r w:rsidR="00962E38">
          <w:rPr>
            <w:noProof/>
            <w:webHidden/>
          </w:rPr>
          <w:tab/>
        </w:r>
        <w:r>
          <w:rPr>
            <w:noProof/>
            <w:webHidden/>
          </w:rPr>
          <w:fldChar w:fldCharType="begin"/>
        </w:r>
        <w:r w:rsidR="00962E38">
          <w:rPr>
            <w:noProof/>
            <w:webHidden/>
          </w:rPr>
          <w:instrText xml:space="preserve"> PAGEREF _Toc338841757 \h </w:instrText>
        </w:r>
        <w:r>
          <w:rPr>
            <w:noProof/>
            <w:webHidden/>
          </w:rPr>
        </w:r>
        <w:r>
          <w:rPr>
            <w:noProof/>
            <w:webHidden/>
          </w:rPr>
          <w:fldChar w:fldCharType="separate"/>
        </w:r>
        <w:r w:rsidR="00962E38">
          <w:rPr>
            <w:noProof/>
            <w:webHidden/>
          </w:rPr>
          <w:t>32</w:t>
        </w:r>
        <w:r>
          <w:rPr>
            <w:noProof/>
            <w:webHidden/>
          </w:rPr>
          <w:fldChar w:fldCharType="end"/>
        </w:r>
      </w:hyperlink>
    </w:p>
    <w:p w:rsidR="00962E38" w:rsidRDefault="003E43A3">
      <w:pPr>
        <w:pStyle w:val="31"/>
        <w:rPr>
          <w:i w:val="0"/>
          <w:iCs w:val="0"/>
          <w:noProof/>
          <w:sz w:val="22"/>
          <w:szCs w:val="22"/>
        </w:rPr>
      </w:pPr>
      <w:hyperlink w:anchor="_Toc338841758" w:history="1">
        <w:r w:rsidR="00962E38" w:rsidRPr="005B6012">
          <w:rPr>
            <w:rStyle w:val="a8"/>
            <w:noProof/>
          </w:rPr>
          <w:t>4.6.2.</w:t>
        </w:r>
        <w:r w:rsidR="00962E38">
          <w:rPr>
            <w:i w:val="0"/>
            <w:iCs w:val="0"/>
            <w:noProof/>
            <w:sz w:val="22"/>
            <w:szCs w:val="22"/>
          </w:rPr>
          <w:tab/>
        </w:r>
        <w:r w:rsidR="00962E38" w:rsidRPr="005B6012">
          <w:rPr>
            <w:rStyle w:val="a8"/>
            <w:noProof/>
          </w:rPr>
          <w:t xml:space="preserve">Особый порядок формирования и согласования некоторых функциональных бюджетов </w:t>
        </w:r>
        <w:r w:rsidR="00651DC1">
          <w:rPr>
            <w:rStyle w:val="a8"/>
            <w:noProof/>
          </w:rPr>
          <w:br/>
        </w:r>
        <w:r w:rsidR="00962E38" w:rsidRPr="005B6012">
          <w:rPr>
            <w:rStyle w:val="a8"/>
            <w:noProof/>
          </w:rPr>
          <w:t>и бюджетных статей организаций Корпорации</w:t>
        </w:r>
        <w:r w:rsidR="00962E38">
          <w:rPr>
            <w:noProof/>
            <w:webHidden/>
          </w:rPr>
          <w:tab/>
        </w:r>
        <w:r>
          <w:rPr>
            <w:noProof/>
            <w:webHidden/>
          </w:rPr>
          <w:fldChar w:fldCharType="begin"/>
        </w:r>
        <w:r w:rsidR="00962E38">
          <w:rPr>
            <w:noProof/>
            <w:webHidden/>
          </w:rPr>
          <w:instrText xml:space="preserve"> PAGEREF _Toc338841758 \h </w:instrText>
        </w:r>
        <w:r>
          <w:rPr>
            <w:noProof/>
            <w:webHidden/>
          </w:rPr>
        </w:r>
        <w:r>
          <w:rPr>
            <w:noProof/>
            <w:webHidden/>
          </w:rPr>
          <w:fldChar w:fldCharType="separate"/>
        </w:r>
        <w:r w:rsidR="00962E38">
          <w:rPr>
            <w:noProof/>
            <w:webHidden/>
          </w:rPr>
          <w:t>35</w:t>
        </w:r>
        <w:r>
          <w:rPr>
            <w:noProof/>
            <w:webHidden/>
          </w:rPr>
          <w:fldChar w:fldCharType="end"/>
        </w:r>
      </w:hyperlink>
    </w:p>
    <w:p w:rsidR="00962E38" w:rsidRDefault="003E43A3">
      <w:pPr>
        <w:pStyle w:val="21"/>
        <w:tabs>
          <w:tab w:val="left" w:pos="1985"/>
          <w:tab w:val="right" w:leader="dot" w:pos="10195"/>
        </w:tabs>
        <w:rPr>
          <w:smallCaps w:val="0"/>
          <w:noProof/>
          <w:sz w:val="22"/>
          <w:szCs w:val="22"/>
        </w:rPr>
      </w:pPr>
      <w:hyperlink w:anchor="_Toc338841759" w:history="1">
        <w:r w:rsidR="00962E38" w:rsidRPr="005B6012">
          <w:rPr>
            <w:rStyle w:val="a8"/>
            <w:noProof/>
          </w:rPr>
          <w:t>4.7.</w:t>
        </w:r>
        <w:r w:rsidR="00962E38">
          <w:rPr>
            <w:smallCaps w:val="0"/>
            <w:noProof/>
            <w:sz w:val="22"/>
            <w:szCs w:val="22"/>
          </w:rPr>
          <w:tab/>
        </w:r>
        <w:r w:rsidR="00962E38" w:rsidRPr="005B6012">
          <w:rPr>
            <w:rStyle w:val="a8"/>
            <w:noProof/>
          </w:rPr>
          <w:t>Порядок согласования и утверждения бюджетов</w:t>
        </w:r>
        <w:r w:rsidR="00962E38">
          <w:rPr>
            <w:noProof/>
            <w:webHidden/>
          </w:rPr>
          <w:tab/>
        </w:r>
        <w:r>
          <w:rPr>
            <w:noProof/>
            <w:webHidden/>
          </w:rPr>
          <w:fldChar w:fldCharType="begin"/>
        </w:r>
        <w:r w:rsidR="00962E38">
          <w:rPr>
            <w:noProof/>
            <w:webHidden/>
          </w:rPr>
          <w:instrText xml:space="preserve"> PAGEREF _Toc338841759 \h </w:instrText>
        </w:r>
        <w:r>
          <w:rPr>
            <w:noProof/>
            <w:webHidden/>
          </w:rPr>
        </w:r>
        <w:r>
          <w:rPr>
            <w:noProof/>
            <w:webHidden/>
          </w:rPr>
          <w:fldChar w:fldCharType="separate"/>
        </w:r>
        <w:r w:rsidR="00962E38">
          <w:rPr>
            <w:noProof/>
            <w:webHidden/>
          </w:rPr>
          <w:t>40</w:t>
        </w:r>
        <w:r>
          <w:rPr>
            <w:noProof/>
            <w:webHidden/>
          </w:rPr>
          <w:fldChar w:fldCharType="end"/>
        </w:r>
      </w:hyperlink>
    </w:p>
    <w:p w:rsidR="00962E38" w:rsidRDefault="003E43A3">
      <w:pPr>
        <w:pStyle w:val="31"/>
        <w:rPr>
          <w:i w:val="0"/>
          <w:iCs w:val="0"/>
          <w:noProof/>
          <w:sz w:val="22"/>
          <w:szCs w:val="22"/>
        </w:rPr>
      </w:pPr>
      <w:hyperlink w:anchor="_Toc338841760" w:history="1">
        <w:r w:rsidR="00962E38" w:rsidRPr="005B6012">
          <w:rPr>
            <w:rStyle w:val="a8"/>
            <w:noProof/>
          </w:rPr>
          <w:t>4.7.1.</w:t>
        </w:r>
        <w:r w:rsidR="00962E38">
          <w:rPr>
            <w:i w:val="0"/>
            <w:iCs w:val="0"/>
            <w:noProof/>
            <w:sz w:val="22"/>
            <w:szCs w:val="22"/>
          </w:rPr>
          <w:tab/>
        </w:r>
        <w:r w:rsidR="00962E38" w:rsidRPr="005B6012">
          <w:rPr>
            <w:rStyle w:val="a8"/>
            <w:noProof/>
          </w:rPr>
          <w:t>Рабочая группа по координации бюджетного процесса</w:t>
        </w:r>
        <w:r w:rsidR="00962E38">
          <w:rPr>
            <w:noProof/>
            <w:webHidden/>
          </w:rPr>
          <w:tab/>
        </w:r>
        <w:r>
          <w:rPr>
            <w:noProof/>
            <w:webHidden/>
          </w:rPr>
          <w:fldChar w:fldCharType="begin"/>
        </w:r>
        <w:r w:rsidR="00962E38">
          <w:rPr>
            <w:noProof/>
            <w:webHidden/>
          </w:rPr>
          <w:instrText xml:space="preserve"> PAGEREF _Toc338841760 \h </w:instrText>
        </w:r>
        <w:r>
          <w:rPr>
            <w:noProof/>
            <w:webHidden/>
          </w:rPr>
        </w:r>
        <w:r>
          <w:rPr>
            <w:noProof/>
            <w:webHidden/>
          </w:rPr>
          <w:fldChar w:fldCharType="separate"/>
        </w:r>
        <w:r w:rsidR="00962E38">
          <w:rPr>
            <w:noProof/>
            <w:webHidden/>
          </w:rPr>
          <w:t>40</w:t>
        </w:r>
        <w:r>
          <w:rPr>
            <w:noProof/>
            <w:webHidden/>
          </w:rPr>
          <w:fldChar w:fldCharType="end"/>
        </w:r>
      </w:hyperlink>
    </w:p>
    <w:p w:rsidR="00962E38" w:rsidRDefault="003E43A3">
      <w:pPr>
        <w:pStyle w:val="31"/>
        <w:rPr>
          <w:i w:val="0"/>
          <w:iCs w:val="0"/>
          <w:noProof/>
          <w:sz w:val="22"/>
          <w:szCs w:val="22"/>
        </w:rPr>
      </w:pPr>
      <w:hyperlink w:anchor="_Toc338841761" w:history="1">
        <w:r w:rsidR="00962E38" w:rsidRPr="005B6012">
          <w:rPr>
            <w:rStyle w:val="a8"/>
            <w:noProof/>
          </w:rPr>
          <w:t>4.7.2.</w:t>
        </w:r>
        <w:r w:rsidR="00962E38">
          <w:rPr>
            <w:i w:val="0"/>
            <w:iCs w:val="0"/>
            <w:noProof/>
            <w:sz w:val="22"/>
            <w:szCs w:val="22"/>
          </w:rPr>
          <w:tab/>
        </w:r>
        <w:r w:rsidR="00962E38" w:rsidRPr="005B6012">
          <w:rPr>
            <w:rStyle w:val="a8"/>
            <w:noProof/>
          </w:rPr>
          <w:t>Порядок согласования и утверждения сводных бюджетов Холдингов и организаций, входящих в Холдинги</w:t>
        </w:r>
        <w:r w:rsidR="00962E38">
          <w:rPr>
            <w:noProof/>
            <w:webHidden/>
          </w:rPr>
          <w:tab/>
        </w:r>
        <w:r>
          <w:rPr>
            <w:noProof/>
            <w:webHidden/>
          </w:rPr>
          <w:fldChar w:fldCharType="begin"/>
        </w:r>
        <w:r w:rsidR="00962E38">
          <w:rPr>
            <w:noProof/>
            <w:webHidden/>
          </w:rPr>
          <w:instrText xml:space="preserve"> PAGEREF _Toc338841761 \h </w:instrText>
        </w:r>
        <w:r>
          <w:rPr>
            <w:noProof/>
            <w:webHidden/>
          </w:rPr>
        </w:r>
        <w:r>
          <w:rPr>
            <w:noProof/>
            <w:webHidden/>
          </w:rPr>
          <w:fldChar w:fldCharType="separate"/>
        </w:r>
        <w:r w:rsidR="00962E38">
          <w:rPr>
            <w:noProof/>
            <w:webHidden/>
          </w:rPr>
          <w:t>41</w:t>
        </w:r>
        <w:r>
          <w:rPr>
            <w:noProof/>
            <w:webHidden/>
          </w:rPr>
          <w:fldChar w:fldCharType="end"/>
        </w:r>
      </w:hyperlink>
    </w:p>
    <w:p w:rsidR="00962E38" w:rsidRDefault="003E43A3">
      <w:pPr>
        <w:pStyle w:val="31"/>
        <w:rPr>
          <w:i w:val="0"/>
          <w:iCs w:val="0"/>
          <w:noProof/>
          <w:sz w:val="22"/>
          <w:szCs w:val="22"/>
        </w:rPr>
      </w:pPr>
      <w:hyperlink w:anchor="_Toc338841762" w:history="1">
        <w:r w:rsidR="00962E38" w:rsidRPr="005B6012">
          <w:rPr>
            <w:rStyle w:val="a8"/>
            <w:noProof/>
          </w:rPr>
          <w:t>4.7.3.</w:t>
        </w:r>
        <w:r w:rsidR="00962E38">
          <w:rPr>
            <w:i w:val="0"/>
            <w:iCs w:val="0"/>
            <w:noProof/>
            <w:sz w:val="22"/>
            <w:szCs w:val="22"/>
          </w:rPr>
          <w:tab/>
        </w:r>
        <w:r w:rsidR="00962E38" w:rsidRPr="005B6012">
          <w:rPr>
            <w:rStyle w:val="a8"/>
            <w:noProof/>
          </w:rPr>
          <w:t>Порядок согласования и утверждения бюджетов организаций,  не вошедших в Холдинги</w:t>
        </w:r>
        <w:r w:rsidR="00962E38">
          <w:rPr>
            <w:noProof/>
            <w:webHidden/>
          </w:rPr>
          <w:tab/>
        </w:r>
        <w:r>
          <w:rPr>
            <w:noProof/>
            <w:webHidden/>
          </w:rPr>
          <w:fldChar w:fldCharType="begin"/>
        </w:r>
        <w:r w:rsidR="00962E38">
          <w:rPr>
            <w:noProof/>
            <w:webHidden/>
          </w:rPr>
          <w:instrText xml:space="preserve"> PAGEREF _Toc338841762 \h </w:instrText>
        </w:r>
        <w:r>
          <w:rPr>
            <w:noProof/>
            <w:webHidden/>
          </w:rPr>
        </w:r>
        <w:r>
          <w:rPr>
            <w:noProof/>
            <w:webHidden/>
          </w:rPr>
          <w:fldChar w:fldCharType="separate"/>
        </w:r>
        <w:r w:rsidR="00962E38">
          <w:rPr>
            <w:noProof/>
            <w:webHidden/>
          </w:rPr>
          <w:t>43</w:t>
        </w:r>
        <w:r>
          <w:rPr>
            <w:noProof/>
            <w:webHidden/>
          </w:rPr>
          <w:fldChar w:fldCharType="end"/>
        </w:r>
      </w:hyperlink>
    </w:p>
    <w:p w:rsidR="00962E38" w:rsidRDefault="003E43A3">
      <w:pPr>
        <w:pStyle w:val="31"/>
        <w:rPr>
          <w:i w:val="0"/>
          <w:iCs w:val="0"/>
          <w:noProof/>
          <w:sz w:val="22"/>
          <w:szCs w:val="22"/>
        </w:rPr>
      </w:pPr>
      <w:hyperlink w:anchor="_Toc338841763" w:history="1">
        <w:r w:rsidR="00962E38" w:rsidRPr="005B6012">
          <w:rPr>
            <w:rStyle w:val="a8"/>
            <w:noProof/>
          </w:rPr>
          <w:t>4.7.4.</w:t>
        </w:r>
        <w:r w:rsidR="00962E38">
          <w:rPr>
            <w:i w:val="0"/>
            <w:iCs w:val="0"/>
            <w:noProof/>
            <w:sz w:val="22"/>
            <w:szCs w:val="22"/>
          </w:rPr>
          <w:tab/>
        </w:r>
        <w:r w:rsidR="00962E38" w:rsidRPr="005B6012">
          <w:rPr>
            <w:rStyle w:val="a8"/>
            <w:noProof/>
          </w:rPr>
          <w:t>Порядок согласования и утверждения сводного бюджета Корпорации и ее организаций</w:t>
        </w:r>
        <w:r w:rsidR="00962E38">
          <w:rPr>
            <w:noProof/>
            <w:webHidden/>
          </w:rPr>
          <w:tab/>
        </w:r>
        <w:r>
          <w:rPr>
            <w:noProof/>
            <w:webHidden/>
          </w:rPr>
          <w:fldChar w:fldCharType="begin"/>
        </w:r>
        <w:r w:rsidR="00962E38">
          <w:rPr>
            <w:noProof/>
            <w:webHidden/>
          </w:rPr>
          <w:instrText xml:space="preserve"> PAGEREF _Toc338841763 \h </w:instrText>
        </w:r>
        <w:r>
          <w:rPr>
            <w:noProof/>
            <w:webHidden/>
          </w:rPr>
        </w:r>
        <w:r>
          <w:rPr>
            <w:noProof/>
            <w:webHidden/>
          </w:rPr>
          <w:fldChar w:fldCharType="separate"/>
        </w:r>
        <w:r w:rsidR="00962E38">
          <w:rPr>
            <w:noProof/>
            <w:webHidden/>
          </w:rPr>
          <w:t>44</w:t>
        </w:r>
        <w:r>
          <w:rPr>
            <w:noProof/>
            <w:webHidden/>
          </w:rPr>
          <w:fldChar w:fldCharType="end"/>
        </w:r>
      </w:hyperlink>
    </w:p>
    <w:p w:rsidR="00962E38" w:rsidRDefault="003E43A3">
      <w:pPr>
        <w:pStyle w:val="10"/>
        <w:rPr>
          <w:b w:val="0"/>
          <w:bCs w:val="0"/>
          <w:caps w:val="0"/>
          <w:noProof/>
          <w:sz w:val="22"/>
          <w:szCs w:val="22"/>
        </w:rPr>
      </w:pPr>
      <w:hyperlink w:anchor="_Toc338841764" w:history="1">
        <w:r w:rsidR="00962E38" w:rsidRPr="005B6012">
          <w:rPr>
            <w:rStyle w:val="a8"/>
            <w:noProof/>
          </w:rPr>
          <w:t>5.</w:t>
        </w:r>
        <w:r w:rsidR="00962E38">
          <w:rPr>
            <w:b w:val="0"/>
            <w:bCs w:val="0"/>
            <w:caps w:val="0"/>
            <w:noProof/>
            <w:sz w:val="22"/>
            <w:szCs w:val="22"/>
          </w:rPr>
          <w:tab/>
        </w:r>
        <w:r w:rsidR="00962E38" w:rsidRPr="005B6012">
          <w:rPr>
            <w:rStyle w:val="a8"/>
            <w:noProof/>
          </w:rPr>
          <w:t>Порядок организации бюджетного контроля</w:t>
        </w:r>
        <w:r w:rsidR="00962E38">
          <w:rPr>
            <w:noProof/>
            <w:webHidden/>
          </w:rPr>
          <w:tab/>
        </w:r>
        <w:r>
          <w:rPr>
            <w:noProof/>
            <w:webHidden/>
          </w:rPr>
          <w:fldChar w:fldCharType="begin"/>
        </w:r>
        <w:r w:rsidR="00962E38">
          <w:rPr>
            <w:noProof/>
            <w:webHidden/>
          </w:rPr>
          <w:instrText xml:space="preserve"> PAGEREF _Toc338841764 \h </w:instrText>
        </w:r>
        <w:r>
          <w:rPr>
            <w:noProof/>
            <w:webHidden/>
          </w:rPr>
        </w:r>
        <w:r>
          <w:rPr>
            <w:noProof/>
            <w:webHidden/>
          </w:rPr>
          <w:fldChar w:fldCharType="separate"/>
        </w:r>
        <w:r w:rsidR="00962E38">
          <w:rPr>
            <w:noProof/>
            <w:webHidden/>
          </w:rPr>
          <w:t>45</w:t>
        </w:r>
        <w:r>
          <w:rPr>
            <w:noProof/>
            <w:webHidden/>
          </w:rPr>
          <w:fldChar w:fldCharType="end"/>
        </w:r>
      </w:hyperlink>
    </w:p>
    <w:p w:rsidR="00962E38" w:rsidRDefault="003E43A3">
      <w:pPr>
        <w:pStyle w:val="21"/>
        <w:tabs>
          <w:tab w:val="left" w:pos="1985"/>
          <w:tab w:val="right" w:leader="dot" w:pos="10195"/>
        </w:tabs>
        <w:rPr>
          <w:smallCaps w:val="0"/>
          <w:noProof/>
          <w:sz w:val="22"/>
          <w:szCs w:val="22"/>
        </w:rPr>
      </w:pPr>
      <w:hyperlink w:anchor="_Toc338841765" w:history="1">
        <w:r w:rsidR="00962E38" w:rsidRPr="005B6012">
          <w:rPr>
            <w:rStyle w:val="a8"/>
            <w:noProof/>
          </w:rPr>
          <w:t>5.1.</w:t>
        </w:r>
        <w:r w:rsidR="00962E38">
          <w:rPr>
            <w:smallCaps w:val="0"/>
            <w:noProof/>
            <w:sz w:val="22"/>
            <w:szCs w:val="22"/>
          </w:rPr>
          <w:tab/>
        </w:r>
        <w:r w:rsidR="00962E38" w:rsidRPr="005B6012">
          <w:rPr>
            <w:rStyle w:val="a8"/>
            <w:noProof/>
          </w:rPr>
          <w:t>Общие положения</w:t>
        </w:r>
        <w:r w:rsidR="00962E38">
          <w:rPr>
            <w:noProof/>
            <w:webHidden/>
          </w:rPr>
          <w:tab/>
        </w:r>
        <w:r>
          <w:rPr>
            <w:noProof/>
            <w:webHidden/>
          </w:rPr>
          <w:fldChar w:fldCharType="begin"/>
        </w:r>
        <w:r w:rsidR="00962E38">
          <w:rPr>
            <w:noProof/>
            <w:webHidden/>
          </w:rPr>
          <w:instrText xml:space="preserve"> PAGEREF _Toc338841765 \h </w:instrText>
        </w:r>
        <w:r>
          <w:rPr>
            <w:noProof/>
            <w:webHidden/>
          </w:rPr>
        </w:r>
        <w:r>
          <w:rPr>
            <w:noProof/>
            <w:webHidden/>
          </w:rPr>
          <w:fldChar w:fldCharType="separate"/>
        </w:r>
        <w:r w:rsidR="00962E38">
          <w:rPr>
            <w:noProof/>
            <w:webHidden/>
          </w:rPr>
          <w:t>45</w:t>
        </w:r>
        <w:r>
          <w:rPr>
            <w:noProof/>
            <w:webHidden/>
          </w:rPr>
          <w:fldChar w:fldCharType="end"/>
        </w:r>
      </w:hyperlink>
    </w:p>
    <w:p w:rsidR="00962E38" w:rsidRDefault="003E43A3">
      <w:pPr>
        <w:pStyle w:val="21"/>
        <w:tabs>
          <w:tab w:val="left" w:pos="1985"/>
          <w:tab w:val="right" w:leader="dot" w:pos="10195"/>
        </w:tabs>
        <w:rPr>
          <w:smallCaps w:val="0"/>
          <w:noProof/>
          <w:sz w:val="22"/>
          <w:szCs w:val="22"/>
        </w:rPr>
      </w:pPr>
      <w:hyperlink w:anchor="_Toc338841766" w:history="1">
        <w:r w:rsidR="00962E38" w:rsidRPr="005B6012">
          <w:rPr>
            <w:rStyle w:val="a8"/>
            <w:noProof/>
          </w:rPr>
          <w:t>5.2.</w:t>
        </w:r>
        <w:r w:rsidR="00962E38">
          <w:rPr>
            <w:smallCaps w:val="0"/>
            <w:noProof/>
            <w:sz w:val="22"/>
            <w:szCs w:val="22"/>
          </w:rPr>
          <w:tab/>
        </w:r>
        <w:r w:rsidR="00962E38" w:rsidRPr="005B6012">
          <w:rPr>
            <w:rStyle w:val="a8"/>
            <w:noProof/>
          </w:rPr>
          <w:t>Бюджетный контроль в организациях</w:t>
        </w:r>
        <w:r w:rsidR="00962E38">
          <w:rPr>
            <w:noProof/>
            <w:webHidden/>
          </w:rPr>
          <w:tab/>
        </w:r>
        <w:r>
          <w:rPr>
            <w:noProof/>
            <w:webHidden/>
          </w:rPr>
          <w:fldChar w:fldCharType="begin"/>
        </w:r>
        <w:r w:rsidR="00962E38">
          <w:rPr>
            <w:noProof/>
            <w:webHidden/>
          </w:rPr>
          <w:instrText xml:space="preserve"> PAGEREF _Toc338841766 \h </w:instrText>
        </w:r>
        <w:r>
          <w:rPr>
            <w:noProof/>
            <w:webHidden/>
          </w:rPr>
        </w:r>
        <w:r>
          <w:rPr>
            <w:noProof/>
            <w:webHidden/>
          </w:rPr>
          <w:fldChar w:fldCharType="separate"/>
        </w:r>
        <w:r w:rsidR="00962E38">
          <w:rPr>
            <w:noProof/>
            <w:webHidden/>
          </w:rPr>
          <w:t>45</w:t>
        </w:r>
        <w:r>
          <w:rPr>
            <w:noProof/>
            <w:webHidden/>
          </w:rPr>
          <w:fldChar w:fldCharType="end"/>
        </w:r>
      </w:hyperlink>
    </w:p>
    <w:p w:rsidR="00962E38" w:rsidRDefault="003E43A3">
      <w:pPr>
        <w:pStyle w:val="21"/>
        <w:tabs>
          <w:tab w:val="left" w:pos="1985"/>
          <w:tab w:val="right" w:leader="dot" w:pos="10195"/>
        </w:tabs>
        <w:rPr>
          <w:smallCaps w:val="0"/>
          <w:noProof/>
          <w:sz w:val="22"/>
          <w:szCs w:val="22"/>
        </w:rPr>
      </w:pPr>
      <w:hyperlink w:anchor="_Toc338841767" w:history="1">
        <w:r w:rsidR="00962E38" w:rsidRPr="005B6012">
          <w:rPr>
            <w:rStyle w:val="a8"/>
            <w:noProof/>
          </w:rPr>
          <w:t>5.3.</w:t>
        </w:r>
        <w:r w:rsidR="00962E38">
          <w:rPr>
            <w:smallCaps w:val="0"/>
            <w:noProof/>
            <w:sz w:val="22"/>
            <w:szCs w:val="22"/>
          </w:rPr>
          <w:tab/>
        </w:r>
        <w:r w:rsidR="00962E38" w:rsidRPr="005B6012">
          <w:rPr>
            <w:rStyle w:val="a8"/>
            <w:noProof/>
          </w:rPr>
          <w:t>Бюджетный контроль в головных организациях Холдингов</w:t>
        </w:r>
        <w:r w:rsidR="00962E38">
          <w:rPr>
            <w:noProof/>
            <w:webHidden/>
          </w:rPr>
          <w:tab/>
        </w:r>
        <w:r>
          <w:rPr>
            <w:noProof/>
            <w:webHidden/>
          </w:rPr>
          <w:fldChar w:fldCharType="begin"/>
        </w:r>
        <w:r w:rsidR="00962E38">
          <w:rPr>
            <w:noProof/>
            <w:webHidden/>
          </w:rPr>
          <w:instrText xml:space="preserve"> PAGEREF _Toc338841767 \h </w:instrText>
        </w:r>
        <w:r>
          <w:rPr>
            <w:noProof/>
            <w:webHidden/>
          </w:rPr>
        </w:r>
        <w:r>
          <w:rPr>
            <w:noProof/>
            <w:webHidden/>
          </w:rPr>
          <w:fldChar w:fldCharType="separate"/>
        </w:r>
        <w:r w:rsidR="00962E38">
          <w:rPr>
            <w:noProof/>
            <w:webHidden/>
          </w:rPr>
          <w:t>46</w:t>
        </w:r>
        <w:r>
          <w:rPr>
            <w:noProof/>
            <w:webHidden/>
          </w:rPr>
          <w:fldChar w:fldCharType="end"/>
        </w:r>
      </w:hyperlink>
    </w:p>
    <w:p w:rsidR="00962E38" w:rsidRDefault="003E43A3">
      <w:pPr>
        <w:pStyle w:val="21"/>
        <w:tabs>
          <w:tab w:val="left" w:pos="1985"/>
          <w:tab w:val="right" w:leader="dot" w:pos="10195"/>
        </w:tabs>
        <w:rPr>
          <w:smallCaps w:val="0"/>
          <w:noProof/>
          <w:sz w:val="22"/>
          <w:szCs w:val="22"/>
        </w:rPr>
      </w:pPr>
      <w:hyperlink w:anchor="_Toc338841768" w:history="1">
        <w:r w:rsidR="00962E38" w:rsidRPr="005B6012">
          <w:rPr>
            <w:rStyle w:val="a8"/>
            <w:noProof/>
          </w:rPr>
          <w:t>5.4.</w:t>
        </w:r>
        <w:r w:rsidR="00962E38">
          <w:rPr>
            <w:smallCaps w:val="0"/>
            <w:noProof/>
            <w:sz w:val="22"/>
            <w:szCs w:val="22"/>
          </w:rPr>
          <w:tab/>
        </w:r>
        <w:r w:rsidR="00962E38" w:rsidRPr="005B6012">
          <w:rPr>
            <w:rStyle w:val="a8"/>
            <w:noProof/>
          </w:rPr>
          <w:t>Бюджетный контроль в Корпорации</w:t>
        </w:r>
        <w:r w:rsidR="00962E38">
          <w:rPr>
            <w:noProof/>
            <w:webHidden/>
          </w:rPr>
          <w:tab/>
        </w:r>
        <w:r>
          <w:rPr>
            <w:noProof/>
            <w:webHidden/>
          </w:rPr>
          <w:fldChar w:fldCharType="begin"/>
        </w:r>
        <w:r w:rsidR="00962E38">
          <w:rPr>
            <w:noProof/>
            <w:webHidden/>
          </w:rPr>
          <w:instrText xml:space="preserve"> PAGEREF _Toc338841768 \h </w:instrText>
        </w:r>
        <w:r>
          <w:rPr>
            <w:noProof/>
            <w:webHidden/>
          </w:rPr>
        </w:r>
        <w:r>
          <w:rPr>
            <w:noProof/>
            <w:webHidden/>
          </w:rPr>
          <w:fldChar w:fldCharType="separate"/>
        </w:r>
        <w:r w:rsidR="00962E38">
          <w:rPr>
            <w:noProof/>
            <w:webHidden/>
          </w:rPr>
          <w:t>47</w:t>
        </w:r>
        <w:r>
          <w:rPr>
            <w:noProof/>
            <w:webHidden/>
          </w:rPr>
          <w:fldChar w:fldCharType="end"/>
        </w:r>
      </w:hyperlink>
    </w:p>
    <w:p w:rsidR="00962E38" w:rsidRDefault="003E43A3">
      <w:pPr>
        <w:pStyle w:val="21"/>
        <w:tabs>
          <w:tab w:val="left" w:pos="1985"/>
          <w:tab w:val="right" w:leader="dot" w:pos="10195"/>
        </w:tabs>
        <w:rPr>
          <w:smallCaps w:val="0"/>
          <w:noProof/>
          <w:sz w:val="22"/>
          <w:szCs w:val="22"/>
        </w:rPr>
      </w:pPr>
      <w:hyperlink w:anchor="_Toc338841769" w:history="1">
        <w:r w:rsidR="00962E38" w:rsidRPr="005B6012">
          <w:rPr>
            <w:rStyle w:val="a8"/>
            <w:noProof/>
          </w:rPr>
          <w:t>5.5.</w:t>
        </w:r>
        <w:r w:rsidR="00962E38">
          <w:rPr>
            <w:smallCaps w:val="0"/>
            <w:noProof/>
            <w:sz w:val="22"/>
            <w:szCs w:val="22"/>
          </w:rPr>
          <w:tab/>
        </w:r>
        <w:r w:rsidR="00962E38" w:rsidRPr="005B6012">
          <w:rPr>
            <w:rStyle w:val="a8"/>
            <w:noProof/>
          </w:rPr>
          <w:t>Особенности бюджетного контроля инвестиционных проектов</w:t>
        </w:r>
        <w:r w:rsidR="00962E38">
          <w:rPr>
            <w:noProof/>
            <w:webHidden/>
          </w:rPr>
          <w:tab/>
        </w:r>
        <w:r>
          <w:rPr>
            <w:noProof/>
            <w:webHidden/>
          </w:rPr>
          <w:fldChar w:fldCharType="begin"/>
        </w:r>
        <w:r w:rsidR="00962E38">
          <w:rPr>
            <w:noProof/>
            <w:webHidden/>
          </w:rPr>
          <w:instrText xml:space="preserve"> PAGEREF _Toc338841769 \h </w:instrText>
        </w:r>
        <w:r>
          <w:rPr>
            <w:noProof/>
            <w:webHidden/>
          </w:rPr>
        </w:r>
        <w:r>
          <w:rPr>
            <w:noProof/>
            <w:webHidden/>
          </w:rPr>
          <w:fldChar w:fldCharType="separate"/>
        </w:r>
        <w:r w:rsidR="00962E38">
          <w:rPr>
            <w:noProof/>
            <w:webHidden/>
          </w:rPr>
          <w:t>47</w:t>
        </w:r>
        <w:r>
          <w:rPr>
            <w:noProof/>
            <w:webHidden/>
          </w:rPr>
          <w:fldChar w:fldCharType="end"/>
        </w:r>
      </w:hyperlink>
    </w:p>
    <w:p w:rsidR="00962E38" w:rsidRDefault="003E43A3">
      <w:pPr>
        <w:pStyle w:val="10"/>
        <w:rPr>
          <w:b w:val="0"/>
          <w:bCs w:val="0"/>
          <w:caps w:val="0"/>
          <w:noProof/>
          <w:sz w:val="22"/>
          <w:szCs w:val="22"/>
        </w:rPr>
      </w:pPr>
      <w:hyperlink w:anchor="_Toc338841770" w:history="1">
        <w:r w:rsidR="00962E38" w:rsidRPr="005B6012">
          <w:rPr>
            <w:rStyle w:val="a8"/>
            <w:noProof/>
          </w:rPr>
          <w:t>6.</w:t>
        </w:r>
        <w:r w:rsidR="00962E38">
          <w:rPr>
            <w:b w:val="0"/>
            <w:bCs w:val="0"/>
            <w:caps w:val="0"/>
            <w:noProof/>
            <w:sz w:val="22"/>
            <w:szCs w:val="22"/>
          </w:rPr>
          <w:tab/>
        </w:r>
        <w:r w:rsidR="00962E38" w:rsidRPr="005B6012">
          <w:rPr>
            <w:rStyle w:val="a8"/>
            <w:noProof/>
          </w:rPr>
          <w:t>Порядок формирования отчетности об исполнении бюджетов</w:t>
        </w:r>
        <w:r w:rsidR="00962E38">
          <w:rPr>
            <w:noProof/>
            <w:webHidden/>
          </w:rPr>
          <w:tab/>
        </w:r>
        <w:r>
          <w:rPr>
            <w:noProof/>
            <w:webHidden/>
          </w:rPr>
          <w:fldChar w:fldCharType="begin"/>
        </w:r>
        <w:r w:rsidR="00962E38">
          <w:rPr>
            <w:noProof/>
            <w:webHidden/>
          </w:rPr>
          <w:instrText xml:space="preserve"> PAGEREF _Toc338841770 \h </w:instrText>
        </w:r>
        <w:r>
          <w:rPr>
            <w:noProof/>
            <w:webHidden/>
          </w:rPr>
        </w:r>
        <w:r>
          <w:rPr>
            <w:noProof/>
            <w:webHidden/>
          </w:rPr>
          <w:fldChar w:fldCharType="separate"/>
        </w:r>
        <w:r w:rsidR="00962E38">
          <w:rPr>
            <w:noProof/>
            <w:webHidden/>
          </w:rPr>
          <w:t>48</w:t>
        </w:r>
        <w:r>
          <w:rPr>
            <w:noProof/>
            <w:webHidden/>
          </w:rPr>
          <w:fldChar w:fldCharType="end"/>
        </w:r>
      </w:hyperlink>
    </w:p>
    <w:p w:rsidR="00962E38" w:rsidRDefault="003E43A3">
      <w:pPr>
        <w:pStyle w:val="21"/>
        <w:tabs>
          <w:tab w:val="left" w:pos="1985"/>
          <w:tab w:val="right" w:leader="dot" w:pos="10195"/>
        </w:tabs>
        <w:rPr>
          <w:smallCaps w:val="0"/>
          <w:noProof/>
          <w:sz w:val="22"/>
          <w:szCs w:val="22"/>
        </w:rPr>
      </w:pPr>
      <w:hyperlink w:anchor="_Toc338841771" w:history="1">
        <w:r w:rsidR="00962E38" w:rsidRPr="005B6012">
          <w:rPr>
            <w:rStyle w:val="a8"/>
            <w:noProof/>
          </w:rPr>
          <w:t>6.1.</w:t>
        </w:r>
        <w:r w:rsidR="00962E38">
          <w:rPr>
            <w:smallCaps w:val="0"/>
            <w:noProof/>
            <w:sz w:val="22"/>
            <w:szCs w:val="22"/>
          </w:rPr>
          <w:tab/>
        </w:r>
        <w:r w:rsidR="00962E38" w:rsidRPr="005B6012">
          <w:rPr>
            <w:rStyle w:val="a8"/>
            <w:noProof/>
          </w:rPr>
          <w:t>Общие положения</w:t>
        </w:r>
        <w:r w:rsidR="00962E38">
          <w:rPr>
            <w:noProof/>
            <w:webHidden/>
          </w:rPr>
          <w:tab/>
        </w:r>
        <w:r>
          <w:rPr>
            <w:noProof/>
            <w:webHidden/>
          </w:rPr>
          <w:fldChar w:fldCharType="begin"/>
        </w:r>
        <w:r w:rsidR="00962E38">
          <w:rPr>
            <w:noProof/>
            <w:webHidden/>
          </w:rPr>
          <w:instrText xml:space="preserve"> PAGEREF _Toc338841771 \h </w:instrText>
        </w:r>
        <w:r>
          <w:rPr>
            <w:noProof/>
            <w:webHidden/>
          </w:rPr>
        </w:r>
        <w:r>
          <w:rPr>
            <w:noProof/>
            <w:webHidden/>
          </w:rPr>
          <w:fldChar w:fldCharType="separate"/>
        </w:r>
        <w:r w:rsidR="00962E38">
          <w:rPr>
            <w:noProof/>
            <w:webHidden/>
          </w:rPr>
          <w:t>48</w:t>
        </w:r>
        <w:r>
          <w:rPr>
            <w:noProof/>
            <w:webHidden/>
          </w:rPr>
          <w:fldChar w:fldCharType="end"/>
        </w:r>
      </w:hyperlink>
    </w:p>
    <w:p w:rsidR="00962E38" w:rsidRDefault="003E43A3">
      <w:pPr>
        <w:pStyle w:val="21"/>
        <w:tabs>
          <w:tab w:val="left" w:pos="1985"/>
          <w:tab w:val="right" w:leader="dot" w:pos="10195"/>
        </w:tabs>
        <w:rPr>
          <w:smallCaps w:val="0"/>
          <w:noProof/>
          <w:sz w:val="22"/>
          <w:szCs w:val="22"/>
        </w:rPr>
      </w:pPr>
      <w:hyperlink w:anchor="_Toc338841772" w:history="1">
        <w:r w:rsidR="00962E38" w:rsidRPr="005B6012">
          <w:rPr>
            <w:rStyle w:val="a8"/>
            <w:noProof/>
          </w:rPr>
          <w:t>6.2.</w:t>
        </w:r>
        <w:r w:rsidR="00962E38">
          <w:rPr>
            <w:smallCaps w:val="0"/>
            <w:noProof/>
            <w:sz w:val="22"/>
            <w:szCs w:val="22"/>
          </w:rPr>
          <w:tab/>
        </w:r>
        <w:r w:rsidR="00962E38" w:rsidRPr="005B6012">
          <w:rPr>
            <w:rStyle w:val="a8"/>
            <w:noProof/>
          </w:rPr>
          <w:t>Ежеквартальная и годовая отчетность об исполнении бюджетов</w:t>
        </w:r>
        <w:r w:rsidR="00962E38">
          <w:rPr>
            <w:noProof/>
            <w:webHidden/>
          </w:rPr>
          <w:tab/>
        </w:r>
        <w:r>
          <w:rPr>
            <w:noProof/>
            <w:webHidden/>
          </w:rPr>
          <w:fldChar w:fldCharType="begin"/>
        </w:r>
        <w:r w:rsidR="00962E38">
          <w:rPr>
            <w:noProof/>
            <w:webHidden/>
          </w:rPr>
          <w:instrText xml:space="preserve"> PAGEREF _Toc338841772 \h </w:instrText>
        </w:r>
        <w:r>
          <w:rPr>
            <w:noProof/>
            <w:webHidden/>
          </w:rPr>
        </w:r>
        <w:r>
          <w:rPr>
            <w:noProof/>
            <w:webHidden/>
          </w:rPr>
          <w:fldChar w:fldCharType="separate"/>
        </w:r>
        <w:r w:rsidR="00962E38">
          <w:rPr>
            <w:noProof/>
            <w:webHidden/>
          </w:rPr>
          <w:t>49</w:t>
        </w:r>
        <w:r>
          <w:rPr>
            <w:noProof/>
            <w:webHidden/>
          </w:rPr>
          <w:fldChar w:fldCharType="end"/>
        </w:r>
      </w:hyperlink>
    </w:p>
    <w:p w:rsidR="00962E38" w:rsidRDefault="003E43A3">
      <w:pPr>
        <w:pStyle w:val="21"/>
        <w:tabs>
          <w:tab w:val="left" w:pos="1985"/>
          <w:tab w:val="right" w:leader="dot" w:pos="10195"/>
        </w:tabs>
        <w:rPr>
          <w:smallCaps w:val="0"/>
          <w:noProof/>
          <w:sz w:val="22"/>
          <w:szCs w:val="22"/>
        </w:rPr>
      </w:pPr>
      <w:hyperlink w:anchor="_Toc338841773" w:history="1">
        <w:r w:rsidR="00962E38" w:rsidRPr="005B6012">
          <w:rPr>
            <w:rStyle w:val="a8"/>
            <w:noProof/>
          </w:rPr>
          <w:t>6.3.</w:t>
        </w:r>
        <w:r w:rsidR="00962E38">
          <w:rPr>
            <w:smallCaps w:val="0"/>
            <w:noProof/>
            <w:sz w:val="22"/>
            <w:szCs w:val="22"/>
          </w:rPr>
          <w:tab/>
        </w:r>
        <w:r w:rsidR="00962E38" w:rsidRPr="005B6012">
          <w:rPr>
            <w:rStyle w:val="a8"/>
            <w:noProof/>
          </w:rPr>
          <w:t>Сроки представления отчетности, содержащей сведения, составляющие государственную тайну</w:t>
        </w:r>
        <w:r w:rsidR="00962E38">
          <w:rPr>
            <w:noProof/>
            <w:webHidden/>
          </w:rPr>
          <w:tab/>
        </w:r>
        <w:r>
          <w:rPr>
            <w:noProof/>
            <w:webHidden/>
          </w:rPr>
          <w:fldChar w:fldCharType="begin"/>
        </w:r>
        <w:r w:rsidR="00962E38">
          <w:rPr>
            <w:noProof/>
            <w:webHidden/>
          </w:rPr>
          <w:instrText xml:space="preserve"> PAGEREF _Toc338841773 \h </w:instrText>
        </w:r>
        <w:r>
          <w:rPr>
            <w:noProof/>
            <w:webHidden/>
          </w:rPr>
        </w:r>
        <w:r>
          <w:rPr>
            <w:noProof/>
            <w:webHidden/>
          </w:rPr>
          <w:fldChar w:fldCharType="separate"/>
        </w:r>
        <w:r w:rsidR="00962E38">
          <w:rPr>
            <w:noProof/>
            <w:webHidden/>
          </w:rPr>
          <w:t>50</w:t>
        </w:r>
        <w:r>
          <w:rPr>
            <w:noProof/>
            <w:webHidden/>
          </w:rPr>
          <w:fldChar w:fldCharType="end"/>
        </w:r>
      </w:hyperlink>
    </w:p>
    <w:p w:rsidR="00962E38" w:rsidRDefault="003E43A3">
      <w:pPr>
        <w:pStyle w:val="10"/>
        <w:rPr>
          <w:b w:val="0"/>
          <w:bCs w:val="0"/>
          <w:caps w:val="0"/>
          <w:noProof/>
          <w:sz w:val="22"/>
          <w:szCs w:val="22"/>
        </w:rPr>
      </w:pPr>
      <w:hyperlink w:anchor="_Toc338841774" w:history="1">
        <w:r w:rsidR="00962E38" w:rsidRPr="005B6012">
          <w:rPr>
            <w:rStyle w:val="a8"/>
            <w:noProof/>
          </w:rPr>
          <w:t>7.</w:t>
        </w:r>
        <w:r w:rsidR="00962E38">
          <w:rPr>
            <w:b w:val="0"/>
            <w:bCs w:val="0"/>
            <w:caps w:val="0"/>
            <w:noProof/>
            <w:sz w:val="22"/>
            <w:szCs w:val="22"/>
          </w:rPr>
          <w:tab/>
        </w:r>
        <w:r w:rsidR="00962E38" w:rsidRPr="005B6012">
          <w:rPr>
            <w:rStyle w:val="a8"/>
            <w:noProof/>
          </w:rPr>
          <w:t>Порядок и формат представления бюджетных документов  и отчетности по исполнению бюджета</w:t>
        </w:r>
        <w:r w:rsidR="00962E38">
          <w:rPr>
            <w:noProof/>
            <w:webHidden/>
          </w:rPr>
          <w:tab/>
        </w:r>
        <w:r>
          <w:rPr>
            <w:noProof/>
            <w:webHidden/>
          </w:rPr>
          <w:fldChar w:fldCharType="begin"/>
        </w:r>
        <w:r w:rsidR="00962E38">
          <w:rPr>
            <w:noProof/>
            <w:webHidden/>
          </w:rPr>
          <w:instrText xml:space="preserve"> PAGEREF _Toc338841774 \h </w:instrText>
        </w:r>
        <w:r>
          <w:rPr>
            <w:noProof/>
            <w:webHidden/>
          </w:rPr>
        </w:r>
        <w:r>
          <w:rPr>
            <w:noProof/>
            <w:webHidden/>
          </w:rPr>
          <w:fldChar w:fldCharType="separate"/>
        </w:r>
        <w:r w:rsidR="00962E38">
          <w:rPr>
            <w:noProof/>
            <w:webHidden/>
          </w:rPr>
          <w:t>51</w:t>
        </w:r>
        <w:r>
          <w:rPr>
            <w:noProof/>
            <w:webHidden/>
          </w:rPr>
          <w:fldChar w:fldCharType="end"/>
        </w:r>
      </w:hyperlink>
    </w:p>
    <w:p w:rsidR="00962E38" w:rsidRDefault="003E43A3">
      <w:pPr>
        <w:pStyle w:val="10"/>
        <w:rPr>
          <w:b w:val="0"/>
          <w:bCs w:val="0"/>
          <w:caps w:val="0"/>
          <w:noProof/>
          <w:sz w:val="22"/>
          <w:szCs w:val="22"/>
        </w:rPr>
      </w:pPr>
      <w:hyperlink w:anchor="_Toc338841775" w:history="1">
        <w:r w:rsidR="00962E38" w:rsidRPr="005B6012">
          <w:rPr>
            <w:rStyle w:val="a8"/>
            <w:noProof/>
          </w:rPr>
          <w:t>8.</w:t>
        </w:r>
        <w:r w:rsidR="00962E38">
          <w:rPr>
            <w:b w:val="0"/>
            <w:bCs w:val="0"/>
            <w:caps w:val="0"/>
            <w:noProof/>
            <w:sz w:val="22"/>
            <w:szCs w:val="22"/>
          </w:rPr>
          <w:tab/>
        </w:r>
        <w:r w:rsidR="00962E38" w:rsidRPr="005B6012">
          <w:rPr>
            <w:rStyle w:val="a8"/>
            <w:noProof/>
          </w:rPr>
          <w:t xml:space="preserve">Ответственность за исполнение бюджетов и меры дисциплинарного воздействия </w:t>
        </w:r>
        <w:r w:rsidR="00651DC1">
          <w:rPr>
            <w:rStyle w:val="a8"/>
            <w:noProof/>
          </w:rPr>
          <w:br/>
        </w:r>
        <w:r w:rsidR="00962E38" w:rsidRPr="005B6012">
          <w:rPr>
            <w:rStyle w:val="a8"/>
            <w:noProof/>
          </w:rPr>
          <w:t>при неисполнении бюджетов</w:t>
        </w:r>
        <w:r w:rsidR="00962E38">
          <w:rPr>
            <w:noProof/>
            <w:webHidden/>
          </w:rPr>
          <w:tab/>
        </w:r>
        <w:r>
          <w:rPr>
            <w:noProof/>
            <w:webHidden/>
          </w:rPr>
          <w:fldChar w:fldCharType="begin"/>
        </w:r>
        <w:r w:rsidR="00962E38">
          <w:rPr>
            <w:noProof/>
            <w:webHidden/>
          </w:rPr>
          <w:instrText xml:space="preserve"> PAGEREF _Toc338841775 \h </w:instrText>
        </w:r>
        <w:r>
          <w:rPr>
            <w:noProof/>
            <w:webHidden/>
          </w:rPr>
        </w:r>
        <w:r>
          <w:rPr>
            <w:noProof/>
            <w:webHidden/>
          </w:rPr>
          <w:fldChar w:fldCharType="separate"/>
        </w:r>
        <w:r w:rsidR="00962E38">
          <w:rPr>
            <w:noProof/>
            <w:webHidden/>
          </w:rPr>
          <w:t>54</w:t>
        </w:r>
        <w:r>
          <w:rPr>
            <w:noProof/>
            <w:webHidden/>
          </w:rPr>
          <w:fldChar w:fldCharType="end"/>
        </w:r>
      </w:hyperlink>
    </w:p>
    <w:p w:rsidR="00962E38" w:rsidRDefault="003E43A3">
      <w:pPr>
        <w:pStyle w:val="21"/>
        <w:tabs>
          <w:tab w:val="left" w:pos="1985"/>
          <w:tab w:val="right" w:leader="dot" w:pos="10195"/>
        </w:tabs>
        <w:rPr>
          <w:smallCaps w:val="0"/>
          <w:noProof/>
          <w:sz w:val="22"/>
          <w:szCs w:val="22"/>
        </w:rPr>
      </w:pPr>
      <w:hyperlink w:anchor="_Toc338841776" w:history="1">
        <w:r w:rsidR="00962E38" w:rsidRPr="005B6012">
          <w:rPr>
            <w:rStyle w:val="a8"/>
            <w:noProof/>
          </w:rPr>
          <w:t>8.1.</w:t>
        </w:r>
        <w:r w:rsidR="00962E38">
          <w:rPr>
            <w:smallCaps w:val="0"/>
            <w:noProof/>
            <w:sz w:val="22"/>
            <w:szCs w:val="22"/>
          </w:rPr>
          <w:tab/>
        </w:r>
        <w:r w:rsidR="00962E38" w:rsidRPr="005B6012">
          <w:rPr>
            <w:rStyle w:val="a8"/>
            <w:noProof/>
          </w:rPr>
          <w:t>Ответственность за исполнение бюджетов</w:t>
        </w:r>
        <w:r w:rsidR="00962E38">
          <w:rPr>
            <w:noProof/>
            <w:webHidden/>
          </w:rPr>
          <w:tab/>
        </w:r>
        <w:r>
          <w:rPr>
            <w:noProof/>
            <w:webHidden/>
          </w:rPr>
          <w:fldChar w:fldCharType="begin"/>
        </w:r>
        <w:r w:rsidR="00962E38">
          <w:rPr>
            <w:noProof/>
            <w:webHidden/>
          </w:rPr>
          <w:instrText xml:space="preserve"> PAGEREF _Toc338841776 \h </w:instrText>
        </w:r>
        <w:r>
          <w:rPr>
            <w:noProof/>
            <w:webHidden/>
          </w:rPr>
        </w:r>
        <w:r>
          <w:rPr>
            <w:noProof/>
            <w:webHidden/>
          </w:rPr>
          <w:fldChar w:fldCharType="separate"/>
        </w:r>
        <w:r w:rsidR="00962E38">
          <w:rPr>
            <w:noProof/>
            <w:webHidden/>
          </w:rPr>
          <w:t>54</w:t>
        </w:r>
        <w:r>
          <w:rPr>
            <w:noProof/>
            <w:webHidden/>
          </w:rPr>
          <w:fldChar w:fldCharType="end"/>
        </w:r>
      </w:hyperlink>
    </w:p>
    <w:p w:rsidR="00962E38" w:rsidRDefault="003E43A3">
      <w:pPr>
        <w:pStyle w:val="21"/>
        <w:tabs>
          <w:tab w:val="left" w:pos="1985"/>
          <w:tab w:val="right" w:leader="dot" w:pos="10195"/>
        </w:tabs>
        <w:rPr>
          <w:smallCaps w:val="0"/>
          <w:noProof/>
          <w:sz w:val="22"/>
          <w:szCs w:val="22"/>
        </w:rPr>
      </w:pPr>
      <w:hyperlink w:anchor="_Toc338841777" w:history="1">
        <w:r w:rsidR="00962E38" w:rsidRPr="005B6012">
          <w:rPr>
            <w:rStyle w:val="a8"/>
            <w:noProof/>
          </w:rPr>
          <w:t>8.2.</w:t>
        </w:r>
        <w:r w:rsidR="00962E38">
          <w:rPr>
            <w:smallCaps w:val="0"/>
            <w:noProof/>
            <w:sz w:val="22"/>
            <w:szCs w:val="22"/>
          </w:rPr>
          <w:tab/>
        </w:r>
        <w:r w:rsidR="00962E38" w:rsidRPr="005B6012">
          <w:rPr>
            <w:rStyle w:val="a8"/>
            <w:noProof/>
          </w:rPr>
          <w:t>Критерий существенного неисполнения бюджета</w:t>
        </w:r>
        <w:r w:rsidR="00962E38">
          <w:rPr>
            <w:noProof/>
            <w:webHidden/>
          </w:rPr>
          <w:tab/>
        </w:r>
        <w:r>
          <w:rPr>
            <w:noProof/>
            <w:webHidden/>
          </w:rPr>
          <w:fldChar w:fldCharType="begin"/>
        </w:r>
        <w:r w:rsidR="00962E38">
          <w:rPr>
            <w:noProof/>
            <w:webHidden/>
          </w:rPr>
          <w:instrText xml:space="preserve"> PAGEREF _Toc338841777 \h </w:instrText>
        </w:r>
        <w:r>
          <w:rPr>
            <w:noProof/>
            <w:webHidden/>
          </w:rPr>
        </w:r>
        <w:r>
          <w:rPr>
            <w:noProof/>
            <w:webHidden/>
          </w:rPr>
          <w:fldChar w:fldCharType="separate"/>
        </w:r>
        <w:r w:rsidR="00962E38">
          <w:rPr>
            <w:noProof/>
            <w:webHidden/>
          </w:rPr>
          <w:t>54</w:t>
        </w:r>
        <w:r>
          <w:rPr>
            <w:noProof/>
            <w:webHidden/>
          </w:rPr>
          <w:fldChar w:fldCharType="end"/>
        </w:r>
      </w:hyperlink>
    </w:p>
    <w:p w:rsidR="00962E38" w:rsidRDefault="003E43A3">
      <w:pPr>
        <w:pStyle w:val="21"/>
        <w:tabs>
          <w:tab w:val="left" w:pos="1985"/>
          <w:tab w:val="right" w:leader="dot" w:pos="10195"/>
        </w:tabs>
        <w:rPr>
          <w:smallCaps w:val="0"/>
          <w:noProof/>
          <w:sz w:val="22"/>
          <w:szCs w:val="22"/>
        </w:rPr>
      </w:pPr>
      <w:hyperlink w:anchor="_Toc338841778" w:history="1">
        <w:r w:rsidR="00962E38" w:rsidRPr="005B6012">
          <w:rPr>
            <w:rStyle w:val="a8"/>
            <w:noProof/>
          </w:rPr>
          <w:t>8.3.</w:t>
        </w:r>
        <w:r w:rsidR="00962E38">
          <w:rPr>
            <w:smallCaps w:val="0"/>
            <w:noProof/>
            <w:sz w:val="22"/>
            <w:szCs w:val="22"/>
          </w:rPr>
          <w:tab/>
        </w:r>
        <w:r w:rsidR="00962E38" w:rsidRPr="005B6012">
          <w:rPr>
            <w:rStyle w:val="a8"/>
            <w:noProof/>
          </w:rPr>
          <w:t>Меры дисциплинарного воздействия при существенном неисполнении бюджетов</w:t>
        </w:r>
        <w:r w:rsidR="00962E38">
          <w:rPr>
            <w:noProof/>
            <w:webHidden/>
          </w:rPr>
          <w:tab/>
        </w:r>
        <w:r>
          <w:rPr>
            <w:noProof/>
            <w:webHidden/>
          </w:rPr>
          <w:fldChar w:fldCharType="begin"/>
        </w:r>
        <w:r w:rsidR="00962E38">
          <w:rPr>
            <w:noProof/>
            <w:webHidden/>
          </w:rPr>
          <w:instrText xml:space="preserve"> PAGEREF _Toc338841778 \h </w:instrText>
        </w:r>
        <w:r>
          <w:rPr>
            <w:noProof/>
            <w:webHidden/>
          </w:rPr>
        </w:r>
        <w:r>
          <w:rPr>
            <w:noProof/>
            <w:webHidden/>
          </w:rPr>
          <w:fldChar w:fldCharType="separate"/>
        </w:r>
        <w:r w:rsidR="00962E38">
          <w:rPr>
            <w:noProof/>
            <w:webHidden/>
          </w:rPr>
          <w:t>55</w:t>
        </w:r>
        <w:r>
          <w:rPr>
            <w:noProof/>
            <w:webHidden/>
          </w:rPr>
          <w:fldChar w:fldCharType="end"/>
        </w:r>
      </w:hyperlink>
    </w:p>
    <w:p w:rsidR="00962E38" w:rsidRDefault="003E43A3">
      <w:pPr>
        <w:pStyle w:val="31"/>
        <w:rPr>
          <w:i w:val="0"/>
          <w:iCs w:val="0"/>
          <w:noProof/>
          <w:sz w:val="22"/>
          <w:szCs w:val="22"/>
        </w:rPr>
      </w:pPr>
      <w:hyperlink w:anchor="_Toc338841779" w:history="1">
        <w:r w:rsidR="00962E38" w:rsidRPr="005B6012">
          <w:rPr>
            <w:rStyle w:val="a8"/>
            <w:noProof/>
          </w:rPr>
          <w:t>8.3.1.</w:t>
        </w:r>
        <w:r w:rsidR="00962E38">
          <w:rPr>
            <w:i w:val="0"/>
            <w:iCs w:val="0"/>
            <w:noProof/>
            <w:sz w:val="22"/>
            <w:szCs w:val="22"/>
          </w:rPr>
          <w:tab/>
        </w:r>
        <w:r w:rsidR="00962E38" w:rsidRPr="005B6012">
          <w:rPr>
            <w:rStyle w:val="a8"/>
            <w:noProof/>
          </w:rPr>
          <w:t>В отношении Холдингов</w:t>
        </w:r>
        <w:r w:rsidR="00962E38">
          <w:rPr>
            <w:noProof/>
            <w:webHidden/>
          </w:rPr>
          <w:tab/>
        </w:r>
        <w:r>
          <w:rPr>
            <w:noProof/>
            <w:webHidden/>
          </w:rPr>
          <w:fldChar w:fldCharType="begin"/>
        </w:r>
        <w:r w:rsidR="00962E38">
          <w:rPr>
            <w:noProof/>
            <w:webHidden/>
          </w:rPr>
          <w:instrText xml:space="preserve"> PAGEREF _Toc338841779 \h </w:instrText>
        </w:r>
        <w:r>
          <w:rPr>
            <w:noProof/>
            <w:webHidden/>
          </w:rPr>
        </w:r>
        <w:r>
          <w:rPr>
            <w:noProof/>
            <w:webHidden/>
          </w:rPr>
          <w:fldChar w:fldCharType="separate"/>
        </w:r>
        <w:r w:rsidR="00962E38">
          <w:rPr>
            <w:noProof/>
            <w:webHidden/>
          </w:rPr>
          <w:t>55</w:t>
        </w:r>
        <w:r>
          <w:rPr>
            <w:noProof/>
            <w:webHidden/>
          </w:rPr>
          <w:fldChar w:fldCharType="end"/>
        </w:r>
      </w:hyperlink>
    </w:p>
    <w:p w:rsidR="00962E38" w:rsidRDefault="003E43A3">
      <w:pPr>
        <w:pStyle w:val="31"/>
        <w:rPr>
          <w:i w:val="0"/>
          <w:iCs w:val="0"/>
          <w:noProof/>
          <w:sz w:val="22"/>
          <w:szCs w:val="22"/>
        </w:rPr>
      </w:pPr>
      <w:hyperlink w:anchor="_Toc338841780" w:history="1">
        <w:r w:rsidR="00962E38" w:rsidRPr="005B6012">
          <w:rPr>
            <w:rStyle w:val="a8"/>
            <w:noProof/>
          </w:rPr>
          <w:t>8.3.2.</w:t>
        </w:r>
        <w:r w:rsidR="00962E38">
          <w:rPr>
            <w:i w:val="0"/>
            <w:iCs w:val="0"/>
            <w:noProof/>
            <w:sz w:val="22"/>
            <w:szCs w:val="22"/>
          </w:rPr>
          <w:tab/>
        </w:r>
        <w:r w:rsidR="00962E38" w:rsidRPr="005B6012">
          <w:rPr>
            <w:rStyle w:val="a8"/>
            <w:noProof/>
          </w:rPr>
          <w:t>В отношении ключевых организаций, входящих в Холдинг</w:t>
        </w:r>
        <w:r w:rsidR="00962E38">
          <w:rPr>
            <w:noProof/>
            <w:webHidden/>
          </w:rPr>
          <w:tab/>
        </w:r>
        <w:r>
          <w:rPr>
            <w:noProof/>
            <w:webHidden/>
          </w:rPr>
          <w:fldChar w:fldCharType="begin"/>
        </w:r>
        <w:r w:rsidR="00962E38">
          <w:rPr>
            <w:noProof/>
            <w:webHidden/>
          </w:rPr>
          <w:instrText xml:space="preserve"> PAGEREF _Toc338841780 \h </w:instrText>
        </w:r>
        <w:r>
          <w:rPr>
            <w:noProof/>
            <w:webHidden/>
          </w:rPr>
        </w:r>
        <w:r>
          <w:rPr>
            <w:noProof/>
            <w:webHidden/>
          </w:rPr>
          <w:fldChar w:fldCharType="separate"/>
        </w:r>
        <w:r w:rsidR="00962E38">
          <w:rPr>
            <w:noProof/>
            <w:webHidden/>
          </w:rPr>
          <w:t>56</w:t>
        </w:r>
        <w:r>
          <w:rPr>
            <w:noProof/>
            <w:webHidden/>
          </w:rPr>
          <w:fldChar w:fldCharType="end"/>
        </w:r>
      </w:hyperlink>
    </w:p>
    <w:p w:rsidR="00962E38" w:rsidRDefault="003E43A3">
      <w:pPr>
        <w:pStyle w:val="31"/>
        <w:rPr>
          <w:i w:val="0"/>
          <w:iCs w:val="0"/>
          <w:noProof/>
          <w:sz w:val="22"/>
          <w:szCs w:val="22"/>
        </w:rPr>
      </w:pPr>
      <w:hyperlink w:anchor="_Toc338841781" w:history="1">
        <w:r w:rsidR="00962E38" w:rsidRPr="005B6012">
          <w:rPr>
            <w:rStyle w:val="a8"/>
            <w:noProof/>
          </w:rPr>
          <w:t>8.3.3.</w:t>
        </w:r>
        <w:r w:rsidR="00962E38">
          <w:rPr>
            <w:i w:val="0"/>
            <w:iCs w:val="0"/>
            <w:noProof/>
            <w:sz w:val="22"/>
            <w:szCs w:val="22"/>
          </w:rPr>
          <w:tab/>
        </w:r>
        <w:r w:rsidR="00962E38" w:rsidRPr="005B6012">
          <w:rPr>
            <w:rStyle w:val="a8"/>
            <w:noProof/>
          </w:rPr>
          <w:t>В отношении организаций, входящих в Холдинги, но не относящихся к ключевым</w:t>
        </w:r>
        <w:r w:rsidR="00962E38">
          <w:rPr>
            <w:noProof/>
            <w:webHidden/>
          </w:rPr>
          <w:tab/>
        </w:r>
        <w:r>
          <w:rPr>
            <w:noProof/>
            <w:webHidden/>
          </w:rPr>
          <w:fldChar w:fldCharType="begin"/>
        </w:r>
        <w:r w:rsidR="00962E38">
          <w:rPr>
            <w:noProof/>
            <w:webHidden/>
          </w:rPr>
          <w:instrText xml:space="preserve"> PAGEREF _Toc338841781 \h </w:instrText>
        </w:r>
        <w:r>
          <w:rPr>
            <w:noProof/>
            <w:webHidden/>
          </w:rPr>
        </w:r>
        <w:r>
          <w:rPr>
            <w:noProof/>
            <w:webHidden/>
          </w:rPr>
          <w:fldChar w:fldCharType="separate"/>
        </w:r>
        <w:r w:rsidR="00962E38">
          <w:rPr>
            <w:noProof/>
            <w:webHidden/>
          </w:rPr>
          <w:t>57</w:t>
        </w:r>
        <w:r>
          <w:rPr>
            <w:noProof/>
            <w:webHidden/>
          </w:rPr>
          <w:fldChar w:fldCharType="end"/>
        </w:r>
      </w:hyperlink>
    </w:p>
    <w:p w:rsidR="00962E38" w:rsidRDefault="003E43A3">
      <w:pPr>
        <w:pStyle w:val="31"/>
        <w:rPr>
          <w:i w:val="0"/>
          <w:iCs w:val="0"/>
          <w:noProof/>
          <w:sz w:val="22"/>
          <w:szCs w:val="22"/>
        </w:rPr>
      </w:pPr>
      <w:hyperlink w:anchor="_Toc338841782" w:history="1">
        <w:r w:rsidR="00962E38" w:rsidRPr="005B6012">
          <w:rPr>
            <w:rStyle w:val="a8"/>
            <w:noProof/>
          </w:rPr>
          <w:t>8.3.4.</w:t>
        </w:r>
        <w:r w:rsidR="00962E38">
          <w:rPr>
            <w:i w:val="0"/>
            <w:iCs w:val="0"/>
            <w:noProof/>
            <w:sz w:val="22"/>
            <w:szCs w:val="22"/>
          </w:rPr>
          <w:tab/>
        </w:r>
        <w:r w:rsidR="00962E38" w:rsidRPr="005B6012">
          <w:rPr>
            <w:rStyle w:val="a8"/>
            <w:noProof/>
          </w:rPr>
          <w:t>В отношении организаций, не входящих в Холдинги</w:t>
        </w:r>
        <w:r w:rsidR="00962E38">
          <w:rPr>
            <w:noProof/>
            <w:webHidden/>
          </w:rPr>
          <w:tab/>
        </w:r>
        <w:r>
          <w:rPr>
            <w:noProof/>
            <w:webHidden/>
          </w:rPr>
          <w:fldChar w:fldCharType="begin"/>
        </w:r>
        <w:r w:rsidR="00962E38">
          <w:rPr>
            <w:noProof/>
            <w:webHidden/>
          </w:rPr>
          <w:instrText xml:space="preserve"> PAGEREF _Toc338841782 \h </w:instrText>
        </w:r>
        <w:r>
          <w:rPr>
            <w:noProof/>
            <w:webHidden/>
          </w:rPr>
        </w:r>
        <w:r>
          <w:rPr>
            <w:noProof/>
            <w:webHidden/>
          </w:rPr>
          <w:fldChar w:fldCharType="separate"/>
        </w:r>
        <w:r w:rsidR="00962E38">
          <w:rPr>
            <w:noProof/>
            <w:webHidden/>
          </w:rPr>
          <w:t>57</w:t>
        </w:r>
        <w:r>
          <w:rPr>
            <w:noProof/>
            <w:webHidden/>
          </w:rPr>
          <w:fldChar w:fldCharType="end"/>
        </w:r>
      </w:hyperlink>
    </w:p>
    <w:p w:rsidR="00962E38" w:rsidRDefault="003E43A3">
      <w:pPr>
        <w:pStyle w:val="31"/>
        <w:rPr>
          <w:i w:val="0"/>
          <w:iCs w:val="0"/>
          <w:noProof/>
          <w:sz w:val="22"/>
          <w:szCs w:val="22"/>
        </w:rPr>
      </w:pPr>
      <w:hyperlink w:anchor="_Toc338841783" w:history="1">
        <w:r w:rsidR="00962E38" w:rsidRPr="005B6012">
          <w:rPr>
            <w:rStyle w:val="a8"/>
            <w:noProof/>
          </w:rPr>
          <w:t>8.3.5.</w:t>
        </w:r>
        <w:r w:rsidR="00962E38">
          <w:rPr>
            <w:i w:val="0"/>
            <w:iCs w:val="0"/>
            <w:noProof/>
            <w:sz w:val="22"/>
            <w:szCs w:val="22"/>
          </w:rPr>
          <w:tab/>
        </w:r>
        <w:r w:rsidR="00962E38" w:rsidRPr="005B6012">
          <w:rPr>
            <w:rStyle w:val="a8"/>
            <w:noProof/>
          </w:rPr>
          <w:t>Сроки применения мер дисциплинарного воздействия</w:t>
        </w:r>
        <w:r w:rsidR="00962E38">
          <w:rPr>
            <w:noProof/>
            <w:webHidden/>
          </w:rPr>
          <w:tab/>
        </w:r>
        <w:r>
          <w:rPr>
            <w:noProof/>
            <w:webHidden/>
          </w:rPr>
          <w:fldChar w:fldCharType="begin"/>
        </w:r>
        <w:r w:rsidR="00962E38">
          <w:rPr>
            <w:noProof/>
            <w:webHidden/>
          </w:rPr>
          <w:instrText xml:space="preserve"> PAGEREF _Toc338841783 \h </w:instrText>
        </w:r>
        <w:r>
          <w:rPr>
            <w:noProof/>
            <w:webHidden/>
          </w:rPr>
        </w:r>
        <w:r>
          <w:rPr>
            <w:noProof/>
            <w:webHidden/>
          </w:rPr>
          <w:fldChar w:fldCharType="separate"/>
        </w:r>
        <w:r w:rsidR="00962E38">
          <w:rPr>
            <w:noProof/>
            <w:webHidden/>
          </w:rPr>
          <w:t>58</w:t>
        </w:r>
        <w:r>
          <w:rPr>
            <w:noProof/>
            <w:webHidden/>
          </w:rPr>
          <w:fldChar w:fldCharType="end"/>
        </w:r>
      </w:hyperlink>
    </w:p>
    <w:p w:rsidR="00962E38" w:rsidRDefault="003E43A3">
      <w:pPr>
        <w:pStyle w:val="10"/>
        <w:rPr>
          <w:b w:val="0"/>
          <w:bCs w:val="0"/>
          <w:caps w:val="0"/>
          <w:noProof/>
          <w:sz w:val="22"/>
          <w:szCs w:val="22"/>
        </w:rPr>
      </w:pPr>
      <w:hyperlink w:anchor="_Toc338841784" w:history="1">
        <w:r w:rsidR="00962E38" w:rsidRPr="005B6012">
          <w:rPr>
            <w:rStyle w:val="a8"/>
            <w:noProof/>
          </w:rPr>
          <w:t>9.</w:t>
        </w:r>
        <w:r w:rsidR="00962E38">
          <w:rPr>
            <w:b w:val="0"/>
            <w:bCs w:val="0"/>
            <w:caps w:val="0"/>
            <w:noProof/>
            <w:sz w:val="22"/>
            <w:szCs w:val="22"/>
          </w:rPr>
          <w:tab/>
        </w:r>
        <w:r w:rsidR="00962E38" w:rsidRPr="005B6012">
          <w:rPr>
            <w:rStyle w:val="a8"/>
            <w:noProof/>
          </w:rPr>
          <w:t>Порядок корректировки утвержденных бюджетов</w:t>
        </w:r>
        <w:r w:rsidR="00962E38">
          <w:rPr>
            <w:noProof/>
            <w:webHidden/>
          </w:rPr>
          <w:tab/>
        </w:r>
        <w:r>
          <w:rPr>
            <w:noProof/>
            <w:webHidden/>
          </w:rPr>
          <w:fldChar w:fldCharType="begin"/>
        </w:r>
        <w:r w:rsidR="00962E38">
          <w:rPr>
            <w:noProof/>
            <w:webHidden/>
          </w:rPr>
          <w:instrText xml:space="preserve"> PAGEREF _Toc338841784 \h </w:instrText>
        </w:r>
        <w:r>
          <w:rPr>
            <w:noProof/>
            <w:webHidden/>
          </w:rPr>
        </w:r>
        <w:r>
          <w:rPr>
            <w:noProof/>
            <w:webHidden/>
          </w:rPr>
          <w:fldChar w:fldCharType="separate"/>
        </w:r>
        <w:r w:rsidR="00962E38">
          <w:rPr>
            <w:noProof/>
            <w:webHidden/>
          </w:rPr>
          <w:t>58</w:t>
        </w:r>
        <w:r>
          <w:rPr>
            <w:noProof/>
            <w:webHidden/>
          </w:rPr>
          <w:fldChar w:fldCharType="end"/>
        </w:r>
      </w:hyperlink>
    </w:p>
    <w:p w:rsidR="00962E38" w:rsidRDefault="003E43A3">
      <w:pPr>
        <w:pStyle w:val="10"/>
        <w:rPr>
          <w:b w:val="0"/>
          <w:bCs w:val="0"/>
          <w:caps w:val="0"/>
          <w:noProof/>
          <w:sz w:val="22"/>
          <w:szCs w:val="22"/>
        </w:rPr>
      </w:pPr>
      <w:hyperlink w:anchor="_Toc338841785" w:history="1">
        <w:r w:rsidR="00962E38" w:rsidRPr="005B6012">
          <w:rPr>
            <w:rStyle w:val="a8"/>
            <w:noProof/>
          </w:rPr>
          <w:t>10.</w:t>
        </w:r>
        <w:r w:rsidR="00962E38">
          <w:rPr>
            <w:b w:val="0"/>
            <w:bCs w:val="0"/>
            <w:caps w:val="0"/>
            <w:noProof/>
            <w:sz w:val="22"/>
            <w:szCs w:val="22"/>
          </w:rPr>
          <w:tab/>
        </w:r>
        <w:r w:rsidR="00962E38" w:rsidRPr="005B6012">
          <w:rPr>
            <w:rStyle w:val="a8"/>
            <w:noProof/>
          </w:rPr>
          <w:t>Обеспечение сохранения государственной и коммерческой тайны</w:t>
        </w:r>
        <w:r w:rsidR="00962E38">
          <w:rPr>
            <w:noProof/>
            <w:webHidden/>
          </w:rPr>
          <w:tab/>
        </w:r>
        <w:r>
          <w:rPr>
            <w:noProof/>
            <w:webHidden/>
          </w:rPr>
          <w:fldChar w:fldCharType="begin"/>
        </w:r>
        <w:r w:rsidR="00962E38">
          <w:rPr>
            <w:noProof/>
            <w:webHidden/>
          </w:rPr>
          <w:instrText xml:space="preserve"> PAGEREF _Toc338841785 \h </w:instrText>
        </w:r>
        <w:r>
          <w:rPr>
            <w:noProof/>
            <w:webHidden/>
          </w:rPr>
        </w:r>
        <w:r>
          <w:rPr>
            <w:noProof/>
            <w:webHidden/>
          </w:rPr>
          <w:fldChar w:fldCharType="separate"/>
        </w:r>
        <w:r w:rsidR="00962E38">
          <w:rPr>
            <w:noProof/>
            <w:webHidden/>
          </w:rPr>
          <w:t>59</w:t>
        </w:r>
        <w:r>
          <w:rPr>
            <w:noProof/>
            <w:webHidden/>
          </w:rPr>
          <w:fldChar w:fldCharType="end"/>
        </w:r>
      </w:hyperlink>
    </w:p>
    <w:p w:rsidR="00962E38" w:rsidRDefault="003E43A3">
      <w:pPr>
        <w:pStyle w:val="10"/>
        <w:rPr>
          <w:b w:val="0"/>
          <w:bCs w:val="0"/>
          <w:caps w:val="0"/>
          <w:noProof/>
          <w:sz w:val="22"/>
          <w:szCs w:val="22"/>
        </w:rPr>
      </w:pPr>
      <w:hyperlink w:anchor="_Toc338841786" w:history="1">
        <w:r w:rsidR="00962E38" w:rsidRPr="005B6012">
          <w:rPr>
            <w:rStyle w:val="a8"/>
            <w:noProof/>
          </w:rPr>
          <w:t>11.</w:t>
        </w:r>
        <w:r w:rsidR="00962E38">
          <w:rPr>
            <w:b w:val="0"/>
            <w:bCs w:val="0"/>
            <w:caps w:val="0"/>
            <w:noProof/>
            <w:sz w:val="22"/>
            <w:szCs w:val="22"/>
          </w:rPr>
          <w:tab/>
        </w:r>
        <w:r w:rsidR="00962E38" w:rsidRPr="005B6012">
          <w:rPr>
            <w:rStyle w:val="a8"/>
            <w:noProof/>
          </w:rPr>
          <w:t>Внесение изменений в настоящий Порядок</w:t>
        </w:r>
        <w:r w:rsidR="00962E38">
          <w:rPr>
            <w:noProof/>
            <w:webHidden/>
          </w:rPr>
          <w:tab/>
        </w:r>
        <w:r>
          <w:rPr>
            <w:noProof/>
            <w:webHidden/>
          </w:rPr>
          <w:fldChar w:fldCharType="begin"/>
        </w:r>
        <w:r w:rsidR="00962E38">
          <w:rPr>
            <w:noProof/>
            <w:webHidden/>
          </w:rPr>
          <w:instrText xml:space="preserve"> PAGEREF _Toc338841786 \h </w:instrText>
        </w:r>
        <w:r>
          <w:rPr>
            <w:noProof/>
            <w:webHidden/>
          </w:rPr>
        </w:r>
        <w:r>
          <w:rPr>
            <w:noProof/>
            <w:webHidden/>
          </w:rPr>
          <w:fldChar w:fldCharType="separate"/>
        </w:r>
        <w:r w:rsidR="00962E38">
          <w:rPr>
            <w:noProof/>
            <w:webHidden/>
          </w:rPr>
          <w:t>60</w:t>
        </w:r>
        <w:r>
          <w:rPr>
            <w:noProof/>
            <w:webHidden/>
          </w:rPr>
          <w:fldChar w:fldCharType="end"/>
        </w:r>
      </w:hyperlink>
    </w:p>
    <w:p w:rsidR="00621F2C" w:rsidRPr="00DD78D3" w:rsidRDefault="003E43A3">
      <w:pPr>
        <w:pStyle w:val="afb"/>
        <w:tabs>
          <w:tab w:val="right" w:leader="dot" w:pos="10195"/>
        </w:tabs>
        <w:rPr>
          <w:rFonts w:ascii="Calibri" w:hAnsi="Calibri"/>
          <w:b/>
          <w:bCs/>
          <w:caps/>
          <w:sz w:val="20"/>
        </w:rPr>
      </w:pPr>
      <w:r w:rsidRPr="00DD78D3">
        <w:rPr>
          <w:rFonts w:ascii="Calibri" w:hAnsi="Calibri"/>
          <w:b/>
          <w:bCs/>
          <w:caps/>
          <w:sz w:val="20"/>
        </w:rPr>
        <w:fldChar w:fldCharType="end"/>
      </w:r>
    </w:p>
    <w:p w:rsidR="00DE3E15" w:rsidRDefault="003E43A3">
      <w:pPr>
        <w:pStyle w:val="afb"/>
        <w:tabs>
          <w:tab w:val="right" w:leader="dot" w:pos="10195"/>
        </w:tabs>
        <w:rPr>
          <w:rFonts w:asciiTheme="minorHAnsi" w:eastAsiaTheme="minorEastAsia" w:hAnsiTheme="minorHAnsi" w:cstheme="minorBidi"/>
          <w:noProof/>
          <w:sz w:val="22"/>
          <w:szCs w:val="22"/>
        </w:rPr>
      </w:pPr>
      <w:r w:rsidRPr="00DD78D3">
        <w:rPr>
          <w:rFonts w:ascii="Calibri" w:hAnsi="Calibri"/>
          <w:b/>
          <w:bCs/>
          <w:caps/>
          <w:sz w:val="20"/>
        </w:rPr>
        <w:fldChar w:fldCharType="begin"/>
      </w:r>
      <w:r w:rsidR="00B02F5A" w:rsidRPr="00DD78D3">
        <w:rPr>
          <w:rFonts w:ascii="Calibri" w:hAnsi="Calibri"/>
          <w:b/>
          <w:bCs/>
          <w:caps/>
          <w:sz w:val="20"/>
        </w:rPr>
        <w:instrText xml:space="preserve"> TOC \h \z \c "Приложение" </w:instrText>
      </w:r>
      <w:r w:rsidRPr="00DD78D3">
        <w:rPr>
          <w:rFonts w:ascii="Calibri" w:hAnsi="Calibri"/>
          <w:b/>
          <w:bCs/>
          <w:caps/>
          <w:sz w:val="20"/>
        </w:rPr>
        <w:fldChar w:fldCharType="separate"/>
      </w:r>
      <w:hyperlink w:anchor="_Toc339447490" w:history="1">
        <w:r w:rsidR="00DE3E15" w:rsidRPr="00FB0487">
          <w:rPr>
            <w:rStyle w:val="a8"/>
            <w:noProof/>
          </w:rPr>
          <w:t>Приложение № 1. Общие методологические основы единой системы бюджетирования Корпорации и ее организаций</w:t>
        </w:r>
        <w:r w:rsidR="00DE3E15">
          <w:rPr>
            <w:noProof/>
            <w:webHidden/>
          </w:rPr>
          <w:tab/>
        </w:r>
        <w:r>
          <w:rPr>
            <w:noProof/>
            <w:webHidden/>
          </w:rPr>
          <w:fldChar w:fldCharType="begin"/>
        </w:r>
        <w:r w:rsidR="00DE3E15">
          <w:rPr>
            <w:noProof/>
            <w:webHidden/>
          </w:rPr>
          <w:instrText xml:space="preserve"> PAGEREF _Toc339447490 \h </w:instrText>
        </w:r>
        <w:r>
          <w:rPr>
            <w:noProof/>
            <w:webHidden/>
          </w:rPr>
        </w:r>
        <w:r>
          <w:rPr>
            <w:noProof/>
            <w:webHidden/>
          </w:rPr>
          <w:fldChar w:fldCharType="separate"/>
        </w:r>
        <w:r w:rsidR="00DE3E15">
          <w:rPr>
            <w:noProof/>
            <w:webHidden/>
          </w:rPr>
          <w:t>57</w:t>
        </w:r>
        <w:r>
          <w:rPr>
            <w:noProof/>
            <w:webHidden/>
          </w:rPr>
          <w:fldChar w:fldCharType="end"/>
        </w:r>
      </w:hyperlink>
    </w:p>
    <w:p w:rsidR="00DE3E15" w:rsidRDefault="003E43A3">
      <w:pPr>
        <w:pStyle w:val="afb"/>
        <w:tabs>
          <w:tab w:val="right" w:leader="dot" w:pos="10195"/>
        </w:tabs>
        <w:rPr>
          <w:rFonts w:asciiTheme="minorHAnsi" w:eastAsiaTheme="minorEastAsia" w:hAnsiTheme="minorHAnsi" w:cstheme="minorBidi"/>
          <w:noProof/>
          <w:sz w:val="22"/>
          <w:szCs w:val="22"/>
        </w:rPr>
      </w:pPr>
      <w:hyperlink w:anchor="_Toc339447491" w:history="1">
        <w:r w:rsidR="00DE3E15" w:rsidRPr="00FB0487">
          <w:rPr>
            <w:rStyle w:val="a8"/>
            <w:noProof/>
          </w:rPr>
          <w:t>Приложение № 2. Назначение бюджетных форм</w:t>
        </w:r>
        <w:r w:rsidR="00DE3E15">
          <w:rPr>
            <w:noProof/>
            <w:webHidden/>
          </w:rPr>
          <w:tab/>
        </w:r>
        <w:r>
          <w:rPr>
            <w:noProof/>
            <w:webHidden/>
          </w:rPr>
          <w:fldChar w:fldCharType="begin"/>
        </w:r>
        <w:r w:rsidR="00DE3E15">
          <w:rPr>
            <w:noProof/>
            <w:webHidden/>
          </w:rPr>
          <w:instrText xml:space="preserve"> PAGEREF _Toc339447491 \h </w:instrText>
        </w:r>
        <w:r>
          <w:rPr>
            <w:noProof/>
            <w:webHidden/>
          </w:rPr>
        </w:r>
        <w:r>
          <w:rPr>
            <w:noProof/>
            <w:webHidden/>
          </w:rPr>
          <w:fldChar w:fldCharType="separate"/>
        </w:r>
        <w:r w:rsidR="00DE3E15">
          <w:rPr>
            <w:noProof/>
            <w:webHidden/>
          </w:rPr>
          <w:t>64</w:t>
        </w:r>
        <w:r>
          <w:rPr>
            <w:noProof/>
            <w:webHidden/>
          </w:rPr>
          <w:fldChar w:fldCharType="end"/>
        </w:r>
      </w:hyperlink>
    </w:p>
    <w:p w:rsidR="00DE3E15" w:rsidRDefault="003E43A3">
      <w:pPr>
        <w:pStyle w:val="afb"/>
        <w:tabs>
          <w:tab w:val="right" w:leader="dot" w:pos="10195"/>
        </w:tabs>
        <w:rPr>
          <w:rFonts w:asciiTheme="minorHAnsi" w:eastAsiaTheme="minorEastAsia" w:hAnsiTheme="minorHAnsi" w:cstheme="minorBidi"/>
          <w:noProof/>
          <w:sz w:val="22"/>
          <w:szCs w:val="22"/>
        </w:rPr>
      </w:pPr>
      <w:hyperlink w:anchor="_Toc339447492" w:history="1">
        <w:r w:rsidR="00DE3E15" w:rsidRPr="00FB0487">
          <w:rPr>
            <w:rStyle w:val="a8"/>
            <w:noProof/>
          </w:rPr>
          <w:t>Приложение № 3. Методика формирования бюджетных форм</w:t>
        </w:r>
        <w:r w:rsidR="00DE3E15">
          <w:rPr>
            <w:noProof/>
            <w:webHidden/>
          </w:rPr>
          <w:tab/>
        </w:r>
        <w:r>
          <w:rPr>
            <w:noProof/>
            <w:webHidden/>
          </w:rPr>
          <w:fldChar w:fldCharType="begin"/>
        </w:r>
        <w:r w:rsidR="00DE3E15">
          <w:rPr>
            <w:noProof/>
            <w:webHidden/>
          </w:rPr>
          <w:instrText xml:space="preserve"> PAGEREF _Toc339447492 \h </w:instrText>
        </w:r>
        <w:r>
          <w:rPr>
            <w:noProof/>
            <w:webHidden/>
          </w:rPr>
        </w:r>
        <w:r>
          <w:rPr>
            <w:noProof/>
            <w:webHidden/>
          </w:rPr>
          <w:fldChar w:fldCharType="separate"/>
        </w:r>
        <w:r w:rsidR="00DE3E15">
          <w:rPr>
            <w:noProof/>
            <w:webHidden/>
          </w:rPr>
          <w:t>68</w:t>
        </w:r>
        <w:r>
          <w:rPr>
            <w:noProof/>
            <w:webHidden/>
          </w:rPr>
          <w:fldChar w:fldCharType="end"/>
        </w:r>
      </w:hyperlink>
    </w:p>
    <w:p w:rsidR="00DE3E15" w:rsidRDefault="003E43A3">
      <w:pPr>
        <w:pStyle w:val="afb"/>
        <w:tabs>
          <w:tab w:val="right" w:leader="dot" w:pos="10195"/>
        </w:tabs>
        <w:rPr>
          <w:rFonts w:asciiTheme="minorHAnsi" w:eastAsiaTheme="minorEastAsia" w:hAnsiTheme="minorHAnsi" w:cstheme="minorBidi"/>
          <w:noProof/>
          <w:sz w:val="22"/>
          <w:szCs w:val="22"/>
        </w:rPr>
      </w:pPr>
      <w:hyperlink w:anchor="_Toc339447493" w:history="1">
        <w:r w:rsidR="00DE3E15" w:rsidRPr="00FB0487">
          <w:rPr>
            <w:rStyle w:val="a8"/>
            <w:noProof/>
          </w:rPr>
          <w:t>Приложение № 4. Порядок отражения в бюджетах вкладов в уставные (складочные) капиталы прочих организации Корпорации (планирование финвложений)</w:t>
        </w:r>
        <w:r w:rsidR="00DE3E15">
          <w:rPr>
            <w:noProof/>
            <w:webHidden/>
          </w:rPr>
          <w:tab/>
        </w:r>
        <w:r>
          <w:rPr>
            <w:noProof/>
            <w:webHidden/>
          </w:rPr>
          <w:fldChar w:fldCharType="begin"/>
        </w:r>
        <w:r w:rsidR="00DE3E15">
          <w:rPr>
            <w:noProof/>
            <w:webHidden/>
          </w:rPr>
          <w:instrText xml:space="preserve"> PAGEREF _Toc339447493 \h </w:instrText>
        </w:r>
        <w:r>
          <w:rPr>
            <w:noProof/>
            <w:webHidden/>
          </w:rPr>
        </w:r>
        <w:r>
          <w:rPr>
            <w:noProof/>
            <w:webHidden/>
          </w:rPr>
          <w:fldChar w:fldCharType="separate"/>
        </w:r>
        <w:r w:rsidR="00DE3E15">
          <w:rPr>
            <w:noProof/>
            <w:webHidden/>
          </w:rPr>
          <w:t>151</w:t>
        </w:r>
        <w:r>
          <w:rPr>
            <w:noProof/>
            <w:webHidden/>
          </w:rPr>
          <w:fldChar w:fldCharType="end"/>
        </w:r>
      </w:hyperlink>
    </w:p>
    <w:p w:rsidR="00DE3E15" w:rsidRDefault="003E43A3">
      <w:pPr>
        <w:pStyle w:val="afb"/>
        <w:tabs>
          <w:tab w:val="right" w:leader="dot" w:pos="10195"/>
        </w:tabs>
        <w:rPr>
          <w:rFonts w:asciiTheme="minorHAnsi" w:eastAsiaTheme="minorEastAsia" w:hAnsiTheme="minorHAnsi" w:cstheme="minorBidi"/>
          <w:noProof/>
          <w:sz w:val="22"/>
          <w:szCs w:val="22"/>
        </w:rPr>
      </w:pPr>
      <w:hyperlink w:anchor="_Toc339447494" w:history="1">
        <w:r w:rsidR="00DE3E15" w:rsidRPr="00FB0487">
          <w:rPr>
            <w:rStyle w:val="a8"/>
            <w:noProof/>
          </w:rPr>
          <w:t>Приложение № 5. Порядок и методика формирования сводного бюджета Холдинга</w:t>
        </w:r>
        <w:r w:rsidR="00DE3E15">
          <w:rPr>
            <w:noProof/>
            <w:webHidden/>
          </w:rPr>
          <w:tab/>
        </w:r>
        <w:r>
          <w:rPr>
            <w:noProof/>
            <w:webHidden/>
          </w:rPr>
          <w:fldChar w:fldCharType="begin"/>
        </w:r>
        <w:r w:rsidR="00DE3E15">
          <w:rPr>
            <w:noProof/>
            <w:webHidden/>
          </w:rPr>
          <w:instrText xml:space="preserve"> PAGEREF _Toc339447494 \h </w:instrText>
        </w:r>
        <w:r>
          <w:rPr>
            <w:noProof/>
            <w:webHidden/>
          </w:rPr>
        </w:r>
        <w:r>
          <w:rPr>
            <w:noProof/>
            <w:webHidden/>
          </w:rPr>
          <w:fldChar w:fldCharType="separate"/>
        </w:r>
        <w:r w:rsidR="00DE3E15">
          <w:rPr>
            <w:noProof/>
            <w:webHidden/>
          </w:rPr>
          <w:t>153</w:t>
        </w:r>
        <w:r>
          <w:rPr>
            <w:noProof/>
            <w:webHidden/>
          </w:rPr>
          <w:fldChar w:fldCharType="end"/>
        </w:r>
      </w:hyperlink>
    </w:p>
    <w:p w:rsidR="00DE3E15" w:rsidRDefault="003E43A3">
      <w:pPr>
        <w:pStyle w:val="afb"/>
        <w:tabs>
          <w:tab w:val="right" w:leader="dot" w:pos="10195"/>
        </w:tabs>
        <w:rPr>
          <w:rFonts w:asciiTheme="minorHAnsi" w:eastAsiaTheme="minorEastAsia" w:hAnsiTheme="minorHAnsi" w:cstheme="minorBidi"/>
          <w:noProof/>
          <w:sz w:val="22"/>
          <w:szCs w:val="22"/>
        </w:rPr>
      </w:pPr>
      <w:hyperlink w:anchor="_Toc339447495" w:history="1">
        <w:r w:rsidR="00DE3E15" w:rsidRPr="00FB0487">
          <w:rPr>
            <w:rStyle w:val="a8"/>
            <w:noProof/>
          </w:rPr>
          <w:t>Приложение № 6. Порядок и методика формирования сводного бюджета Корпорации и ее организаций</w:t>
        </w:r>
        <w:r w:rsidR="00DE3E15">
          <w:rPr>
            <w:noProof/>
            <w:webHidden/>
          </w:rPr>
          <w:tab/>
        </w:r>
        <w:r>
          <w:rPr>
            <w:noProof/>
            <w:webHidden/>
          </w:rPr>
          <w:fldChar w:fldCharType="begin"/>
        </w:r>
        <w:r w:rsidR="00DE3E15">
          <w:rPr>
            <w:noProof/>
            <w:webHidden/>
          </w:rPr>
          <w:instrText xml:space="preserve"> PAGEREF _Toc339447495 \h </w:instrText>
        </w:r>
        <w:r>
          <w:rPr>
            <w:noProof/>
            <w:webHidden/>
          </w:rPr>
        </w:r>
        <w:r>
          <w:rPr>
            <w:noProof/>
            <w:webHidden/>
          </w:rPr>
          <w:fldChar w:fldCharType="separate"/>
        </w:r>
        <w:r w:rsidR="00DE3E15">
          <w:rPr>
            <w:noProof/>
            <w:webHidden/>
          </w:rPr>
          <w:t>155</w:t>
        </w:r>
        <w:r>
          <w:rPr>
            <w:noProof/>
            <w:webHidden/>
          </w:rPr>
          <w:fldChar w:fldCharType="end"/>
        </w:r>
      </w:hyperlink>
    </w:p>
    <w:p w:rsidR="00DE3E15" w:rsidRDefault="003E43A3">
      <w:pPr>
        <w:pStyle w:val="afb"/>
        <w:tabs>
          <w:tab w:val="right" w:leader="dot" w:pos="10195"/>
        </w:tabs>
        <w:rPr>
          <w:rFonts w:asciiTheme="minorHAnsi" w:eastAsiaTheme="minorEastAsia" w:hAnsiTheme="minorHAnsi" w:cstheme="minorBidi"/>
          <w:noProof/>
          <w:sz w:val="22"/>
          <w:szCs w:val="22"/>
        </w:rPr>
      </w:pPr>
      <w:hyperlink w:anchor="_Toc339447496" w:history="1">
        <w:r w:rsidR="00DE3E15" w:rsidRPr="00FB0487">
          <w:rPr>
            <w:rStyle w:val="a8"/>
            <w:noProof/>
          </w:rPr>
          <w:t>Приложение № 7. Шаблон «Пояснительной записки к бюджету организации»</w:t>
        </w:r>
        <w:r w:rsidR="00DE3E15">
          <w:rPr>
            <w:noProof/>
            <w:webHidden/>
          </w:rPr>
          <w:tab/>
        </w:r>
        <w:r>
          <w:rPr>
            <w:noProof/>
            <w:webHidden/>
          </w:rPr>
          <w:fldChar w:fldCharType="begin"/>
        </w:r>
        <w:r w:rsidR="00DE3E15">
          <w:rPr>
            <w:noProof/>
            <w:webHidden/>
          </w:rPr>
          <w:instrText xml:space="preserve"> PAGEREF _Toc339447496 \h </w:instrText>
        </w:r>
        <w:r>
          <w:rPr>
            <w:noProof/>
            <w:webHidden/>
          </w:rPr>
        </w:r>
        <w:r>
          <w:rPr>
            <w:noProof/>
            <w:webHidden/>
          </w:rPr>
          <w:fldChar w:fldCharType="separate"/>
        </w:r>
        <w:r w:rsidR="00DE3E15">
          <w:rPr>
            <w:noProof/>
            <w:webHidden/>
          </w:rPr>
          <w:t>157</w:t>
        </w:r>
        <w:r>
          <w:rPr>
            <w:noProof/>
            <w:webHidden/>
          </w:rPr>
          <w:fldChar w:fldCharType="end"/>
        </w:r>
      </w:hyperlink>
    </w:p>
    <w:p w:rsidR="00DE3E15" w:rsidRDefault="003E43A3">
      <w:pPr>
        <w:pStyle w:val="afb"/>
        <w:tabs>
          <w:tab w:val="right" w:leader="dot" w:pos="10195"/>
        </w:tabs>
        <w:rPr>
          <w:rFonts w:asciiTheme="minorHAnsi" w:eastAsiaTheme="minorEastAsia" w:hAnsiTheme="minorHAnsi" w:cstheme="minorBidi"/>
          <w:noProof/>
          <w:sz w:val="22"/>
          <w:szCs w:val="22"/>
        </w:rPr>
      </w:pPr>
      <w:hyperlink w:anchor="_Toc339447497" w:history="1">
        <w:r w:rsidR="00DE3E15" w:rsidRPr="00FB0487">
          <w:rPr>
            <w:rStyle w:val="a8"/>
            <w:noProof/>
          </w:rPr>
          <w:t>Приложение № 8. Шаблон «Пояснительной записки к сводному бюджету Холдинга»</w:t>
        </w:r>
        <w:r w:rsidR="00DE3E15">
          <w:rPr>
            <w:noProof/>
            <w:webHidden/>
          </w:rPr>
          <w:tab/>
        </w:r>
        <w:r>
          <w:rPr>
            <w:noProof/>
            <w:webHidden/>
          </w:rPr>
          <w:fldChar w:fldCharType="begin"/>
        </w:r>
        <w:r w:rsidR="00DE3E15">
          <w:rPr>
            <w:noProof/>
            <w:webHidden/>
          </w:rPr>
          <w:instrText xml:space="preserve"> PAGEREF _Toc339447497 \h </w:instrText>
        </w:r>
        <w:r>
          <w:rPr>
            <w:noProof/>
            <w:webHidden/>
          </w:rPr>
        </w:r>
        <w:r>
          <w:rPr>
            <w:noProof/>
            <w:webHidden/>
          </w:rPr>
          <w:fldChar w:fldCharType="separate"/>
        </w:r>
        <w:r w:rsidR="00DE3E15">
          <w:rPr>
            <w:noProof/>
            <w:webHidden/>
          </w:rPr>
          <w:t>158</w:t>
        </w:r>
        <w:r>
          <w:rPr>
            <w:noProof/>
            <w:webHidden/>
          </w:rPr>
          <w:fldChar w:fldCharType="end"/>
        </w:r>
      </w:hyperlink>
    </w:p>
    <w:p w:rsidR="00DE3E15" w:rsidRDefault="003E43A3">
      <w:pPr>
        <w:pStyle w:val="afb"/>
        <w:tabs>
          <w:tab w:val="right" w:leader="dot" w:pos="10195"/>
        </w:tabs>
        <w:rPr>
          <w:rFonts w:asciiTheme="minorHAnsi" w:eastAsiaTheme="minorEastAsia" w:hAnsiTheme="minorHAnsi" w:cstheme="minorBidi"/>
          <w:noProof/>
          <w:sz w:val="22"/>
          <w:szCs w:val="22"/>
        </w:rPr>
      </w:pPr>
      <w:hyperlink w:anchor="_Toc339447498" w:history="1">
        <w:r w:rsidR="00DE3E15" w:rsidRPr="00FB0487">
          <w:rPr>
            <w:rStyle w:val="a8"/>
            <w:noProof/>
          </w:rPr>
          <w:t>Приложение № 9. Альбом бюджетных форм</w:t>
        </w:r>
        <w:r w:rsidR="00DE3E15">
          <w:rPr>
            <w:noProof/>
            <w:webHidden/>
          </w:rPr>
          <w:tab/>
        </w:r>
        <w:r>
          <w:rPr>
            <w:noProof/>
            <w:webHidden/>
          </w:rPr>
          <w:fldChar w:fldCharType="begin"/>
        </w:r>
        <w:r w:rsidR="00DE3E15">
          <w:rPr>
            <w:noProof/>
            <w:webHidden/>
          </w:rPr>
          <w:instrText xml:space="preserve"> PAGEREF _Toc339447498 \h </w:instrText>
        </w:r>
        <w:r>
          <w:rPr>
            <w:noProof/>
            <w:webHidden/>
          </w:rPr>
        </w:r>
        <w:r>
          <w:rPr>
            <w:noProof/>
            <w:webHidden/>
          </w:rPr>
          <w:fldChar w:fldCharType="separate"/>
        </w:r>
        <w:r w:rsidR="00DE3E15">
          <w:rPr>
            <w:noProof/>
            <w:webHidden/>
          </w:rPr>
          <w:t>159</w:t>
        </w:r>
        <w:r>
          <w:rPr>
            <w:noProof/>
            <w:webHidden/>
          </w:rPr>
          <w:fldChar w:fldCharType="end"/>
        </w:r>
      </w:hyperlink>
    </w:p>
    <w:p w:rsidR="00DE3E15" w:rsidRDefault="003E43A3">
      <w:pPr>
        <w:pStyle w:val="afb"/>
        <w:tabs>
          <w:tab w:val="right" w:leader="dot" w:pos="10195"/>
        </w:tabs>
        <w:rPr>
          <w:rFonts w:asciiTheme="minorHAnsi" w:eastAsiaTheme="minorEastAsia" w:hAnsiTheme="minorHAnsi" w:cstheme="minorBidi"/>
          <w:noProof/>
          <w:sz w:val="22"/>
          <w:szCs w:val="22"/>
        </w:rPr>
      </w:pPr>
      <w:hyperlink w:anchor="_Toc339447499" w:history="1">
        <w:r w:rsidR="00DE3E15" w:rsidRPr="00FB0487">
          <w:rPr>
            <w:rStyle w:val="a8"/>
            <w:noProof/>
          </w:rPr>
          <w:t>Приложение № 10. Альбом отчетных бюджетных форм для сводных бюджетов Холдингов</w:t>
        </w:r>
        <w:r w:rsidR="00DE3E15">
          <w:rPr>
            <w:noProof/>
            <w:webHidden/>
          </w:rPr>
          <w:tab/>
        </w:r>
        <w:r>
          <w:rPr>
            <w:noProof/>
            <w:webHidden/>
          </w:rPr>
          <w:fldChar w:fldCharType="begin"/>
        </w:r>
        <w:r w:rsidR="00DE3E15">
          <w:rPr>
            <w:noProof/>
            <w:webHidden/>
          </w:rPr>
          <w:instrText xml:space="preserve"> PAGEREF _Toc339447499 \h </w:instrText>
        </w:r>
        <w:r>
          <w:rPr>
            <w:noProof/>
            <w:webHidden/>
          </w:rPr>
        </w:r>
        <w:r>
          <w:rPr>
            <w:noProof/>
            <w:webHidden/>
          </w:rPr>
          <w:fldChar w:fldCharType="separate"/>
        </w:r>
        <w:r w:rsidR="00DE3E15">
          <w:rPr>
            <w:noProof/>
            <w:webHidden/>
          </w:rPr>
          <w:t>160</w:t>
        </w:r>
        <w:r>
          <w:rPr>
            <w:noProof/>
            <w:webHidden/>
          </w:rPr>
          <w:fldChar w:fldCharType="end"/>
        </w:r>
      </w:hyperlink>
    </w:p>
    <w:p w:rsidR="00DE3E15" w:rsidRDefault="003E43A3">
      <w:pPr>
        <w:pStyle w:val="afb"/>
        <w:tabs>
          <w:tab w:val="right" w:leader="dot" w:pos="10195"/>
        </w:tabs>
        <w:rPr>
          <w:rFonts w:asciiTheme="minorHAnsi" w:eastAsiaTheme="minorEastAsia" w:hAnsiTheme="minorHAnsi" w:cstheme="minorBidi"/>
          <w:noProof/>
          <w:sz w:val="22"/>
          <w:szCs w:val="22"/>
        </w:rPr>
      </w:pPr>
      <w:hyperlink w:anchor="_Toc339447500" w:history="1">
        <w:r w:rsidR="00DE3E15" w:rsidRPr="00FB0487">
          <w:rPr>
            <w:rStyle w:val="a8"/>
            <w:noProof/>
          </w:rPr>
          <w:t>Приложение № 11. Инструкция по предварительной проверке бюджетов</w:t>
        </w:r>
        <w:r w:rsidR="00DE3E15">
          <w:rPr>
            <w:noProof/>
            <w:webHidden/>
          </w:rPr>
          <w:tab/>
        </w:r>
        <w:r>
          <w:rPr>
            <w:noProof/>
            <w:webHidden/>
          </w:rPr>
          <w:fldChar w:fldCharType="begin"/>
        </w:r>
        <w:r w:rsidR="00DE3E15">
          <w:rPr>
            <w:noProof/>
            <w:webHidden/>
          </w:rPr>
          <w:instrText xml:space="preserve"> PAGEREF _Toc339447500 \h </w:instrText>
        </w:r>
        <w:r>
          <w:rPr>
            <w:noProof/>
            <w:webHidden/>
          </w:rPr>
        </w:r>
        <w:r>
          <w:rPr>
            <w:noProof/>
            <w:webHidden/>
          </w:rPr>
          <w:fldChar w:fldCharType="separate"/>
        </w:r>
        <w:r w:rsidR="00DE3E15">
          <w:rPr>
            <w:noProof/>
            <w:webHidden/>
          </w:rPr>
          <w:t>161</w:t>
        </w:r>
        <w:r>
          <w:rPr>
            <w:noProof/>
            <w:webHidden/>
          </w:rPr>
          <w:fldChar w:fldCharType="end"/>
        </w:r>
      </w:hyperlink>
    </w:p>
    <w:p w:rsidR="00DE3E15" w:rsidRDefault="003E43A3">
      <w:pPr>
        <w:pStyle w:val="afb"/>
        <w:tabs>
          <w:tab w:val="right" w:leader="dot" w:pos="10195"/>
        </w:tabs>
        <w:rPr>
          <w:rFonts w:asciiTheme="minorHAnsi" w:eastAsiaTheme="minorEastAsia" w:hAnsiTheme="minorHAnsi" w:cstheme="minorBidi"/>
          <w:noProof/>
          <w:sz w:val="22"/>
          <w:szCs w:val="22"/>
        </w:rPr>
      </w:pPr>
      <w:hyperlink w:anchor="_Toc339447501" w:history="1">
        <w:r w:rsidR="00DE3E15" w:rsidRPr="00FB0487">
          <w:rPr>
            <w:rStyle w:val="a8"/>
            <w:noProof/>
          </w:rPr>
          <w:t>Приложение № 12. Рекомендуемый шаблон презентации к защите годового сводного бюджета Холдинга и бюджетов организаций</w:t>
        </w:r>
        <w:r w:rsidR="00DE3E15">
          <w:rPr>
            <w:noProof/>
            <w:webHidden/>
          </w:rPr>
          <w:tab/>
        </w:r>
        <w:r>
          <w:rPr>
            <w:noProof/>
            <w:webHidden/>
          </w:rPr>
          <w:fldChar w:fldCharType="begin"/>
        </w:r>
        <w:r w:rsidR="00DE3E15">
          <w:rPr>
            <w:noProof/>
            <w:webHidden/>
          </w:rPr>
          <w:instrText xml:space="preserve"> PAGEREF _Toc339447501 \h </w:instrText>
        </w:r>
        <w:r>
          <w:rPr>
            <w:noProof/>
            <w:webHidden/>
          </w:rPr>
        </w:r>
        <w:r>
          <w:rPr>
            <w:noProof/>
            <w:webHidden/>
          </w:rPr>
          <w:fldChar w:fldCharType="separate"/>
        </w:r>
        <w:r w:rsidR="00DE3E15">
          <w:rPr>
            <w:noProof/>
            <w:webHidden/>
          </w:rPr>
          <w:t>162</w:t>
        </w:r>
        <w:r>
          <w:rPr>
            <w:noProof/>
            <w:webHidden/>
          </w:rPr>
          <w:fldChar w:fldCharType="end"/>
        </w:r>
      </w:hyperlink>
    </w:p>
    <w:p w:rsidR="00DE3E15" w:rsidRDefault="003E43A3">
      <w:pPr>
        <w:pStyle w:val="afb"/>
        <w:tabs>
          <w:tab w:val="right" w:leader="dot" w:pos="10195"/>
        </w:tabs>
        <w:rPr>
          <w:rFonts w:asciiTheme="minorHAnsi" w:eastAsiaTheme="minorEastAsia" w:hAnsiTheme="minorHAnsi" w:cstheme="minorBidi"/>
          <w:noProof/>
          <w:sz w:val="22"/>
          <w:szCs w:val="22"/>
        </w:rPr>
      </w:pPr>
      <w:hyperlink w:anchor="_Toc339447502" w:history="1">
        <w:r w:rsidR="00DE3E15" w:rsidRPr="00FB0487">
          <w:rPr>
            <w:rStyle w:val="a8"/>
            <w:noProof/>
          </w:rPr>
          <w:t>Приложение № 13. Методика формирования основных консолидированных показателей бюджетов Холдингов и Корпорации</w:t>
        </w:r>
        <w:r w:rsidR="00DE3E15">
          <w:rPr>
            <w:noProof/>
            <w:webHidden/>
          </w:rPr>
          <w:tab/>
        </w:r>
        <w:r>
          <w:rPr>
            <w:noProof/>
            <w:webHidden/>
          </w:rPr>
          <w:fldChar w:fldCharType="begin"/>
        </w:r>
        <w:r w:rsidR="00DE3E15">
          <w:rPr>
            <w:noProof/>
            <w:webHidden/>
          </w:rPr>
          <w:instrText xml:space="preserve"> PAGEREF _Toc339447502 \h </w:instrText>
        </w:r>
        <w:r>
          <w:rPr>
            <w:noProof/>
            <w:webHidden/>
          </w:rPr>
        </w:r>
        <w:r>
          <w:rPr>
            <w:noProof/>
            <w:webHidden/>
          </w:rPr>
          <w:fldChar w:fldCharType="separate"/>
        </w:r>
        <w:r w:rsidR="00DE3E15">
          <w:rPr>
            <w:noProof/>
            <w:webHidden/>
          </w:rPr>
          <w:t>163</w:t>
        </w:r>
        <w:r>
          <w:rPr>
            <w:noProof/>
            <w:webHidden/>
          </w:rPr>
          <w:fldChar w:fldCharType="end"/>
        </w:r>
      </w:hyperlink>
    </w:p>
    <w:p w:rsidR="00962E38" w:rsidRDefault="003E43A3" w:rsidP="00DE3E15">
      <w:pPr>
        <w:tabs>
          <w:tab w:val="left" w:pos="9356"/>
        </w:tabs>
        <w:ind w:left="709" w:firstLine="0"/>
        <w:jc w:val="center"/>
        <w:rPr>
          <w:rFonts w:ascii="Calibri" w:hAnsi="Calibri"/>
          <w:noProof/>
          <w:sz w:val="22"/>
          <w:szCs w:val="22"/>
        </w:rPr>
      </w:pPr>
      <w:r w:rsidRPr="00DD78D3">
        <w:rPr>
          <w:rFonts w:ascii="Calibri" w:hAnsi="Calibri"/>
          <w:b/>
          <w:bCs/>
          <w:caps/>
          <w:sz w:val="20"/>
        </w:rPr>
        <w:fldChar w:fldCharType="end"/>
      </w:r>
      <w:r w:rsidR="00A679CF" w:rsidRPr="00DD78D3">
        <w:br/>
      </w:r>
      <w:r w:rsidRPr="00DD78D3">
        <w:fldChar w:fldCharType="begin"/>
      </w:r>
      <w:r w:rsidR="00B02F5A" w:rsidRPr="00DD78D3">
        <w:instrText xml:space="preserve"> TOC \h \z \c "Таблица" </w:instrText>
      </w:r>
      <w:r w:rsidRPr="00DD78D3">
        <w:fldChar w:fldCharType="separate"/>
      </w:r>
      <w:hyperlink w:anchor="_Toc338841800" w:history="1">
        <w:r w:rsidR="00962E38" w:rsidRPr="00FB240C">
          <w:rPr>
            <w:rStyle w:val="a8"/>
            <w:noProof/>
          </w:rPr>
          <w:t>Таблица 1. Распределение прав в бюджетном процессе по уровням управления</w:t>
        </w:r>
        <w:r w:rsidR="00962E38">
          <w:rPr>
            <w:noProof/>
            <w:webHidden/>
          </w:rPr>
          <w:tab/>
        </w:r>
        <w:r>
          <w:rPr>
            <w:noProof/>
            <w:webHidden/>
          </w:rPr>
          <w:fldChar w:fldCharType="begin"/>
        </w:r>
        <w:r w:rsidR="00962E38">
          <w:rPr>
            <w:noProof/>
            <w:webHidden/>
          </w:rPr>
          <w:instrText xml:space="preserve"> PAGEREF _Toc338841800 \h </w:instrText>
        </w:r>
        <w:r>
          <w:rPr>
            <w:noProof/>
            <w:webHidden/>
          </w:rPr>
        </w:r>
        <w:r>
          <w:rPr>
            <w:noProof/>
            <w:webHidden/>
          </w:rPr>
          <w:fldChar w:fldCharType="separate"/>
        </w:r>
        <w:r w:rsidR="00962E38">
          <w:rPr>
            <w:noProof/>
            <w:webHidden/>
          </w:rPr>
          <w:t>17</w:t>
        </w:r>
        <w:r>
          <w:rPr>
            <w:noProof/>
            <w:webHidden/>
          </w:rPr>
          <w:fldChar w:fldCharType="end"/>
        </w:r>
      </w:hyperlink>
    </w:p>
    <w:p w:rsidR="00962E38" w:rsidRDefault="003E43A3">
      <w:pPr>
        <w:pStyle w:val="afb"/>
        <w:tabs>
          <w:tab w:val="right" w:leader="dot" w:pos="10195"/>
        </w:tabs>
        <w:rPr>
          <w:rFonts w:ascii="Calibri" w:hAnsi="Calibri"/>
          <w:noProof/>
          <w:sz w:val="22"/>
          <w:szCs w:val="22"/>
        </w:rPr>
      </w:pPr>
      <w:hyperlink w:anchor="_Toc338841801" w:history="1">
        <w:r w:rsidR="00962E38" w:rsidRPr="00FB240C">
          <w:rPr>
            <w:rStyle w:val="a8"/>
            <w:noProof/>
          </w:rPr>
          <w:t>Таблица 2. Распределение обязанностей в бюджетном процессе по уровням управления</w:t>
        </w:r>
        <w:r w:rsidR="00962E38">
          <w:rPr>
            <w:noProof/>
            <w:webHidden/>
          </w:rPr>
          <w:tab/>
        </w:r>
        <w:r>
          <w:rPr>
            <w:noProof/>
            <w:webHidden/>
          </w:rPr>
          <w:fldChar w:fldCharType="begin"/>
        </w:r>
        <w:r w:rsidR="00962E38">
          <w:rPr>
            <w:noProof/>
            <w:webHidden/>
          </w:rPr>
          <w:instrText xml:space="preserve"> PAGEREF _Toc338841801 \h </w:instrText>
        </w:r>
        <w:r>
          <w:rPr>
            <w:noProof/>
            <w:webHidden/>
          </w:rPr>
        </w:r>
        <w:r>
          <w:rPr>
            <w:noProof/>
            <w:webHidden/>
          </w:rPr>
          <w:fldChar w:fldCharType="separate"/>
        </w:r>
        <w:r w:rsidR="00962E38">
          <w:rPr>
            <w:noProof/>
            <w:webHidden/>
          </w:rPr>
          <w:t>20</w:t>
        </w:r>
        <w:r>
          <w:rPr>
            <w:noProof/>
            <w:webHidden/>
          </w:rPr>
          <w:fldChar w:fldCharType="end"/>
        </w:r>
      </w:hyperlink>
    </w:p>
    <w:p w:rsidR="00962E38" w:rsidRDefault="003E43A3">
      <w:pPr>
        <w:pStyle w:val="afb"/>
        <w:tabs>
          <w:tab w:val="right" w:leader="dot" w:pos="10195"/>
        </w:tabs>
        <w:rPr>
          <w:rFonts w:ascii="Calibri" w:hAnsi="Calibri"/>
          <w:noProof/>
          <w:sz w:val="22"/>
          <w:szCs w:val="22"/>
        </w:rPr>
      </w:pPr>
      <w:hyperlink w:anchor="_Toc338841802" w:history="1">
        <w:r w:rsidR="00962E38" w:rsidRPr="00FB240C">
          <w:rPr>
            <w:rStyle w:val="a8"/>
            <w:noProof/>
          </w:rPr>
          <w:t>Таблица 3. Распределение ответственности в бюджетном процессе по уровням управления</w:t>
        </w:r>
        <w:r w:rsidR="00962E38">
          <w:rPr>
            <w:noProof/>
            <w:webHidden/>
          </w:rPr>
          <w:tab/>
        </w:r>
        <w:r>
          <w:rPr>
            <w:noProof/>
            <w:webHidden/>
          </w:rPr>
          <w:fldChar w:fldCharType="begin"/>
        </w:r>
        <w:r w:rsidR="00962E38">
          <w:rPr>
            <w:noProof/>
            <w:webHidden/>
          </w:rPr>
          <w:instrText xml:space="preserve"> PAGEREF _Toc338841802 \h </w:instrText>
        </w:r>
        <w:r>
          <w:rPr>
            <w:noProof/>
            <w:webHidden/>
          </w:rPr>
        </w:r>
        <w:r>
          <w:rPr>
            <w:noProof/>
            <w:webHidden/>
          </w:rPr>
          <w:fldChar w:fldCharType="separate"/>
        </w:r>
        <w:r w:rsidR="00962E38">
          <w:rPr>
            <w:noProof/>
            <w:webHidden/>
          </w:rPr>
          <w:t>23</w:t>
        </w:r>
        <w:r>
          <w:rPr>
            <w:noProof/>
            <w:webHidden/>
          </w:rPr>
          <w:fldChar w:fldCharType="end"/>
        </w:r>
      </w:hyperlink>
    </w:p>
    <w:p w:rsidR="00A679CF" w:rsidRPr="00DD78D3" w:rsidRDefault="003E43A3" w:rsidP="008122F1">
      <w:pPr>
        <w:pStyle w:val="afb"/>
        <w:tabs>
          <w:tab w:val="right" w:pos="10195"/>
        </w:tabs>
        <w:ind w:left="709" w:firstLine="0"/>
        <w:rPr>
          <w:b/>
          <w:sz w:val="28"/>
          <w:szCs w:val="28"/>
        </w:rPr>
      </w:pPr>
      <w:r w:rsidRPr="00DD78D3">
        <w:fldChar w:fldCharType="end"/>
      </w:r>
      <w:r w:rsidR="00A679CF" w:rsidRPr="00DD78D3">
        <w:br w:type="page"/>
      </w:r>
      <w:r w:rsidR="00604505" w:rsidRPr="00DD78D3">
        <w:rPr>
          <w:b/>
          <w:sz w:val="28"/>
          <w:szCs w:val="28"/>
        </w:rPr>
        <w:lastRenderedPageBreak/>
        <w:t>Применяемые термины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7195"/>
      </w:tblGrid>
      <w:tr w:rsidR="00283B75" w:rsidRPr="00DD78D3" w:rsidTr="00283B75">
        <w:tc>
          <w:tcPr>
            <w:tcW w:w="2376" w:type="dxa"/>
          </w:tcPr>
          <w:p w:rsidR="00283B75" w:rsidRPr="00DD78D3" w:rsidRDefault="00283B75" w:rsidP="007F734C">
            <w:pPr>
              <w:spacing w:line="240" w:lineRule="auto"/>
              <w:ind w:firstLine="0"/>
              <w:jc w:val="left"/>
              <w:rPr>
                <w:sz w:val="28"/>
                <w:szCs w:val="28"/>
              </w:rPr>
            </w:pPr>
            <w:r w:rsidRPr="00DD78D3">
              <w:rPr>
                <w:sz w:val="28"/>
                <w:szCs w:val="28"/>
              </w:rPr>
              <w:t>Корпорация</w:t>
            </w:r>
          </w:p>
        </w:tc>
        <w:tc>
          <w:tcPr>
            <w:tcW w:w="7195" w:type="dxa"/>
          </w:tcPr>
          <w:p w:rsidR="00283B75" w:rsidRPr="00DD78D3" w:rsidRDefault="00283B75" w:rsidP="00283B75">
            <w:pPr>
              <w:spacing w:line="240" w:lineRule="auto"/>
              <w:ind w:firstLine="0"/>
              <w:jc w:val="left"/>
              <w:rPr>
                <w:sz w:val="28"/>
                <w:szCs w:val="28"/>
              </w:rPr>
            </w:pPr>
            <w:r w:rsidRPr="00DD78D3">
              <w:rPr>
                <w:sz w:val="28"/>
                <w:szCs w:val="28"/>
              </w:rPr>
              <w:t xml:space="preserve">Государственная корпорация по содействию разработке, производству и экспорту высокотехнологичной промышленной продукции «Ростехнологии» </w:t>
            </w:r>
          </w:p>
        </w:tc>
      </w:tr>
      <w:tr w:rsidR="00283B75" w:rsidRPr="00DD78D3" w:rsidTr="00283B75">
        <w:tc>
          <w:tcPr>
            <w:tcW w:w="2376" w:type="dxa"/>
          </w:tcPr>
          <w:p w:rsidR="00283B75" w:rsidRPr="00DD78D3" w:rsidRDefault="00283B75" w:rsidP="00207C37">
            <w:pPr>
              <w:spacing w:line="240" w:lineRule="auto"/>
              <w:ind w:firstLine="0"/>
              <w:jc w:val="left"/>
              <w:rPr>
                <w:sz w:val="28"/>
                <w:szCs w:val="28"/>
              </w:rPr>
            </w:pPr>
            <w:r w:rsidRPr="00DD78D3">
              <w:rPr>
                <w:sz w:val="28"/>
                <w:szCs w:val="28"/>
              </w:rPr>
              <w:t>Организация Корпорации</w:t>
            </w:r>
          </w:p>
        </w:tc>
        <w:tc>
          <w:tcPr>
            <w:tcW w:w="7195" w:type="dxa"/>
          </w:tcPr>
          <w:p w:rsidR="00B90C7F" w:rsidRPr="00DD78D3" w:rsidRDefault="00283B75" w:rsidP="00651DC1">
            <w:pPr>
              <w:spacing w:line="240" w:lineRule="auto"/>
              <w:ind w:firstLine="0"/>
              <w:jc w:val="left"/>
              <w:rPr>
                <w:sz w:val="28"/>
                <w:szCs w:val="28"/>
              </w:rPr>
            </w:pPr>
            <w:r w:rsidRPr="00DD78D3">
              <w:rPr>
                <w:sz w:val="28"/>
                <w:szCs w:val="28"/>
              </w:rPr>
              <w:t>Организации, в которых Корпорация в силу преобладающего участия в их уставных капиталах и в соответствии с заключенными между ними договорами либо иным образом имеет возможность влиять на принимаемые этими организациями решения</w:t>
            </w:r>
            <w:r w:rsidR="00320FDA">
              <w:rPr>
                <w:sz w:val="28"/>
                <w:szCs w:val="28"/>
              </w:rPr>
              <w:t xml:space="preserve">. </w:t>
            </w:r>
            <w:r w:rsidR="006842B7" w:rsidRPr="00DD78D3">
              <w:rPr>
                <w:sz w:val="28"/>
                <w:szCs w:val="28"/>
              </w:rPr>
              <w:t xml:space="preserve">Критерии </w:t>
            </w:r>
            <w:r w:rsidR="00B90C7F" w:rsidRPr="00DD78D3">
              <w:rPr>
                <w:sz w:val="28"/>
                <w:szCs w:val="28"/>
              </w:rPr>
              <w:t xml:space="preserve">отнесения юридических лиц к организациям Корпорации </w:t>
            </w:r>
            <w:r w:rsidR="006842B7" w:rsidRPr="00DD78D3">
              <w:rPr>
                <w:sz w:val="28"/>
                <w:szCs w:val="28"/>
              </w:rPr>
              <w:t xml:space="preserve">утверждены Правлением Корпорации </w:t>
            </w:r>
            <w:r w:rsidR="00B90C7F" w:rsidRPr="00DD78D3">
              <w:rPr>
                <w:sz w:val="28"/>
                <w:szCs w:val="28"/>
              </w:rPr>
              <w:t>(</w:t>
            </w:r>
            <w:r w:rsidR="00493B92" w:rsidRPr="00DD78D3">
              <w:rPr>
                <w:sz w:val="28"/>
                <w:szCs w:val="28"/>
              </w:rPr>
              <w:t>п</w:t>
            </w:r>
            <w:r w:rsidR="00B90C7F" w:rsidRPr="00DD78D3">
              <w:rPr>
                <w:sz w:val="28"/>
                <w:szCs w:val="28"/>
              </w:rPr>
              <w:t xml:space="preserve">риложение № 3 </w:t>
            </w:r>
            <w:r w:rsidR="00651DC1">
              <w:rPr>
                <w:sz w:val="28"/>
                <w:szCs w:val="28"/>
              </w:rPr>
              <w:br/>
            </w:r>
            <w:r w:rsidR="00B90C7F" w:rsidRPr="00DD78D3">
              <w:rPr>
                <w:sz w:val="28"/>
                <w:szCs w:val="28"/>
              </w:rPr>
              <w:t>к Протоколу заседания Правления от 11.09.2012 № 40)</w:t>
            </w:r>
          </w:p>
        </w:tc>
      </w:tr>
      <w:tr w:rsidR="00283B75" w:rsidRPr="00DD78D3" w:rsidTr="00283B75">
        <w:tc>
          <w:tcPr>
            <w:tcW w:w="2376" w:type="dxa"/>
          </w:tcPr>
          <w:p w:rsidR="00283B75" w:rsidRPr="00DD78D3" w:rsidRDefault="00283B75" w:rsidP="00283B75">
            <w:pPr>
              <w:spacing w:line="240" w:lineRule="auto"/>
              <w:ind w:firstLine="0"/>
              <w:jc w:val="left"/>
              <w:rPr>
                <w:sz w:val="28"/>
                <w:szCs w:val="28"/>
              </w:rPr>
            </w:pPr>
            <w:r w:rsidRPr="00DD78D3">
              <w:rPr>
                <w:sz w:val="28"/>
                <w:szCs w:val="28"/>
              </w:rPr>
              <w:t>Прочие организации Корпорации</w:t>
            </w:r>
          </w:p>
        </w:tc>
        <w:tc>
          <w:tcPr>
            <w:tcW w:w="7195" w:type="dxa"/>
          </w:tcPr>
          <w:p w:rsidR="00283B75" w:rsidRPr="00DD78D3" w:rsidRDefault="005D394D" w:rsidP="00582E7E">
            <w:pPr>
              <w:spacing w:line="240" w:lineRule="auto"/>
              <w:ind w:firstLine="0"/>
              <w:jc w:val="left"/>
              <w:rPr>
                <w:sz w:val="28"/>
                <w:szCs w:val="28"/>
              </w:rPr>
            </w:pPr>
            <w:r w:rsidRPr="00DD78D3">
              <w:rPr>
                <w:sz w:val="28"/>
                <w:szCs w:val="28"/>
              </w:rPr>
              <w:t>Организации</w:t>
            </w:r>
            <w:r w:rsidR="00283B75" w:rsidRPr="00DD78D3">
              <w:rPr>
                <w:sz w:val="28"/>
                <w:szCs w:val="28"/>
              </w:rPr>
              <w:t xml:space="preserve">, акции (доли) которых находятся в собственности Корпорации, но в </w:t>
            </w:r>
            <w:proofErr w:type="gramStart"/>
            <w:r w:rsidR="00283B75" w:rsidRPr="00DD78D3">
              <w:rPr>
                <w:sz w:val="28"/>
                <w:szCs w:val="28"/>
              </w:rPr>
              <w:t>отношении</w:t>
            </w:r>
            <w:proofErr w:type="gramEnd"/>
            <w:r w:rsidR="00283B75" w:rsidRPr="00DD78D3">
              <w:rPr>
                <w:sz w:val="28"/>
                <w:szCs w:val="28"/>
              </w:rPr>
              <w:t xml:space="preserve"> которых отсутствует возможность влиять на принимаемые этими организациями решения (</w:t>
            </w:r>
            <w:r w:rsidR="00453CB2" w:rsidRPr="00DD78D3">
              <w:rPr>
                <w:sz w:val="28"/>
                <w:szCs w:val="28"/>
              </w:rPr>
              <w:t>организации, в которых Корпорация не имеет контроля</w:t>
            </w:r>
            <w:r w:rsidR="00283B75" w:rsidRPr="00DD78D3">
              <w:rPr>
                <w:sz w:val="28"/>
                <w:szCs w:val="28"/>
              </w:rPr>
              <w:t>)</w:t>
            </w:r>
            <w:r w:rsidR="000F402A" w:rsidRPr="00DD78D3">
              <w:rPr>
                <w:sz w:val="28"/>
                <w:szCs w:val="28"/>
              </w:rPr>
              <w:t xml:space="preserve"> </w:t>
            </w:r>
          </w:p>
        </w:tc>
      </w:tr>
      <w:tr w:rsidR="00283B75" w:rsidRPr="00DD78D3" w:rsidTr="00283B75">
        <w:tc>
          <w:tcPr>
            <w:tcW w:w="2376" w:type="dxa"/>
          </w:tcPr>
          <w:p w:rsidR="00283B75" w:rsidRPr="00DD78D3" w:rsidRDefault="00283B75" w:rsidP="003923B9">
            <w:pPr>
              <w:spacing w:line="240" w:lineRule="auto"/>
              <w:ind w:firstLine="0"/>
              <w:jc w:val="left"/>
              <w:rPr>
                <w:sz w:val="28"/>
                <w:szCs w:val="28"/>
              </w:rPr>
            </w:pPr>
            <w:r w:rsidRPr="00DD78D3">
              <w:rPr>
                <w:sz w:val="28"/>
                <w:szCs w:val="28"/>
              </w:rPr>
              <w:t>Ключе</w:t>
            </w:r>
            <w:r w:rsidR="003923B9" w:rsidRPr="00DD78D3">
              <w:rPr>
                <w:sz w:val="28"/>
                <w:szCs w:val="28"/>
              </w:rPr>
              <w:t>вые</w:t>
            </w:r>
            <w:r w:rsidRPr="00DD78D3">
              <w:rPr>
                <w:sz w:val="28"/>
                <w:szCs w:val="28"/>
              </w:rPr>
              <w:t xml:space="preserve"> организации</w:t>
            </w:r>
          </w:p>
        </w:tc>
        <w:tc>
          <w:tcPr>
            <w:tcW w:w="7195" w:type="dxa"/>
          </w:tcPr>
          <w:p w:rsidR="00283B75" w:rsidRPr="00DD78D3" w:rsidRDefault="00283B75" w:rsidP="005D394D">
            <w:pPr>
              <w:spacing w:line="240" w:lineRule="auto"/>
              <w:ind w:firstLine="0"/>
              <w:jc w:val="left"/>
              <w:rPr>
                <w:sz w:val="28"/>
                <w:szCs w:val="28"/>
              </w:rPr>
            </w:pPr>
            <w:r w:rsidRPr="00DD78D3">
              <w:rPr>
                <w:sz w:val="28"/>
                <w:szCs w:val="28"/>
              </w:rPr>
              <w:t xml:space="preserve">Организации </w:t>
            </w:r>
            <w:r w:rsidR="005D394D" w:rsidRPr="00DD78D3">
              <w:rPr>
                <w:sz w:val="28"/>
                <w:szCs w:val="28"/>
              </w:rPr>
              <w:t xml:space="preserve">Корпорации, бюджеты которых согласовываются (утверждаются) </w:t>
            </w:r>
            <w:r w:rsidR="001930B5" w:rsidRPr="00DD78D3">
              <w:rPr>
                <w:sz w:val="28"/>
                <w:szCs w:val="28"/>
              </w:rPr>
              <w:t xml:space="preserve">Правлением </w:t>
            </w:r>
            <w:r w:rsidR="005D394D" w:rsidRPr="00DD78D3">
              <w:rPr>
                <w:sz w:val="28"/>
                <w:szCs w:val="28"/>
              </w:rPr>
              <w:t>Корпораци</w:t>
            </w:r>
            <w:r w:rsidR="001930B5" w:rsidRPr="00DD78D3">
              <w:rPr>
                <w:sz w:val="28"/>
                <w:szCs w:val="28"/>
              </w:rPr>
              <w:t>и</w:t>
            </w:r>
          </w:p>
        </w:tc>
      </w:tr>
      <w:tr w:rsidR="00283B75" w:rsidRPr="00DD78D3" w:rsidTr="00283B75">
        <w:tc>
          <w:tcPr>
            <w:tcW w:w="2376" w:type="dxa"/>
          </w:tcPr>
          <w:p w:rsidR="00283B75" w:rsidRPr="00DD78D3" w:rsidRDefault="00283B75" w:rsidP="00197602">
            <w:pPr>
              <w:spacing w:line="240" w:lineRule="auto"/>
              <w:ind w:firstLine="0"/>
              <w:jc w:val="left"/>
              <w:rPr>
                <w:sz w:val="28"/>
                <w:szCs w:val="28"/>
              </w:rPr>
            </w:pPr>
            <w:r w:rsidRPr="00DD78D3">
              <w:rPr>
                <w:sz w:val="28"/>
                <w:szCs w:val="28"/>
              </w:rPr>
              <w:t>Холдинг</w:t>
            </w:r>
          </w:p>
        </w:tc>
        <w:tc>
          <w:tcPr>
            <w:tcW w:w="7195" w:type="dxa"/>
          </w:tcPr>
          <w:p w:rsidR="00283B75" w:rsidRPr="00DD78D3" w:rsidRDefault="00180DF3" w:rsidP="00FB0430">
            <w:pPr>
              <w:spacing w:line="240" w:lineRule="auto"/>
              <w:ind w:firstLine="0"/>
              <w:jc w:val="left"/>
              <w:rPr>
                <w:sz w:val="28"/>
                <w:szCs w:val="28"/>
              </w:rPr>
            </w:pPr>
            <w:proofErr w:type="gramStart"/>
            <w:r w:rsidRPr="00DD78D3">
              <w:rPr>
                <w:sz w:val="28"/>
                <w:szCs w:val="28"/>
              </w:rPr>
              <w:t xml:space="preserve">Холдинговая компания </w:t>
            </w:r>
            <w:r w:rsidR="00283B75" w:rsidRPr="00DD78D3">
              <w:rPr>
                <w:sz w:val="28"/>
                <w:szCs w:val="28"/>
              </w:rPr>
              <w:t>(</w:t>
            </w:r>
            <w:r w:rsidRPr="00DD78D3">
              <w:rPr>
                <w:sz w:val="28"/>
                <w:szCs w:val="28"/>
              </w:rPr>
              <w:t>интегрированная структура</w:t>
            </w:r>
            <w:r w:rsidR="00283B75" w:rsidRPr="00DD78D3">
              <w:rPr>
                <w:sz w:val="28"/>
                <w:szCs w:val="28"/>
              </w:rPr>
              <w:t>)</w:t>
            </w:r>
            <w:r w:rsidR="00CB03C3" w:rsidRPr="00DD78D3">
              <w:rPr>
                <w:sz w:val="28"/>
                <w:szCs w:val="28"/>
              </w:rPr>
              <w:t>,</w:t>
            </w:r>
            <w:r w:rsidR="00283B75" w:rsidRPr="00DD78D3">
              <w:rPr>
                <w:sz w:val="28"/>
                <w:szCs w:val="28"/>
              </w:rPr>
              <w:t xml:space="preserve"> </w:t>
            </w:r>
            <w:r w:rsidRPr="00DD78D3">
              <w:rPr>
                <w:sz w:val="28"/>
                <w:szCs w:val="28"/>
              </w:rPr>
              <w:t xml:space="preserve">создаваемая </w:t>
            </w:r>
            <w:r w:rsidR="00050D8A" w:rsidRPr="00DD78D3">
              <w:rPr>
                <w:sz w:val="28"/>
                <w:szCs w:val="28"/>
              </w:rPr>
              <w:t>Корпорацией</w:t>
            </w:r>
            <w:r w:rsidR="00283B75" w:rsidRPr="00DD78D3">
              <w:rPr>
                <w:sz w:val="28"/>
                <w:szCs w:val="28"/>
              </w:rPr>
              <w:t xml:space="preserve">  в оборонно-промышленном комплексе и</w:t>
            </w:r>
            <w:r w:rsidRPr="00DD78D3">
              <w:rPr>
                <w:sz w:val="28"/>
                <w:szCs w:val="28"/>
              </w:rPr>
              <w:t>ли</w:t>
            </w:r>
            <w:r w:rsidR="00283B75" w:rsidRPr="00DD78D3">
              <w:rPr>
                <w:sz w:val="28"/>
                <w:szCs w:val="28"/>
              </w:rPr>
              <w:t xml:space="preserve"> других отрас</w:t>
            </w:r>
            <w:r w:rsidR="00C754CB" w:rsidRPr="00DD78D3">
              <w:rPr>
                <w:sz w:val="28"/>
                <w:szCs w:val="28"/>
              </w:rPr>
              <w:t xml:space="preserve">лях экономики </w:t>
            </w:r>
            <w:r w:rsidR="001A0257">
              <w:rPr>
                <w:sz w:val="28"/>
                <w:szCs w:val="28"/>
              </w:rPr>
              <w:br/>
            </w:r>
            <w:r w:rsidR="00C754CB" w:rsidRPr="00DD78D3">
              <w:rPr>
                <w:sz w:val="28"/>
                <w:szCs w:val="28"/>
              </w:rPr>
              <w:t>в соответствии с У</w:t>
            </w:r>
            <w:r w:rsidR="00283B75" w:rsidRPr="00DD78D3">
              <w:rPr>
                <w:sz w:val="28"/>
                <w:szCs w:val="28"/>
              </w:rPr>
              <w:t>к</w:t>
            </w:r>
            <w:r w:rsidR="00C754CB" w:rsidRPr="00DD78D3">
              <w:rPr>
                <w:sz w:val="28"/>
                <w:szCs w:val="28"/>
              </w:rPr>
              <w:t>азом Президента Р</w:t>
            </w:r>
            <w:r w:rsidR="00050D8A" w:rsidRPr="00DD78D3">
              <w:rPr>
                <w:sz w:val="28"/>
                <w:szCs w:val="28"/>
              </w:rPr>
              <w:t>оссийской Федерации</w:t>
            </w:r>
            <w:r w:rsidR="00C754CB" w:rsidRPr="00DD78D3">
              <w:rPr>
                <w:sz w:val="28"/>
                <w:szCs w:val="28"/>
              </w:rPr>
              <w:t xml:space="preserve">  от  10.07.</w:t>
            </w:r>
            <w:r w:rsidRPr="00DD78D3">
              <w:rPr>
                <w:sz w:val="28"/>
                <w:szCs w:val="28"/>
              </w:rPr>
              <w:t>20</w:t>
            </w:r>
            <w:r w:rsidR="00C754CB" w:rsidRPr="00DD78D3">
              <w:rPr>
                <w:sz w:val="28"/>
                <w:szCs w:val="28"/>
              </w:rPr>
              <w:t>08</w:t>
            </w:r>
            <w:r w:rsidR="00283B75" w:rsidRPr="00DD78D3">
              <w:rPr>
                <w:sz w:val="28"/>
                <w:szCs w:val="28"/>
              </w:rPr>
              <w:t xml:space="preserve"> №</w:t>
            </w:r>
            <w:r w:rsidR="00582E7E" w:rsidRPr="00DD78D3">
              <w:rPr>
                <w:sz w:val="28"/>
                <w:szCs w:val="28"/>
              </w:rPr>
              <w:t xml:space="preserve"> </w:t>
            </w:r>
            <w:r w:rsidR="00283B75" w:rsidRPr="00DD78D3">
              <w:rPr>
                <w:sz w:val="28"/>
                <w:szCs w:val="28"/>
              </w:rPr>
              <w:t xml:space="preserve">1052 </w:t>
            </w:r>
            <w:r w:rsidR="00283B75" w:rsidRPr="00DD78D3">
              <w:t xml:space="preserve"> </w:t>
            </w:r>
            <w:r w:rsidR="004C2D6A" w:rsidRPr="00DD78D3">
              <w:t>«</w:t>
            </w:r>
            <w:r w:rsidR="004C2D6A" w:rsidRPr="00DD78D3">
              <w:rPr>
                <w:sz w:val="28"/>
                <w:szCs w:val="28"/>
              </w:rPr>
              <w:t>Вопросы Государственной</w:t>
            </w:r>
            <w:r w:rsidR="004C2D6A" w:rsidRPr="00DD78D3">
              <w:t xml:space="preserve"> </w:t>
            </w:r>
            <w:r w:rsidR="004C2D6A" w:rsidRPr="00DD78D3">
              <w:rPr>
                <w:sz w:val="28"/>
                <w:szCs w:val="28"/>
              </w:rPr>
              <w:t xml:space="preserve">корпорации по содействию разработке производству и экспорту высокотехнологичной промышленной продукции «Ростехнологии» </w:t>
            </w:r>
            <w:r w:rsidR="00283B75" w:rsidRPr="00DD78D3">
              <w:rPr>
                <w:sz w:val="28"/>
                <w:szCs w:val="28"/>
              </w:rPr>
              <w:t xml:space="preserve">на основе хозяйственных обществ, акции (доли) которых переданы в качестве имущественного взноса Российской Федерации Государственной корпорации </w:t>
            </w:r>
            <w:r w:rsidR="00582E7E" w:rsidRPr="00DD78D3">
              <w:rPr>
                <w:sz w:val="28"/>
                <w:szCs w:val="28"/>
              </w:rPr>
              <w:t>«</w:t>
            </w:r>
            <w:r w:rsidR="00283B75" w:rsidRPr="00DD78D3">
              <w:rPr>
                <w:sz w:val="28"/>
                <w:szCs w:val="28"/>
              </w:rPr>
              <w:t>Ростехнологии</w:t>
            </w:r>
            <w:r w:rsidR="00582E7E" w:rsidRPr="00DD78D3">
              <w:rPr>
                <w:sz w:val="28"/>
                <w:szCs w:val="28"/>
              </w:rPr>
              <w:t>»</w:t>
            </w:r>
            <w:r w:rsidR="00283B75" w:rsidRPr="00DD78D3">
              <w:rPr>
                <w:sz w:val="28"/>
                <w:szCs w:val="28"/>
              </w:rPr>
              <w:t xml:space="preserve">, а также приобретаются Корпорацией на других основаниях </w:t>
            </w:r>
            <w:proofErr w:type="gramEnd"/>
          </w:p>
        </w:tc>
      </w:tr>
      <w:tr w:rsidR="00283B75" w:rsidRPr="00DD78D3" w:rsidTr="00283B75">
        <w:tc>
          <w:tcPr>
            <w:tcW w:w="2376" w:type="dxa"/>
          </w:tcPr>
          <w:p w:rsidR="00283B75" w:rsidRPr="00DD78D3" w:rsidRDefault="00F018A7" w:rsidP="00283B75">
            <w:pPr>
              <w:spacing w:line="240" w:lineRule="auto"/>
              <w:ind w:firstLine="0"/>
              <w:jc w:val="left"/>
              <w:rPr>
                <w:sz w:val="28"/>
                <w:szCs w:val="28"/>
              </w:rPr>
            </w:pPr>
            <w:r w:rsidRPr="00DD78D3">
              <w:rPr>
                <w:sz w:val="28"/>
                <w:szCs w:val="28"/>
              </w:rPr>
              <w:t>Г</w:t>
            </w:r>
            <w:r w:rsidR="00091082" w:rsidRPr="00DD78D3">
              <w:rPr>
                <w:sz w:val="28"/>
                <w:szCs w:val="28"/>
              </w:rPr>
              <w:t>оловная организация Холдинга</w:t>
            </w:r>
          </w:p>
        </w:tc>
        <w:tc>
          <w:tcPr>
            <w:tcW w:w="7195" w:type="dxa"/>
          </w:tcPr>
          <w:p w:rsidR="00283B75" w:rsidRPr="00320FDA" w:rsidRDefault="00A951D6" w:rsidP="001A0257">
            <w:pPr>
              <w:spacing w:line="240" w:lineRule="auto"/>
              <w:ind w:firstLine="0"/>
              <w:jc w:val="left"/>
              <w:rPr>
                <w:sz w:val="28"/>
                <w:szCs w:val="28"/>
              </w:rPr>
            </w:pPr>
            <w:r w:rsidRPr="00320FDA">
              <w:rPr>
                <w:sz w:val="28"/>
                <w:szCs w:val="28"/>
              </w:rPr>
              <w:t>О</w:t>
            </w:r>
            <w:r w:rsidR="00091082" w:rsidRPr="00320FDA">
              <w:rPr>
                <w:sz w:val="28"/>
                <w:szCs w:val="28"/>
              </w:rPr>
              <w:t>рганизация</w:t>
            </w:r>
            <w:r w:rsidR="00283B75" w:rsidRPr="00320FDA">
              <w:rPr>
                <w:sz w:val="28"/>
                <w:szCs w:val="28"/>
              </w:rPr>
              <w:t xml:space="preserve">,  </w:t>
            </w:r>
            <w:r w:rsidR="00207C37" w:rsidRPr="00320FDA">
              <w:rPr>
                <w:sz w:val="28"/>
                <w:szCs w:val="28"/>
              </w:rPr>
              <w:t>которой в соответствии с утверждаемыми Наблюдательным советом Корпораци</w:t>
            </w:r>
            <w:r w:rsidR="00207C37" w:rsidRPr="00417E80">
              <w:rPr>
                <w:sz w:val="28"/>
                <w:szCs w:val="28"/>
              </w:rPr>
              <w:t xml:space="preserve">и </w:t>
            </w:r>
            <w:r w:rsidR="001A0257" w:rsidRPr="00417E80">
              <w:rPr>
                <w:sz w:val="28"/>
                <w:szCs w:val="28"/>
              </w:rPr>
              <w:t>П</w:t>
            </w:r>
            <w:r w:rsidR="00207C37" w:rsidRPr="00417E80">
              <w:rPr>
                <w:sz w:val="28"/>
                <w:szCs w:val="28"/>
              </w:rPr>
              <w:t>рограммами</w:t>
            </w:r>
            <w:r w:rsidR="00207C37" w:rsidRPr="00320FDA">
              <w:rPr>
                <w:sz w:val="28"/>
                <w:szCs w:val="28"/>
              </w:rPr>
              <w:t xml:space="preserve"> реформирования</w:t>
            </w:r>
            <w:r w:rsidR="00320FDA" w:rsidRPr="00320FDA">
              <w:rPr>
                <w:sz w:val="28"/>
                <w:szCs w:val="28"/>
              </w:rPr>
              <w:t xml:space="preserve"> </w:t>
            </w:r>
            <w:r w:rsidR="00207C37" w:rsidRPr="00320FDA">
              <w:rPr>
                <w:sz w:val="28"/>
                <w:szCs w:val="28"/>
              </w:rPr>
              <w:t xml:space="preserve">подлежат передаче в собственность акции организаций, находящиеся в собственности Корпорации </w:t>
            </w:r>
          </w:p>
        </w:tc>
      </w:tr>
      <w:tr w:rsidR="00197602" w:rsidRPr="00DD78D3" w:rsidTr="00283B75">
        <w:tc>
          <w:tcPr>
            <w:tcW w:w="2376" w:type="dxa"/>
          </w:tcPr>
          <w:p w:rsidR="00197602" w:rsidRPr="00DD78D3" w:rsidRDefault="00197602" w:rsidP="00283B75">
            <w:pPr>
              <w:spacing w:line="240" w:lineRule="auto"/>
              <w:ind w:firstLine="0"/>
              <w:jc w:val="left"/>
              <w:rPr>
                <w:sz w:val="28"/>
                <w:szCs w:val="28"/>
              </w:rPr>
            </w:pPr>
            <w:r w:rsidRPr="00DD78D3">
              <w:rPr>
                <w:sz w:val="28"/>
                <w:szCs w:val="28"/>
              </w:rPr>
              <w:t>Руководитель Холдинга</w:t>
            </w:r>
          </w:p>
        </w:tc>
        <w:tc>
          <w:tcPr>
            <w:tcW w:w="7195" w:type="dxa"/>
          </w:tcPr>
          <w:p w:rsidR="00197602" w:rsidRPr="00DD78D3" w:rsidRDefault="003A0497" w:rsidP="00F018A7">
            <w:pPr>
              <w:spacing w:line="240" w:lineRule="auto"/>
              <w:ind w:firstLine="0"/>
              <w:jc w:val="left"/>
              <w:rPr>
                <w:sz w:val="28"/>
                <w:szCs w:val="28"/>
              </w:rPr>
            </w:pPr>
            <w:r w:rsidRPr="00DD78D3">
              <w:rPr>
                <w:sz w:val="28"/>
                <w:szCs w:val="28"/>
              </w:rPr>
              <w:t>Руководитель (единоличный исполнительный орган)</w:t>
            </w:r>
            <w:r w:rsidR="00197602" w:rsidRPr="00DD78D3">
              <w:rPr>
                <w:sz w:val="28"/>
                <w:szCs w:val="28"/>
              </w:rPr>
              <w:t xml:space="preserve"> головной организации </w:t>
            </w:r>
            <w:r w:rsidR="00BD0DB5" w:rsidRPr="00DD78D3">
              <w:rPr>
                <w:sz w:val="28"/>
                <w:szCs w:val="28"/>
              </w:rPr>
              <w:t>Холдинга</w:t>
            </w:r>
          </w:p>
        </w:tc>
      </w:tr>
      <w:tr w:rsidR="007D4249" w:rsidRPr="00DD78D3" w:rsidTr="00283B75">
        <w:tc>
          <w:tcPr>
            <w:tcW w:w="2376" w:type="dxa"/>
          </w:tcPr>
          <w:p w:rsidR="007D4249" w:rsidRPr="00DD78D3" w:rsidRDefault="007D4249" w:rsidP="00887D05">
            <w:pPr>
              <w:spacing w:line="240" w:lineRule="auto"/>
              <w:ind w:firstLine="0"/>
              <w:jc w:val="left"/>
              <w:rPr>
                <w:sz w:val="28"/>
                <w:szCs w:val="28"/>
              </w:rPr>
            </w:pPr>
            <w:r w:rsidRPr="00DD78D3">
              <w:rPr>
                <w:sz w:val="28"/>
                <w:szCs w:val="28"/>
              </w:rPr>
              <w:t>Прог</w:t>
            </w:r>
            <w:r w:rsidR="005D394D" w:rsidRPr="00DD78D3">
              <w:rPr>
                <w:sz w:val="28"/>
                <w:szCs w:val="28"/>
              </w:rPr>
              <w:t xml:space="preserve">раммы деятельности </w:t>
            </w:r>
            <w:r w:rsidRPr="00DD78D3">
              <w:rPr>
                <w:sz w:val="28"/>
                <w:szCs w:val="28"/>
              </w:rPr>
              <w:t>Холдингов</w:t>
            </w:r>
            <w:r w:rsidR="004C2844" w:rsidRPr="00DD78D3">
              <w:rPr>
                <w:strike/>
                <w:color w:val="FF0000"/>
                <w:sz w:val="28"/>
              </w:rPr>
              <w:t xml:space="preserve"> </w:t>
            </w:r>
          </w:p>
        </w:tc>
        <w:tc>
          <w:tcPr>
            <w:tcW w:w="7195" w:type="dxa"/>
          </w:tcPr>
          <w:p w:rsidR="007D4249" w:rsidRPr="00DD78D3" w:rsidRDefault="007D4249" w:rsidP="00976C64">
            <w:pPr>
              <w:spacing w:line="240" w:lineRule="auto"/>
              <w:ind w:firstLine="0"/>
              <w:jc w:val="left"/>
              <w:rPr>
                <w:sz w:val="28"/>
                <w:szCs w:val="28"/>
              </w:rPr>
            </w:pPr>
            <w:r w:rsidRPr="00DD78D3">
              <w:rPr>
                <w:sz w:val="28"/>
                <w:szCs w:val="28"/>
              </w:rPr>
              <w:t xml:space="preserve">Утверждаемые </w:t>
            </w:r>
            <w:r w:rsidR="00BD0DB5" w:rsidRPr="00DD78D3">
              <w:rPr>
                <w:sz w:val="28"/>
                <w:szCs w:val="28"/>
              </w:rPr>
              <w:t xml:space="preserve">Наблюдательным </w:t>
            </w:r>
            <w:r w:rsidR="005D394D" w:rsidRPr="00DD78D3">
              <w:rPr>
                <w:sz w:val="28"/>
                <w:szCs w:val="28"/>
              </w:rPr>
              <w:t xml:space="preserve">советом </w:t>
            </w:r>
            <w:r w:rsidR="00BD0DB5" w:rsidRPr="00DD78D3">
              <w:rPr>
                <w:sz w:val="28"/>
                <w:szCs w:val="28"/>
              </w:rPr>
              <w:t xml:space="preserve">Корпорации </w:t>
            </w:r>
            <w:r w:rsidRPr="00DD78D3">
              <w:rPr>
                <w:sz w:val="28"/>
                <w:szCs w:val="28"/>
              </w:rPr>
              <w:t xml:space="preserve"> документы, определяющие основные направления, </w:t>
            </w:r>
            <w:r w:rsidR="00BC6ED1" w:rsidRPr="00DD78D3">
              <w:rPr>
                <w:sz w:val="28"/>
                <w:szCs w:val="28"/>
              </w:rPr>
              <w:t xml:space="preserve">цели, задачи, мероприятия и ключевые показатели </w:t>
            </w:r>
            <w:proofErr w:type="gramStart"/>
            <w:r w:rsidR="005D394D" w:rsidRPr="00DD78D3">
              <w:rPr>
                <w:sz w:val="28"/>
                <w:szCs w:val="28"/>
              </w:rPr>
              <w:t>деятельности</w:t>
            </w:r>
            <w:proofErr w:type="gramEnd"/>
            <w:r w:rsidR="005D394D" w:rsidRPr="00DD78D3">
              <w:rPr>
                <w:sz w:val="28"/>
                <w:szCs w:val="28"/>
              </w:rPr>
              <w:t xml:space="preserve"> и основные направления инвестиций</w:t>
            </w:r>
            <w:r w:rsidRPr="00DD78D3">
              <w:rPr>
                <w:sz w:val="28"/>
                <w:szCs w:val="28"/>
              </w:rPr>
              <w:t xml:space="preserve"> холдинговых компаний (интегрированных структур)</w:t>
            </w:r>
            <w:r w:rsidR="004C2844" w:rsidRPr="00DD78D3">
              <w:rPr>
                <w:sz w:val="28"/>
                <w:szCs w:val="28"/>
              </w:rPr>
              <w:t xml:space="preserve"> </w:t>
            </w:r>
          </w:p>
        </w:tc>
      </w:tr>
      <w:tr w:rsidR="009F4B54" w:rsidRPr="00DD78D3" w:rsidTr="00283B75">
        <w:tc>
          <w:tcPr>
            <w:tcW w:w="2376" w:type="dxa"/>
          </w:tcPr>
          <w:p w:rsidR="009F4B54" w:rsidRPr="00DD78D3" w:rsidRDefault="009F4B54" w:rsidP="00283B75">
            <w:pPr>
              <w:spacing w:line="240" w:lineRule="auto"/>
              <w:ind w:firstLine="0"/>
              <w:jc w:val="left"/>
              <w:rPr>
                <w:sz w:val="28"/>
                <w:szCs w:val="28"/>
              </w:rPr>
            </w:pPr>
            <w:proofErr w:type="spellStart"/>
            <w:r w:rsidRPr="00DD78D3">
              <w:rPr>
                <w:sz w:val="28"/>
                <w:szCs w:val="28"/>
              </w:rPr>
              <w:t>Госпосредник</w:t>
            </w:r>
            <w:proofErr w:type="spellEnd"/>
          </w:p>
        </w:tc>
        <w:tc>
          <w:tcPr>
            <w:tcW w:w="7195" w:type="dxa"/>
          </w:tcPr>
          <w:p w:rsidR="009F4B54" w:rsidRPr="00DD78D3" w:rsidRDefault="004F7105" w:rsidP="004F7105">
            <w:pPr>
              <w:autoSpaceDE w:val="0"/>
              <w:autoSpaceDN w:val="0"/>
              <w:adjustRightInd w:val="0"/>
              <w:spacing w:line="240" w:lineRule="auto"/>
              <w:ind w:firstLine="0"/>
              <w:rPr>
                <w:sz w:val="28"/>
                <w:szCs w:val="28"/>
              </w:rPr>
            </w:pPr>
            <w:r w:rsidRPr="00DD78D3">
              <w:rPr>
                <w:sz w:val="28"/>
                <w:szCs w:val="28"/>
              </w:rPr>
              <w:t>ОАО</w:t>
            </w:r>
            <w:r w:rsidR="009E3B9F" w:rsidRPr="00DD78D3">
              <w:rPr>
                <w:sz w:val="28"/>
                <w:szCs w:val="28"/>
              </w:rPr>
              <w:t xml:space="preserve"> </w:t>
            </w:r>
            <w:r w:rsidR="001D7338" w:rsidRPr="00DD78D3">
              <w:rPr>
                <w:sz w:val="28"/>
                <w:szCs w:val="28"/>
              </w:rPr>
              <w:t>«</w:t>
            </w:r>
            <w:proofErr w:type="spellStart"/>
            <w:r w:rsidR="001D7338" w:rsidRPr="00DD78D3">
              <w:rPr>
                <w:sz w:val="28"/>
                <w:szCs w:val="28"/>
              </w:rPr>
              <w:t>Рособоронэкспорт</w:t>
            </w:r>
            <w:proofErr w:type="spellEnd"/>
            <w:r w:rsidR="001D7338" w:rsidRPr="00DD78D3">
              <w:rPr>
                <w:sz w:val="28"/>
                <w:szCs w:val="28"/>
              </w:rPr>
              <w:t xml:space="preserve">» </w:t>
            </w:r>
            <w:r w:rsidR="009F4B54" w:rsidRPr="00DD78D3">
              <w:rPr>
                <w:sz w:val="28"/>
                <w:szCs w:val="28"/>
              </w:rPr>
              <w:t xml:space="preserve">– государственный посредник </w:t>
            </w:r>
            <w:r w:rsidR="001D7338" w:rsidRPr="00DD78D3">
              <w:rPr>
                <w:sz w:val="28"/>
                <w:szCs w:val="28"/>
              </w:rPr>
              <w:lastRenderedPageBreak/>
              <w:t xml:space="preserve">при осуществлении внешнеторговой деятельности </w:t>
            </w:r>
            <w:r w:rsidR="00582E7E" w:rsidRPr="00DD78D3">
              <w:rPr>
                <w:sz w:val="28"/>
                <w:szCs w:val="28"/>
              </w:rPr>
              <w:br/>
            </w:r>
            <w:r w:rsidR="001D7338" w:rsidRPr="00DD78D3">
              <w:rPr>
                <w:sz w:val="28"/>
                <w:szCs w:val="28"/>
              </w:rPr>
              <w:t>в отношении продукции военного назначения</w:t>
            </w:r>
          </w:p>
        </w:tc>
      </w:tr>
      <w:tr w:rsidR="009B4D17" w:rsidRPr="00DD78D3" w:rsidTr="00283B75">
        <w:tc>
          <w:tcPr>
            <w:tcW w:w="2376" w:type="dxa"/>
          </w:tcPr>
          <w:p w:rsidR="009B4D17" w:rsidRPr="00DD78D3" w:rsidRDefault="009B4D17" w:rsidP="00283B75">
            <w:pPr>
              <w:spacing w:line="240" w:lineRule="auto"/>
              <w:ind w:firstLine="0"/>
              <w:jc w:val="left"/>
              <w:rPr>
                <w:sz w:val="28"/>
                <w:szCs w:val="28"/>
              </w:rPr>
            </w:pPr>
            <w:r w:rsidRPr="00DD78D3">
              <w:rPr>
                <w:sz w:val="28"/>
                <w:szCs w:val="28"/>
              </w:rPr>
              <w:lastRenderedPageBreak/>
              <w:t xml:space="preserve">Контур </w:t>
            </w:r>
            <w:proofErr w:type="spellStart"/>
            <w:r w:rsidRPr="00DD78D3">
              <w:rPr>
                <w:sz w:val="28"/>
                <w:szCs w:val="28"/>
              </w:rPr>
              <w:t>бюджетирования</w:t>
            </w:r>
            <w:proofErr w:type="spellEnd"/>
          </w:p>
        </w:tc>
        <w:tc>
          <w:tcPr>
            <w:tcW w:w="7195" w:type="dxa"/>
          </w:tcPr>
          <w:p w:rsidR="009B4D17" w:rsidRPr="00DD78D3" w:rsidRDefault="009B4D17" w:rsidP="00582E7E">
            <w:pPr>
              <w:autoSpaceDE w:val="0"/>
              <w:autoSpaceDN w:val="0"/>
              <w:adjustRightInd w:val="0"/>
              <w:spacing w:line="240" w:lineRule="auto"/>
              <w:ind w:firstLine="0"/>
              <w:rPr>
                <w:sz w:val="28"/>
                <w:szCs w:val="28"/>
              </w:rPr>
            </w:pPr>
            <w:r w:rsidRPr="00DD78D3">
              <w:rPr>
                <w:sz w:val="28"/>
                <w:szCs w:val="28"/>
              </w:rPr>
              <w:t xml:space="preserve">Перечень организаций, </w:t>
            </w:r>
            <w:proofErr w:type="gramStart"/>
            <w:r w:rsidRPr="00DD78D3">
              <w:rPr>
                <w:sz w:val="28"/>
                <w:szCs w:val="28"/>
              </w:rPr>
              <w:t>показатели</w:t>
            </w:r>
            <w:proofErr w:type="gramEnd"/>
            <w:r w:rsidRPr="00DD78D3">
              <w:rPr>
                <w:sz w:val="28"/>
                <w:szCs w:val="28"/>
              </w:rPr>
              <w:t xml:space="preserve"> деятельности которых  в той или иной мере участвуют в процессе формирования </w:t>
            </w:r>
            <w:r w:rsidR="00AE187D" w:rsidRPr="00DD78D3">
              <w:rPr>
                <w:sz w:val="28"/>
                <w:szCs w:val="28"/>
              </w:rPr>
              <w:t xml:space="preserve">сводного </w:t>
            </w:r>
            <w:r w:rsidRPr="00DD78D3">
              <w:rPr>
                <w:sz w:val="28"/>
                <w:szCs w:val="28"/>
              </w:rPr>
              <w:t>бюджета Корпорации и ее организаций</w:t>
            </w:r>
          </w:p>
        </w:tc>
      </w:tr>
      <w:tr w:rsidR="00AD0B46" w:rsidRPr="00DD78D3" w:rsidTr="00283B75">
        <w:tc>
          <w:tcPr>
            <w:tcW w:w="2376" w:type="dxa"/>
          </w:tcPr>
          <w:p w:rsidR="00AD0B46" w:rsidRPr="00DD78D3" w:rsidRDefault="00AD0B46" w:rsidP="00AD0B46">
            <w:pPr>
              <w:spacing w:line="240" w:lineRule="auto"/>
              <w:ind w:firstLine="0"/>
              <w:jc w:val="left"/>
              <w:rPr>
                <w:sz w:val="28"/>
                <w:szCs w:val="28"/>
              </w:rPr>
            </w:pPr>
            <w:r w:rsidRPr="00DD78D3">
              <w:rPr>
                <w:sz w:val="28"/>
                <w:szCs w:val="28"/>
              </w:rPr>
              <w:t>Организации, входящие в состав Холдингов</w:t>
            </w:r>
          </w:p>
        </w:tc>
        <w:tc>
          <w:tcPr>
            <w:tcW w:w="7195" w:type="dxa"/>
          </w:tcPr>
          <w:p w:rsidR="00AD0B46" w:rsidRPr="000B6164" w:rsidRDefault="00AD0B46" w:rsidP="001A0257">
            <w:pPr>
              <w:autoSpaceDE w:val="0"/>
              <w:autoSpaceDN w:val="0"/>
              <w:adjustRightInd w:val="0"/>
              <w:spacing w:line="240" w:lineRule="auto"/>
              <w:ind w:firstLine="0"/>
              <w:jc w:val="left"/>
              <w:rPr>
                <w:sz w:val="28"/>
                <w:szCs w:val="28"/>
              </w:rPr>
            </w:pPr>
            <w:proofErr w:type="gramStart"/>
            <w:r w:rsidRPr="000B6164">
              <w:rPr>
                <w:sz w:val="28"/>
                <w:szCs w:val="28"/>
              </w:rPr>
              <w:t xml:space="preserve">Организации Корпорации, подлежащие </w:t>
            </w:r>
            <w:r w:rsidR="007148E6" w:rsidRPr="000B6164">
              <w:rPr>
                <w:sz w:val="28"/>
                <w:szCs w:val="28"/>
              </w:rPr>
              <w:t xml:space="preserve">в соответствии </w:t>
            </w:r>
            <w:r w:rsidR="001A0257">
              <w:rPr>
                <w:sz w:val="28"/>
                <w:szCs w:val="28"/>
              </w:rPr>
              <w:br/>
            </w:r>
            <w:r w:rsidR="007148E6" w:rsidRPr="000B6164">
              <w:rPr>
                <w:sz w:val="28"/>
                <w:szCs w:val="28"/>
              </w:rPr>
              <w:t xml:space="preserve">с утверждаемыми Наблюдательным советом Корпорации </w:t>
            </w:r>
            <w:r w:rsidR="001A0257" w:rsidRPr="00417E80">
              <w:rPr>
                <w:sz w:val="28"/>
                <w:szCs w:val="28"/>
              </w:rPr>
              <w:t>П</w:t>
            </w:r>
            <w:r w:rsidR="007148E6" w:rsidRPr="00417E80">
              <w:rPr>
                <w:sz w:val="28"/>
                <w:szCs w:val="28"/>
              </w:rPr>
              <w:t>р</w:t>
            </w:r>
            <w:r w:rsidR="007148E6" w:rsidRPr="000B6164">
              <w:rPr>
                <w:sz w:val="28"/>
                <w:szCs w:val="28"/>
              </w:rPr>
              <w:t xml:space="preserve">ограммами реформирования </w:t>
            </w:r>
            <w:r w:rsidRPr="000B6164">
              <w:rPr>
                <w:sz w:val="28"/>
                <w:szCs w:val="28"/>
              </w:rPr>
              <w:t xml:space="preserve">включению </w:t>
            </w:r>
            <w:r w:rsidR="00582E7E" w:rsidRPr="000B6164">
              <w:rPr>
                <w:sz w:val="28"/>
                <w:szCs w:val="28"/>
              </w:rPr>
              <w:br/>
            </w:r>
            <w:r w:rsidRPr="000B6164">
              <w:rPr>
                <w:sz w:val="28"/>
                <w:szCs w:val="28"/>
              </w:rPr>
              <w:t xml:space="preserve">в </w:t>
            </w:r>
            <w:r w:rsidR="009F041F" w:rsidRPr="000B6164">
              <w:rPr>
                <w:sz w:val="28"/>
                <w:szCs w:val="28"/>
              </w:rPr>
              <w:t>холдинговые компа</w:t>
            </w:r>
            <w:r w:rsidR="004C6CF8" w:rsidRPr="000B6164">
              <w:rPr>
                <w:sz w:val="28"/>
                <w:szCs w:val="28"/>
              </w:rPr>
              <w:t>нии (интегрированные структуры)</w:t>
            </w:r>
            <w:r w:rsidR="00753B70" w:rsidRPr="000B6164">
              <w:rPr>
                <w:sz w:val="28"/>
                <w:szCs w:val="28"/>
              </w:rPr>
              <w:t xml:space="preserve"> и</w:t>
            </w:r>
            <w:r w:rsidR="007148E6" w:rsidRPr="000B6164">
              <w:rPr>
                <w:sz w:val="28"/>
                <w:szCs w:val="28"/>
              </w:rPr>
              <w:t>ли</w:t>
            </w:r>
            <w:r w:rsidR="00753B70" w:rsidRPr="000B6164">
              <w:rPr>
                <w:sz w:val="28"/>
              </w:rPr>
              <w:t xml:space="preserve"> входящие в контур у</w:t>
            </w:r>
            <w:r w:rsidR="00976C64" w:rsidRPr="000B6164">
              <w:rPr>
                <w:sz w:val="28"/>
              </w:rPr>
              <w:t>правления холдинговой компании (</w:t>
            </w:r>
            <w:r w:rsidR="00753B70" w:rsidRPr="000B6164">
              <w:rPr>
                <w:sz w:val="28"/>
                <w:szCs w:val="28"/>
              </w:rPr>
              <w:t>интегрированн</w:t>
            </w:r>
            <w:r w:rsidR="002B2ED1" w:rsidRPr="000B6164">
              <w:rPr>
                <w:sz w:val="28"/>
                <w:szCs w:val="28"/>
              </w:rPr>
              <w:t>ой</w:t>
            </w:r>
            <w:r w:rsidR="00753B70" w:rsidRPr="000B6164">
              <w:rPr>
                <w:sz w:val="28"/>
              </w:rPr>
              <w:t xml:space="preserve"> структуры)</w:t>
            </w:r>
            <w:proofErr w:type="gramEnd"/>
          </w:p>
        </w:tc>
      </w:tr>
      <w:tr w:rsidR="00AD0B46" w:rsidRPr="00DD78D3" w:rsidTr="00D004B5">
        <w:tc>
          <w:tcPr>
            <w:tcW w:w="2376" w:type="dxa"/>
          </w:tcPr>
          <w:p w:rsidR="00AD0B46" w:rsidRPr="00DD78D3" w:rsidRDefault="00AD0B46" w:rsidP="00D004B5">
            <w:pPr>
              <w:spacing w:line="240" w:lineRule="auto"/>
              <w:ind w:firstLine="0"/>
              <w:jc w:val="left"/>
              <w:rPr>
                <w:sz w:val="28"/>
                <w:szCs w:val="28"/>
              </w:rPr>
            </w:pPr>
            <w:r w:rsidRPr="00DD78D3">
              <w:rPr>
                <w:sz w:val="28"/>
                <w:szCs w:val="28"/>
              </w:rPr>
              <w:t xml:space="preserve">Организации, </w:t>
            </w:r>
            <w:r w:rsidR="00582E7E" w:rsidRPr="00DD78D3">
              <w:rPr>
                <w:sz w:val="28"/>
                <w:szCs w:val="28"/>
              </w:rPr>
              <w:br/>
            </w:r>
            <w:r w:rsidRPr="00DD78D3">
              <w:rPr>
                <w:sz w:val="28"/>
                <w:szCs w:val="28"/>
              </w:rPr>
              <w:t>не входящие в состав Холдингов</w:t>
            </w:r>
          </w:p>
        </w:tc>
        <w:tc>
          <w:tcPr>
            <w:tcW w:w="7195" w:type="dxa"/>
          </w:tcPr>
          <w:p w:rsidR="00AD0B46" w:rsidRPr="000B6164" w:rsidRDefault="00AD0B46" w:rsidP="001A0257">
            <w:pPr>
              <w:autoSpaceDE w:val="0"/>
              <w:autoSpaceDN w:val="0"/>
              <w:adjustRightInd w:val="0"/>
              <w:spacing w:line="240" w:lineRule="auto"/>
              <w:ind w:firstLine="0"/>
              <w:jc w:val="left"/>
              <w:rPr>
                <w:sz w:val="28"/>
                <w:szCs w:val="28"/>
              </w:rPr>
            </w:pPr>
            <w:proofErr w:type="gramStart"/>
            <w:r w:rsidRPr="000B6164">
              <w:rPr>
                <w:sz w:val="28"/>
                <w:szCs w:val="28"/>
              </w:rPr>
              <w:t>Организации Корпорации, не подлежащие</w:t>
            </w:r>
            <w:r w:rsidR="00F35F2A" w:rsidRPr="000B6164">
              <w:rPr>
                <w:sz w:val="28"/>
                <w:szCs w:val="28"/>
              </w:rPr>
              <w:t xml:space="preserve"> в соответствии с утверждаемыми Наблюдательным советом Корпорации </w:t>
            </w:r>
            <w:r w:rsidR="001A0257" w:rsidRPr="00417E80">
              <w:rPr>
                <w:sz w:val="28"/>
                <w:szCs w:val="28"/>
              </w:rPr>
              <w:t>П</w:t>
            </w:r>
            <w:r w:rsidR="00F35F2A" w:rsidRPr="00417E80">
              <w:rPr>
                <w:sz w:val="28"/>
                <w:szCs w:val="28"/>
              </w:rPr>
              <w:t>ро</w:t>
            </w:r>
            <w:r w:rsidR="00F35F2A" w:rsidRPr="000B6164">
              <w:rPr>
                <w:sz w:val="28"/>
                <w:szCs w:val="28"/>
              </w:rPr>
              <w:t>граммами реформирования</w:t>
            </w:r>
            <w:r w:rsidRPr="000B6164">
              <w:rPr>
                <w:sz w:val="28"/>
                <w:szCs w:val="28"/>
              </w:rPr>
              <w:t xml:space="preserve"> включению </w:t>
            </w:r>
            <w:r w:rsidR="00582E7E" w:rsidRPr="000B6164">
              <w:rPr>
                <w:sz w:val="28"/>
                <w:szCs w:val="28"/>
              </w:rPr>
              <w:br/>
            </w:r>
            <w:r w:rsidRPr="000B6164">
              <w:rPr>
                <w:sz w:val="28"/>
                <w:szCs w:val="28"/>
              </w:rPr>
              <w:t xml:space="preserve">в </w:t>
            </w:r>
            <w:r w:rsidR="009F041F" w:rsidRPr="000B6164">
              <w:rPr>
                <w:sz w:val="28"/>
                <w:szCs w:val="28"/>
              </w:rPr>
              <w:t>холдинговые компании (интегрированные структуры)</w:t>
            </w:r>
            <w:r w:rsidR="00135274" w:rsidRPr="000B6164">
              <w:rPr>
                <w:sz w:val="28"/>
                <w:szCs w:val="28"/>
              </w:rPr>
              <w:t xml:space="preserve"> и</w:t>
            </w:r>
            <w:r w:rsidR="00F35F2A" w:rsidRPr="000B6164">
              <w:rPr>
                <w:sz w:val="28"/>
                <w:szCs w:val="28"/>
              </w:rPr>
              <w:t>ли</w:t>
            </w:r>
            <w:r w:rsidR="00135274" w:rsidRPr="000B6164">
              <w:rPr>
                <w:sz w:val="28"/>
              </w:rPr>
              <w:t xml:space="preserve"> не входящие в контур управления холдинговой компании (</w:t>
            </w:r>
            <w:r w:rsidR="00135274" w:rsidRPr="000B6164">
              <w:rPr>
                <w:sz w:val="28"/>
                <w:szCs w:val="28"/>
              </w:rPr>
              <w:t>интегрированн</w:t>
            </w:r>
            <w:r w:rsidR="002B2ED1" w:rsidRPr="000B6164">
              <w:rPr>
                <w:sz w:val="28"/>
                <w:szCs w:val="28"/>
              </w:rPr>
              <w:t>ой</w:t>
            </w:r>
            <w:r w:rsidR="00135274" w:rsidRPr="000B6164">
              <w:rPr>
                <w:sz w:val="28"/>
              </w:rPr>
              <w:t xml:space="preserve"> структуры)</w:t>
            </w:r>
            <w:proofErr w:type="gramEnd"/>
          </w:p>
        </w:tc>
      </w:tr>
      <w:tr w:rsidR="006D58E5" w:rsidRPr="00DD78D3" w:rsidTr="00D004B5">
        <w:tc>
          <w:tcPr>
            <w:tcW w:w="2376" w:type="dxa"/>
          </w:tcPr>
          <w:p w:rsidR="006D58E5" w:rsidRPr="00251A8B" w:rsidRDefault="006D58E5" w:rsidP="00D004B5">
            <w:pPr>
              <w:spacing w:line="240" w:lineRule="auto"/>
              <w:ind w:firstLine="0"/>
              <w:jc w:val="left"/>
              <w:rPr>
                <w:sz w:val="28"/>
                <w:szCs w:val="28"/>
              </w:rPr>
            </w:pPr>
            <w:r w:rsidRPr="00251A8B">
              <w:rPr>
                <w:sz w:val="28"/>
                <w:szCs w:val="28"/>
              </w:rPr>
              <w:t xml:space="preserve">Рабочая группа </w:t>
            </w:r>
          </w:p>
        </w:tc>
        <w:tc>
          <w:tcPr>
            <w:tcW w:w="7195" w:type="dxa"/>
          </w:tcPr>
          <w:p w:rsidR="006D58E5" w:rsidRPr="00251A8B" w:rsidRDefault="00417E80" w:rsidP="001A0257">
            <w:pPr>
              <w:autoSpaceDE w:val="0"/>
              <w:autoSpaceDN w:val="0"/>
              <w:adjustRightInd w:val="0"/>
              <w:spacing w:line="240" w:lineRule="auto"/>
              <w:ind w:firstLine="0"/>
              <w:jc w:val="left"/>
              <w:rPr>
                <w:sz w:val="28"/>
                <w:szCs w:val="28"/>
              </w:rPr>
            </w:pPr>
            <w:r w:rsidRPr="00251A8B">
              <w:rPr>
                <w:sz w:val="28"/>
                <w:szCs w:val="28"/>
              </w:rPr>
              <w:t>Рабочая группа по координации бюджетного процесса, состоящая из представителей структурных подразделений Корпорации</w:t>
            </w:r>
            <w:r w:rsidR="00251A8B" w:rsidRPr="00251A8B">
              <w:rPr>
                <w:sz w:val="28"/>
                <w:szCs w:val="28"/>
              </w:rPr>
              <w:t>, осуществляет рассмотрение и предварительное согласование бюджетов для последующей защиты на Бюджетном комитете Корпорации</w:t>
            </w:r>
          </w:p>
        </w:tc>
      </w:tr>
    </w:tbl>
    <w:p w:rsidR="00021DB5" w:rsidRPr="00DD78D3" w:rsidRDefault="00021DB5">
      <w:pPr>
        <w:spacing w:line="240" w:lineRule="auto"/>
        <w:ind w:firstLine="0"/>
        <w:jc w:val="left"/>
      </w:pPr>
      <w:r w:rsidRPr="00DD78D3">
        <w:br w:type="page"/>
      </w:r>
    </w:p>
    <w:p w:rsidR="00A679CF" w:rsidRPr="00DD78D3" w:rsidRDefault="00A679CF" w:rsidP="00E55873">
      <w:pPr>
        <w:ind w:firstLine="0"/>
      </w:pPr>
    </w:p>
    <w:p w:rsidR="00A92DD0" w:rsidRPr="00DD78D3" w:rsidRDefault="00D35A66" w:rsidP="00F1221D">
      <w:pPr>
        <w:ind w:firstLine="0"/>
        <w:jc w:val="center"/>
        <w:rPr>
          <w:b/>
          <w:sz w:val="28"/>
          <w:szCs w:val="28"/>
        </w:rPr>
      </w:pPr>
      <w:r w:rsidRPr="00DD78D3">
        <w:rPr>
          <w:b/>
          <w:sz w:val="28"/>
          <w:szCs w:val="28"/>
        </w:rPr>
        <w:t>Список сокращений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9616B3" w:rsidRPr="00DD78D3" w:rsidTr="001607F2">
        <w:tc>
          <w:tcPr>
            <w:tcW w:w="2376" w:type="dxa"/>
          </w:tcPr>
          <w:p w:rsidR="009616B3" w:rsidRPr="00DD78D3" w:rsidRDefault="009616B3" w:rsidP="001607F2">
            <w:pPr>
              <w:ind w:firstLine="0"/>
              <w:jc w:val="left"/>
              <w:rPr>
                <w:sz w:val="28"/>
                <w:szCs w:val="28"/>
              </w:rPr>
            </w:pPr>
            <w:r w:rsidRPr="00DD78D3">
              <w:rPr>
                <w:sz w:val="28"/>
                <w:szCs w:val="28"/>
              </w:rPr>
              <w:t>АРМ</w:t>
            </w:r>
          </w:p>
        </w:tc>
        <w:tc>
          <w:tcPr>
            <w:tcW w:w="7195" w:type="dxa"/>
          </w:tcPr>
          <w:p w:rsidR="009616B3" w:rsidRPr="00DD78D3" w:rsidRDefault="009616B3" w:rsidP="001607F2">
            <w:pPr>
              <w:ind w:firstLine="0"/>
              <w:jc w:val="left"/>
              <w:rPr>
                <w:sz w:val="28"/>
                <w:szCs w:val="28"/>
              </w:rPr>
            </w:pPr>
            <w:r w:rsidRPr="00DD78D3">
              <w:rPr>
                <w:sz w:val="28"/>
                <w:szCs w:val="28"/>
              </w:rPr>
              <w:t>Автоматизированное рабочее место</w:t>
            </w:r>
          </w:p>
        </w:tc>
      </w:tr>
      <w:tr w:rsidR="009616B3" w:rsidRPr="00DD78D3" w:rsidTr="003548A0">
        <w:tc>
          <w:tcPr>
            <w:tcW w:w="2376" w:type="dxa"/>
          </w:tcPr>
          <w:p w:rsidR="009616B3" w:rsidRPr="00DD78D3" w:rsidRDefault="009616B3" w:rsidP="003548A0">
            <w:pPr>
              <w:ind w:firstLine="0"/>
              <w:jc w:val="left"/>
              <w:rPr>
                <w:sz w:val="28"/>
                <w:szCs w:val="28"/>
              </w:rPr>
            </w:pPr>
            <w:r w:rsidRPr="00DD78D3">
              <w:rPr>
                <w:sz w:val="28"/>
                <w:szCs w:val="28"/>
              </w:rPr>
              <w:t>БДДС</w:t>
            </w:r>
          </w:p>
        </w:tc>
        <w:tc>
          <w:tcPr>
            <w:tcW w:w="7195" w:type="dxa"/>
          </w:tcPr>
          <w:p w:rsidR="009616B3" w:rsidRPr="00DD78D3" w:rsidRDefault="009616B3" w:rsidP="003548A0">
            <w:pPr>
              <w:ind w:firstLine="0"/>
              <w:jc w:val="left"/>
              <w:rPr>
                <w:sz w:val="28"/>
                <w:szCs w:val="28"/>
              </w:rPr>
            </w:pPr>
            <w:r w:rsidRPr="00DD78D3">
              <w:rPr>
                <w:sz w:val="28"/>
                <w:szCs w:val="28"/>
              </w:rPr>
              <w:t>Бюджет движения денежных средств</w:t>
            </w:r>
          </w:p>
        </w:tc>
      </w:tr>
      <w:tr w:rsidR="009616B3" w:rsidRPr="00DD78D3" w:rsidTr="003548A0">
        <w:tc>
          <w:tcPr>
            <w:tcW w:w="2376" w:type="dxa"/>
          </w:tcPr>
          <w:p w:rsidR="009616B3" w:rsidRPr="00DD78D3" w:rsidRDefault="009616B3" w:rsidP="003548A0">
            <w:pPr>
              <w:ind w:firstLine="0"/>
              <w:jc w:val="left"/>
              <w:rPr>
                <w:sz w:val="28"/>
                <w:szCs w:val="28"/>
              </w:rPr>
            </w:pPr>
            <w:r w:rsidRPr="00DD78D3">
              <w:rPr>
                <w:sz w:val="28"/>
                <w:szCs w:val="28"/>
              </w:rPr>
              <w:t>БДР</w:t>
            </w:r>
          </w:p>
        </w:tc>
        <w:tc>
          <w:tcPr>
            <w:tcW w:w="7195" w:type="dxa"/>
          </w:tcPr>
          <w:p w:rsidR="009616B3" w:rsidRPr="00DD78D3" w:rsidRDefault="009616B3" w:rsidP="003548A0">
            <w:pPr>
              <w:ind w:firstLine="0"/>
              <w:jc w:val="left"/>
              <w:rPr>
                <w:sz w:val="28"/>
                <w:szCs w:val="28"/>
              </w:rPr>
            </w:pPr>
            <w:r w:rsidRPr="00DD78D3">
              <w:rPr>
                <w:sz w:val="28"/>
                <w:szCs w:val="28"/>
              </w:rPr>
              <w:t>Бюджет доходов и расходов</w:t>
            </w:r>
          </w:p>
        </w:tc>
      </w:tr>
      <w:tr w:rsidR="009616B3" w:rsidRPr="00DD78D3" w:rsidTr="003548A0">
        <w:tc>
          <w:tcPr>
            <w:tcW w:w="2376" w:type="dxa"/>
          </w:tcPr>
          <w:p w:rsidR="009616B3" w:rsidRPr="00DD78D3" w:rsidRDefault="009616B3" w:rsidP="003548A0">
            <w:pPr>
              <w:ind w:firstLine="0"/>
              <w:jc w:val="left"/>
              <w:rPr>
                <w:sz w:val="28"/>
                <w:szCs w:val="28"/>
              </w:rPr>
            </w:pPr>
            <w:r w:rsidRPr="00DD78D3">
              <w:rPr>
                <w:sz w:val="28"/>
                <w:szCs w:val="28"/>
              </w:rPr>
              <w:t>ВВП</w:t>
            </w:r>
          </w:p>
        </w:tc>
        <w:tc>
          <w:tcPr>
            <w:tcW w:w="7195" w:type="dxa"/>
          </w:tcPr>
          <w:p w:rsidR="009616B3" w:rsidRPr="00DD78D3" w:rsidRDefault="009616B3" w:rsidP="003548A0">
            <w:pPr>
              <w:spacing w:line="240" w:lineRule="auto"/>
              <w:ind w:firstLine="0"/>
              <w:jc w:val="left"/>
              <w:rPr>
                <w:sz w:val="28"/>
                <w:szCs w:val="28"/>
              </w:rPr>
            </w:pPr>
            <w:r w:rsidRPr="00DD78D3">
              <w:rPr>
                <w:sz w:val="28"/>
                <w:szCs w:val="28"/>
              </w:rPr>
              <w:t>Валовой внутренний продукт</w:t>
            </w:r>
          </w:p>
        </w:tc>
      </w:tr>
      <w:tr w:rsidR="009616B3" w:rsidRPr="00DD78D3" w:rsidTr="003548A0">
        <w:tc>
          <w:tcPr>
            <w:tcW w:w="2376" w:type="dxa"/>
          </w:tcPr>
          <w:p w:rsidR="009616B3" w:rsidRPr="00DD78D3" w:rsidRDefault="009616B3" w:rsidP="003548A0">
            <w:pPr>
              <w:ind w:firstLine="0"/>
              <w:jc w:val="left"/>
              <w:rPr>
                <w:sz w:val="28"/>
                <w:szCs w:val="28"/>
              </w:rPr>
            </w:pPr>
            <w:r w:rsidRPr="00DD78D3">
              <w:rPr>
                <w:sz w:val="28"/>
                <w:szCs w:val="28"/>
              </w:rPr>
              <w:t>ВТС</w:t>
            </w:r>
          </w:p>
        </w:tc>
        <w:tc>
          <w:tcPr>
            <w:tcW w:w="7195" w:type="dxa"/>
          </w:tcPr>
          <w:p w:rsidR="009616B3" w:rsidRPr="00DD78D3" w:rsidRDefault="009616B3" w:rsidP="003548A0">
            <w:pPr>
              <w:spacing w:line="240" w:lineRule="auto"/>
              <w:ind w:firstLine="0"/>
              <w:jc w:val="left"/>
              <w:rPr>
                <w:sz w:val="28"/>
                <w:szCs w:val="28"/>
              </w:rPr>
            </w:pPr>
            <w:r w:rsidRPr="00DD78D3">
              <w:rPr>
                <w:sz w:val="28"/>
                <w:szCs w:val="28"/>
              </w:rPr>
              <w:t>Военно-техническое сотрудничество</w:t>
            </w:r>
          </w:p>
        </w:tc>
      </w:tr>
      <w:tr w:rsidR="009616B3" w:rsidRPr="00DD78D3" w:rsidTr="003548A0">
        <w:tc>
          <w:tcPr>
            <w:tcW w:w="2376" w:type="dxa"/>
          </w:tcPr>
          <w:p w:rsidR="009616B3" w:rsidRPr="00DD78D3" w:rsidRDefault="009616B3" w:rsidP="003548A0">
            <w:pPr>
              <w:ind w:firstLine="0"/>
              <w:jc w:val="left"/>
              <w:rPr>
                <w:sz w:val="28"/>
                <w:szCs w:val="28"/>
              </w:rPr>
            </w:pPr>
            <w:r w:rsidRPr="00DD78D3">
              <w:rPr>
                <w:sz w:val="28"/>
                <w:szCs w:val="28"/>
              </w:rPr>
              <w:t>ГОЗ</w:t>
            </w:r>
          </w:p>
        </w:tc>
        <w:tc>
          <w:tcPr>
            <w:tcW w:w="7195" w:type="dxa"/>
          </w:tcPr>
          <w:p w:rsidR="009616B3" w:rsidRPr="00DD78D3" w:rsidRDefault="009616B3" w:rsidP="003548A0">
            <w:pPr>
              <w:ind w:firstLine="0"/>
              <w:jc w:val="left"/>
              <w:rPr>
                <w:sz w:val="28"/>
                <w:szCs w:val="28"/>
              </w:rPr>
            </w:pPr>
            <w:r w:rsidRPr="00DD78D3">
              <w:rPr>
                <w:sz w:val="28"/>
                <w:szCs w:val="28"/>
              </w:rPr>
              <w:t>Государственный оборонный заказ</w:t>
            </w:r>
          </w:p>
        </w:tc>
      </w:tr>
      <w:tr w:rsidR="009616B3" w:rsidRPr="00DD78D3" w:rsidTr="003548A0">
        <w:tc>
          <w:tcPr>
            <w:tcW w:w="2376" w:type="dxa"/>
          </w:tcPr>
          <w:p w:rsidR="009616B3" w:rsidRPr="00DD78D3" w:rsidRDefault="009616B3" w:rsidP="003548A0">
            <w:pPr>
              <w:ind w:firstLine="0"/>
              <w:jc w:val="left"/>
              <w:rPr>
                <w:sz w:val="28"/>
                <w:szCs w:val="28"/>
              </w:rPr>
            </w:pPr>
            <w:r w:rsidRPr="00DD78D3">
              <w:rPr>
                <w:sz w:val="28"/>
                <w:szCs w:val="28"/>
              </w:rPr>
              <w:t>ГПВ</w:t>
            </w:r>
          </w:p>
        </w:tc>
        <w:tc>
          <w:tcPr>
            <w:tcW w:w="7195" w:type="dxa"/>
          </w:tcPr>
          <w:p w:rsidR="009616B3" w:rsidRPr="00DD78D3" w:rsidRDefault="009616B3" w:rsidP="003548A0">
            <w:pPr>
              <w:spacing w:line="240" w:lineRule="auto"/>
              <w:ind w:firstLine="0"/>
              <w:jc w:val="left"/>
              <w:rPr>
                <w:sz w:val="28"/>
                <w:szCs w:val="28"/>
              </w:rPr>
            </w:pPr>
            <w:r w:rsidRPr="00DD78D3">
              <w:rPr>
                <w:sz w:val="28"/>
                <w:szCs w:val="28"/>
              </w:rPr>
              <w:t>Государственная программа вооружения</w:t>
            </w:r>
          </w:p>
        </w:tc>
      </w:tr>
      <w:tr w:rsidR="00A53033" w:rsidRPr="00DD78D3" w:rsidTr="003548A0">
        <w:tc>
          <w:tcPr>
            <w:tcW w:w="2376" w:type="dxa"/>
          </w:tcPr>
          <w:p w:rsidR="00A53033" w:rsidRPr="00DD78D3" w:rsidRDefault="00A53033" w:rsidP="003548A0">
            <w:pPr>
              <w:ind w:firstLine="0"/>
              <w:jc w:val="left"/>
              <w:rPr>
                <w:sz w:val="28"/>
                <w:szCs w:val="28"/>
              </w:rPr>
            </w:pPr>
            <w:r w:rsidRPr="00DD78D3">
              <w:rPr>
                <w:sz w:val="28"/>
                <w:szCs w:val="28"/>
              </w:rPr>
              <w:t>ДБУ</w:t>
            </w:r>
          </w:p>
        </w:tc>
        <w:tc>
          <w:tcPr>
            <w:tcW w:w="7195" w:type="dxa"/>
          </w:tcPr>
          <w:p w:rsidR="00A53033" w:rsidRPr="00DD78D3" w:rsidRDefault="00A53033" w:rsidP="003548A0">
            <w:pPr>
              <w:spacing w:line="240" w:lineRule="auto"/>
              <w:ind w:firstLine="0"/>
              <w:jc w:val="left"/>
              <w:rPr>
                <w:sz w:val="28"/>
                <w:szCs w:val="28"/>
              </w:rPr>
            </w:pPr>
            <w:r w:rsidRPr="00DD78D3">
              <w:rPr>
                <w:sz w:val="28"/>
                <w:szCs w:val="28"/>
              </w:rPr>
              <w:t>Департамент бухгалтерского и налогового учета Корпорации</w:t>
            </w:r>
          </w:p>
        </w:tc>
      </w:tr>
      <w:tr w:rsidR="00284B63" w:rsidRPr="00DD78D3" w:rsidTr="00581166">
        <w:tc>
          <w:tcPr>
            <w:tcW w:w="2376" w:type="dxa"/>
          </w:tcPr>
          <w:p w:rsidR="00284B63" w:rsidRPr="00DD78D3" w:rsidRDefault="00284B63" w:rsidP="00581166">
            <w:pPr>
              <w:ind w:firstLine="0"/>
              <w:jc w:val="left"/>
              <w:rPr>
                <w:sz w:val="28"/>
                <w:szCs w:val="28"/>
              </w:rPr>
            </w:pPr>
            <w:r w:rsidRPr="00DD78D3">
              <w:rPr>
                <w:sz w:val="28"/>
                <w:szCs w:val="28"/>
              </w:rPr>
              <w:t>ДВАК</w:t>
            </w:r>
          </w:p>
        </w:tc>
        <w:tc>
          <w:tcPr>
            <w:tcW w:w="7195" w:type="dxa"/>
          </w:tcPr>
          <w:p w:rsidR="00284B63" w:rsidRPr="00DD78D3" w:rsidRDefault="00284B63" w:rsidP="00581166">
            <w:pPr>
              <w:spacing w:line="240" w:lineRule="auto"/>
              <w:ind w:firstLine="0"/>
              <w:jc w:val="left"/>
              <w:rPr>
                <w:sz w:val="28"/>
                <w:szCs w:val="28"/>
              </w:rPr>
            </w:pPr>
            <w:r w:rsidRPr="00DD78D3">
              <w:rPr>
                <w:sz w:val="28"/>
                <w:szCs w:val="28"/>
              </w:rPr>
              <w:t>Департамент внутреннего аудита и контроля организаций Корпорации</w:t>
            </w:r>
          </w:p>
        </w:tc>
      </w:tr>
      <w:tr w:rsidR="00A53033" w:rsidRPr="00DD78D3" w:rsidTr="003548A0">
        <w:tc>
          <w:tcPr>
            <w:tcW w:w="2376" w:type="dxa"/>
          </w:tcPr>
          <w:p w:rsidR="00A53033" w:rsidRPr="00DD78D3" w:rsidRDefault="00A53033" w:rsidP="003548A0">
            <w:pPr>
              <w:ind w:firstLine="0"/>
              <w:jc w:val="left"/>
              <w:rPr>
                <w:sz w:val="28"/>
                <w:szCs w:val="28"/>
              </w:rPr>
            </w:pPr>
            <w:r w:rsidRPr="00DD78D3">
              <w:rPr>
                <w:sz w:val="28"/>
                <w:szCs w:val="28"/>
              </w:rPr>
              <w:t>ДЗ</w:t>
            </w:r>
          </w:p>
        </w:tc>
        <w:tc>
          <w:tcPr>
            <w:tcW w:w="7195" w:type="dxa"/>
          </w:tcPr>
          <w:p w:rsidR="00A53033" w:rsidRPr="00DD78D3" w:rsidRDefault="00A53033" w:rsidP="003548A0">
            <w:pPr>
              <w:ind w:firstLine="0"/>
              <w:jc w:val="left"/>
              <w:rPr>
                <w:sz w:val="28"/>
                <w:szCs w:val="28"/>
              </w:rPr>
            </w:pPr>
            <w:r w:rsidRPr="00DD78D3">
              <w:rPr>
                <w:sz w:val="28"/>
                <w:szCs w:val="28"/>
              </w:rPr>
              <w:t>Дебиторская задолженность</w:t>
            </w:r>
          </w:p>
        </w:tc>
      </w:tr>
      <w:tr w:rsidR="00A53033" w:rsidRPr="00DD78D3" w:rsidTr="003548A0">
        <w:tc>
          <w:tcPr>
            <w:tcW w:w="2376" w:type="dxa"/>
          </w:tcPr>
          <w:p w:rsidR="00A53033" w:rsidRPr="00DD78D3" w:rsidRDefault="00A53033" w:rsidP="003548A0">
            <w:pPr>
              <w:ind w:firstLine="0"/>
              <w:jc w:val="left"/>
              <w:rPr>
                <w:sz w:val="28"/>
                <w:szCs w:val="28"/>
              </w:rPr>
            </w:pPr>
            <w:r w:rsidRPr="00DD78D3">
              <w:rPr>
                <w:sz w:val="28"/>
                <w:szCs w:val="28"/>
              </w:rPr>
              <w:t>ДЗО</w:t>
            </w:r>
          </w:p>
        </w:tc>
        <w:tc>
          <w:tcPr>
            <w:tcW w:w="7195" w:type="dxa"/>
          </w:tcPr>
          <w:p w:rsidR="00A53033" w:rsidRPr="00DD78D3" w:rsidRDefault="00A53033" w:rsidP="003548A0">
            <w:pPr>
              <w:ind w:firstLine="0"/>
              <w:jc w:val="left"/>
              <w:rPr>
                <w:sz w:val="28"/>
                <w:szCs w:val="28"/>
              </w:rPr>
            </w:pPr>
            <w:r w:rsidRPr="00DD78D3">
              <w:rPr>
                <w:sz w:val="28"/>
                <w:szCs w:val="28"/>
              </w:rPr>
              <w:t>Дочерние и зависимые общества</w:t>
            </w:r>
          </w:p>
        </w:tc>
      </w:tr>
      <w:tr w:rsidR="00A53033" w:rsidRPr="00DD78D3" w:rsidTr="003548A0">
        <w:tc>
          <w:tcPr>
            <w:tcW w:w="2376" w:type="dxa"/>
          </w:tcPr>
          <w:p w:rsidR="00A53033" w:rsidRPr="00DD78D3" w:rsidRDefault="00A53033" w:rsidP="003548A0">
            <w:pPr>
              <w:ind w:firstLine="0"/>
              <w:jc w:val="left"/>
              <w:rPr>
                <w:sz w:val="28"/>
                <w:szCs w:val="28"/>
              </w:rPr>
            </w:pPr>
            <w:proofErr w:type="gramStart"/>
            <w:r w:rsidRPr="00DD78D3">
              <w:rPr>
                <w:sz w:val="28"/>
                <w:szCs w:val="28"/>
              </w:rPr>
              <w:t>ДИП</w:t>
            </w:r>
            <w:proofErr w:type="gramEnd"/>
          </w:p>
        </w:tc>
        <w:tc>
          <w:tcPr>
            <w:tcW w:w="7195" w:type="dxa"/>
          </w:tcPr>
          <w:p w:rsidR="00A53033" w:rsidRPr="00DD78D3" w:rsidRDefault="00A53033" w:rsidP="00DD1100">
            <w:pPr>
              <w:ind w:firstLine="0"/>
              <w:jc w:val="left"/>
              <w:rPr>
                <w:sz w:val="28"/>
                <w:szCs w:val="28"/>
              </w:rPr>
            </w:pPr>
            <w:r w:rsidRPr="00DD78D3">
              <w:rPr>
                <w:sz w:val="28"/>
                <w:szCs w:val="28"/>
              </w:rPr>
              <w:t xml:space="preserve">Департамент инвестиционных </w:t>
            </w:r>
            <w:r w:rsidR="00DD1100" w:rsidRPr="00DD78D3">
              <w:rPr>
                <w:sz w:val="28"/>
                <w:szCs w:val="28"/>
              </w:rPr>
              <w:t>проектов</w:t>
            </w:r>
            <w:r w:rsidRPr="00DD78D3">
              <w:rPr>
                <w:sz w:val="28"/>
                <w:szCs w:val="28"/>
              </w:rPr>
              <w:t xml:space="preserve"> Корпорации</w:t>
            </w:r>
          </w:p>
        </w:tc>
      </w:tr>
      <w:tr w:rsidR="00A53033" w:rsidRPr="00DD78D3" w:rsidTr="003548A0">
        <w:tc>
          <w:tcPr>
            <w:tcW w:w="2376" w:type="dxa"/>
          </w:tcPr>
          <w:p w:rsidR="00A53033" w:rsidRPr="00DD78D3" w:rsidRDefault="00A53033" w:rsidP="003548A0">
            <w:pPr>
              <w:ind w:firstLine="0"/>
              <w:jc w:val="left"/>
              <w:rPr>
                <w:sz w:val="28"/>
                <w:szCs w:val="28"/>
              </w:rPr>
            </w:pPr>
            <w:proofErr w:type="spellStart"/>
            <w:r w:rsidRPr="00DD78D3">
              <w:rPr>
                <w:sz w:val="28"/>
                <w:szCs w:val="28"/>
              </w:rPr>
              <w:t>ДИСеР</w:t>
            </w:r>
            <w:proofErr w:type="spellEnd"/>
          </w:p>
        </w:tc>
        <w:tc>
          <w:tcPr>
            <w:tcW w:w="7195" w:type="dxa"/>
          </w:tcPr>
          <w:p w:rsidR="00A53033" w:rsidRPr="00DD78D3" w:rsidRDefault="00A53033" w:rsidP="003548A0">
            <w:pPr>
              <w:spacing w:line="240" w:lineRule="auto"/>
              <w:ind w:firstLine="0"/>
              <w:jc w:val="left"/>
              <w:rPr>
                <w:sz w:val="28"/>
                <w:szCs w:val="28"/>
              </w:rPr>
            </w:pPr>
            <w:r w:rsidRPr="00DD78D3">
              <w:rPr>
                <w:sz w:val="28"/>
                <w:szCs w:val="28"/>
              </w:rPr>
              <w:t>Департамент инноваций и стратегического развития Корпорации</w:t>
            </w:r>
          </w:p>
        </w:tc>
      </w:tr>
      <w:tr w:rsidR="00A53033" w:rsidRPr="00DD78D3" w:rsidTr="003548A0">
        <w:tc>
          <w:tcPr>
            <w:tcW w:w="2376" w:type="dxa"/>
          </w:tcPr>
          <w:p w:rsidR="00A53033" w:rsidRPr="00DD78D3" w:rsidRDefault="00A53033" w:rsidP="003548A0">
            <w:pPr>
              <w:ind w:firstLine="0"/>
              <w:jc w:val="left"/>
              <w:rPr>
                <w:sz w:val="28"/>
                <w:szCs w:val="28"/>
              </w:rPr>
            </w:pPr>
            <w:r w:rsidRPr="00DD78D3">
              <w:rPr>
                <w:sz w:val="28"/>
                <w:szCs w:val="28"/>
              </w:rPr>
              <w:t>ДКПИК</w:t>
            </w:r>
          </w:p>
        </w:tc>
        <w:tc>
          <w:tcPr>
            <w:tcW w:w="7195" w:type="dxa"/>
          </w:tcPr>
          <w:p w:rsidR="00A53033" w:rsidRPr="00DD78D3" w:rsidRDefault="00A53033" w:rsidP="003548A0">
            <w:pPr>
              <w:spacing w:line="240" w:lineRule="auto"/>
              <w:ind w:firstLine="0"/>
              <w:jc w:val="left"/>
              <w:rPr>
                <w:sz w:val="28"/>
                <w:szCs w:val="28"/>
              </w:rPr>
            </w:pPr>
            <w:r w:rsidRPr="00DD78D3">
              <w:rPr>
                <w:sz w:val="28"/>
                <w:szCs w:val="28"/>
              </w:rPr>
              <w:t>Департамент корпоративных процедур  и имущественного комплекса Корпорации</w:t>
            </w:r>
          </w:p>
        </w:tc>
      </w:tr>
      <w:tr w:rsidR="00A53033" w:rsidRPr="00DD78D3" w:rsidTr="003548A0">
        <w:tc>
          <w:tcPr>
            <w:tcW w:w="2376" w:type="dxa"/>
          </w:tcPr>
          <w:p w:rsidR="00A53033" w:rsidRPr="00DD78D3" w:rsidRDefault="00A53033" w:rsidP="003548A0">
            <w:pPr>
              <w:ind w:firstLine="0"/>
              <w:jc w:val="left"/>
              <w:rPr>
                <w:sz w:val="28"/>
                <w:szCs w:val="28"/>
              </w:rPr>
            </w:pPr>
            <w:r w:rsidRPr="00DD78D3">
              <w:rPr>
                <w:sz w:val="28"/>
                <w:szCs w:val="28"/>
              </w:rPr>
              <w:t>ДПА</w:t>
            </w:r>
          </w:p>
        </w:tc>
        <w:tc>
          <w:tcPr>
            <w:tcW w:w="7195" w:type="dxa"/>
          </w:tcPr>
          <w:p w:rsidR="00A53033" w:rsidRPr="00DD78D3" w:rsidRDefault="00A53033" w:rsidP="003548A0">
            <w:pPr>
              <w:ind w:firstLine="0"/>
              <w:jc w:val="left"/>
              <w:rPr>
                <w:sz w:val="28"/>
                <w:szCs w:val="28"/>
              </w:rPr>
            </w:pPr>
            <w:r w:rsidRPr="00DD78D3">
              <w:rPr>
                <w:sz w:val="28"/>
                <w:szCs w:val="28"/>
              </w:rPr>
              <w:t>Департамент промышленных активов Корпорации</w:t>
            </w:r>
          </w:p>
        </w:tc>
      </w:tr>
      <w:tr w:rsidR="00A53033" w:rsidRPr="00DD78D3" w:rsidTr="003548A0">
        <w:tc>
          <w:tcPr>
            <w:tcW w:w="2376" w:type="dxa"/>
          </w:tcPr>
          <w:p w:rsidR="00A53033" w:rsidRPr="00DD78D3" w:rsidRDefault="00A53033" w:rsidP="003548A0">
            <w:pPr>
              <w:ind w:firstLine="0"/>
              <w:jc w:val="left"/>
              <w:rPr>
                <w:sz w:val="28"/>
                <w:szCs w:val="28"/>
              </w:rPr>
            </w:pPr>
            <w:r w:rsidRPr="00DD78D3">
              <w:rPr>
                <w:sz w:val="28"/>
                <w:szCs w:val="28"/>
              </w:rPr>
              <w:t>ДУ</w:t>
            </w:r>
          </w:p>
        </w:tc>
        <w:tc>
          <w:tcPr>
            <w:tcW w:w="7195" w:type="dxa"/>
          </w:tcPr>
          <w:p w:rsidR="00A53033" w:rsidRPr="00DD78D3" w:rsidRDefault="00A53033" w:rsidP="003548A0">
            <w:pPr>
              <w:ind w:firstLine="0"/>
              <w:jc w:val="left"/>
              <w:rPr>
                <w:sz w:val="28"/>
                <w:szCs w:val="28"/>
              </w:rPr>
            </w:pPr>
            <w:r w:rsidRPr="00DD78D3">
              <w:rPr>
                <w:sz w:val="28"/>
                <w:szCs w:val="28"/>
              </w:rPr>
              <w:t>Доверительное управление</w:t>
            </w:r>
          </w:p>
        </w:tc>
      </w:tr>
      <w:tr w:rsidR="00A53033" w:rsidRPr="00DD78D3" w:rsidTr="003548A0">
        <w:tc>
          <w:tcPr>
            <w:tcW w:w="2376" w:type="dxa"/>
          </w:tcPr>
          <w:p w:rsidR="00A53033" w:rsidRPr="00DD78D3" w:rsidRDefault="00A53033" w:rsidP="003548A0">
            <w:pPr>
              <w:ind w:firstLine="0"/>
              <w:jc w:val="left"/>
              <w:rPr>
                <w:sz w:val="28"/>
                <w:szCs w:val="28"/>
              </w:rPr>
            </w:pPr>
            <w:r w:rsidRPr="00DD78D3">
              <w:rPr>
                <w:sz w:val="28"/>
                <w:szCs w:val="28"/>
              </w:rPr>
              <w:t>ДФЭП</w:t>
            </w:r>
          </w:p>
        </w:tc>
        <w:tc>
          <w:tcPr>
            <w:tcW w:w="7195" w:type="dxa"/>
          </w:tcPr>
          <w:p w:rsidR="00A53033" w:rsidRPr="00DD78D3" w:rsidRDefault="00A53033" w:rsidP="003548A0">
            <w:pPr>
              <w:spacing w:line="240" w:lineRule="auto"/>
              <w:ind w:firstLine="0"/>
              <w:jc w:val="left"/>
              <w:rPr>
                <w:sz w:val="28"/>
                <w:szCs w:val="28"/>
              </w:rPr>
            </w:pPr>
            <w:r w:rsidRPr="00DD78D3">
              <w:rPr>
                <w:sz w:val="28"/>
                <w:szCs w:val="28"/>
              </w:rPr>
              <w:t>Департамент финансово-экономической политики Корпорации</w:t>
            </w:r>
          </w:p>
        </w:tc>
      </w:tr>
      <w:tr w:rsidR="00A53033" w:rsidRPr="00DD78D3" w:rsidTr="003548A0">
        <w:tc>
          <w:tcPr>
            <w:tcW w:w="2376" w:type="dxa"/>
          </w:tcPr>
          <w:p w:rsidR="00A53033" w:rsidRPr="00DD78D3" w:rsidRDefault="00A53033" w:rsidP="003548A0">
            <w:pPr>
              <w:ind w:firstLine="0"/>
              <w:jc w:val="left"/>
              <w:rPr>
                <w:sz w:val="28"/>
                <w:szCs w:val="28"/>
              </w:rPr>
            </w:pPr>
            <w:r w:rsidRPr="00DD78D3">
              <w:rPr>
                <w:sz w:val="28"/>
                <w:szCs w:val="28"/>
              </w:rPr>
              <w:t>ИС</w:t>
            </w:r>
          </w:p>
        </w:tc>
        <w:tc>
          <w:tcPr>
            <w:tcW w:w="7195" w:type="dxa"/>
          </w:tcPr>
          <w:p w:rsidR="00A53033" w:rsidRPr="00DD78D3" w:rsidRDefault="00A53033" w:rsidP="003548A0">
            <w:pPr>
              <w:ind w:firstLine="0"/>
              <w:jc w:val="left"/>
              <w:rPr>
                <w:sz w:val="28"/>
                <w:szCs w:val="28"/>
              </w:rPr>
            </w:pPr>
            <w:r w:rsidRPr="00DD78D3">
              <w:rPr>
                <w:sz w:val="28"/>
                <w:szCs w:val="28"/>
              </w:rPr>
              <w:t>Интегрированная структура</w:t>
            </w:r>
          </w:p>
        </w:tc>
      </w:tr>
      <w:tr w:rsidR="00A53033" w:rsidRPr="00DD78D3" w:rsidTr="003548A0">
        <w:tc>
          <w:tcPr>
            <w:tcW w:w="2376" w:type="dxa"/>
          </w:tcPr>
          <w:p w:rsidR="00A53033" w:rsidRPr="00DD78D3" w:rsidRDefault="00A53033" w:rsidP="003548A0">
            <w:pPr>
              <w:ind w:firstLine="0"/>
              <w:jc w:val="left"/>
              <w:rPr>
                <w:sz w:val="28"/>
                <w:szCs w:val="28"/>
              </w:rPr>
            </w:pPr>
            <w:r w:rsidRPr="00DD78D3">
              <w:rPr>
                <w:sz w:val="28"/>
                <w:szCs w:val="28"/>
              </w:rPr>
              <w:t>КЗ</w:t>
            </w:r>
          </w:p>
        </w:tc>
        <w:tc>
          <w:tcPr>
            <w:tcW w:w="7195" w:type="dxa"/>
          </w:tcPr>
          <w:p w:rsidR="00A53033" w:rsidRPr="00DD78D3" w:rsidRDefault="00A53033" w:rsidP="003548A0">
            <w:pPr>
              <w:ind w:firstLine="0"/>
              <w:jc w:val="left"/>
              <w:rPr>
                <w:sz w:val="28"/>
                <w:szCs w:val="28"/>
              </w:rPr>
            </w:pPr>
            <w:r w:rsidRPr="00DD78D3">
              <w:rPr>
                <w:sz w:val="28"/>
                <w:szCs w:val="28"/>
              </w:rPr>
              <w:t>Кредиторская задолженность</w:t>
            </w:r>
          </w:p>
        </w:tc>
      </w:tr>
      <w:tr w:rsidR="00A53033" w:rsidRPr="00DD78D3" w:rsidTr="003548A0">
        <w:tc>
          <w:tcPr>
            <w:tcW w:w="2376" w:type="dxa"/>
          </w:tcPr>
          <w:p w:rsidR="00A53033" w:rsidRPr="00DD78D3" w:rsidRDefault="00A53033" w:rsidP="003548A0">
            <w:pPr>
              <w:ind w:firstLine="0"/>
              <w:jc w:val="left"/>
              <w:rPr>
                <w:sz w:val="28"/>
                <w:szCs w:val="28"/>
              </w:rPr>
            </w:pPr>
            <w:r w:rsidRPr="00DD78D3">
              <w:rPr>
                <w:sz w:val="28"/>
                <w:szCs w:val="28"/>
              </w:rPr>
              <w:t>КПЭ</w:t>
            </w:r>
          </w:p>
        </w:tc>
        <w:tc>
          <w:tcPr>
            <w:tcW w:w="7195" w:type="dxa"/>
          </w:tcPr>
          <w:p w:rsidR="00A53033" w:rsidRPr="00DD78D3" w:rsidRDefault="00A53033" w:rsidP="003548A0">
            <w:pPr>
              <w:ind w:firstLine="0"/>
              <w:jc w:val="left"/>
              <w:rPr>
                <w:sz w:val="28"/>
                <w:szCs w:val="28"/>
              </w:rPr>
            </w:pPr>
            <w:r w:rsidRPr="00DD78D3">
              <w:rPr>
                <w:sz w:val="28"/>
                <w:szCs w:val="28"/>
              </w:rPr>
              <w:t>Ключевые показатели эффективности деятельности</w:t>
            </w:r>
          </w:p>
        </w:tc>
      </w:tr>
      <w:tr w:rsidR="00A53033" w:rsidRPr="00DD78D3" w:rsidTr="003548A0">
        <w:tc>
          <w:tcPr>
            <w:tcW w:w="2376" w:type="dxa"/>
          </w:tcPr>
          <w:p w:rsidR="00A53033" w:rsidRPr="00DD78D3" w:rsidRDefault="00A53033" w:rsidP="003548A0">
            <w:pPr>
              <w:ind w:firstLine="0"/>
              <w:jc w:val="left"/>
              <w:rPr>
                <w:sz w:val="28"/>
                <w:szCs w:val="28"/>
              </w:rPr>
            </w:pPr>
            <w:r w:rsidRPr="00DD78D3">
              <w:rPr>
                <w:sz w:val="28"/>
                <w:szCs w:val="28"/>
              </w:rPr>
              <w:t>НЗП</w:t>
            </w:r>
          </w:p>
        </w:tc>
        <w:tc>
          <w:tcPr>
            <w:tcW w:w="7195" w:type="dxa"/>
          </w:tcPr>
          <w:p w:rsidR="00A53033" w:rsidRPr="00DD78D3" w:rsidRDefault="00A53033" w:rsidP="003548A0">
            <w:pPr>
              <w:ind w:firstLine="0"/>
              <w:jc w:val="left"/>
              <w:rPr>
                <w:sz w:val="28"/>
                <w:szCs w:val="28"/>
              </w:rPr>
            </w:pPr>
            <w:r w:rsidRPr="00DD78D3">
              <w:rPr>
                <w:sz w:val="28"/>
                <w:szCs w:val="28"/>
              </w:rPr>
              <w:t>Незавершенное производство</w:t>
            </w:r>
          </w:p>
        </w:tc>
      </w:tr>
      <w:tr w:rsidR="00A53033" w:rsidRPr="00DD78D3" w:rsidTr="003548A0">
        <w:tc>
          <w:tcPr>
            <w:tcW w:w="2376" w:type="dxa"/>
          </w:tcPr>
          <w:p w:rsidR="00A53033" w:rsidRPr="00DD78D3" w:rsidRDefault="00A53033" w:rsidP="003548A0">
            <w:pPr>
              <w:ind w:firstLine="0"/>
              <w:jc w:val="left"/>
              <w:rPr>
                <w:sz w:val="28"/>
                <w:szCs w:val="28"/>
              </w:rPr>
            </w:pPr>
            <w:r w:rsidRPr="00DD78D3">
              <w:rPr>
                <w:sz w:val="28"/>
                <w:szCs w:val="28"/>
              </w:rPr>
              <w:t>НМА</w:t>
            </w:r>
          </w:p>
        </w:tc>
        <w:tc>
          <w:tcPr>
            <w:tcW w:w="7195" w:type="dxa"/>
          </w:tcPr>
          <w:p w:rsidR="00A53033" w:rsidRPr="00DD78D3" w:rsidRDefault="00A53033" w:rsidP="003548A0">
            <w:pPr>
              <w:ind w:firstLine="0"/>
              <w:jc w:val="left"/>
              <w:rPr>
                <w:sz w:val="28"/>
                <w:szCs w:val="28"/>
              </w:rPr>
            </w:pPr>
            <w:r w:rsidRPr="00DD78D3">
              <w:rPr>
                <w:sz w:val="28"/>
                <w:szCs w:val="28"/>
              </w:rPr>
              <w:t>Нематериальные активы</w:t>
            </w:r>
          </w:p>
        </w:tc>
      </w:tr>
      <w:tr w:rsidR="00A53033" w:rsidRPr="00DD78D3" w:rsidTr="003548A0">
        <w:tc>
          <w:tcPr>
            <w:tcW w:w="2376" w:type="dxa"/>
          </w:tcPr>
          <w:p w:rsidR="00A53033" w:rsidRPr="00DD78D3" w:rsidRDefault="00A53033" w:rsidP="003548A0">
            <w:pPr>
              <w:ind w:firstLine="0"/>
              <w:jc w:val="left"/>
              <w:rPr>
                <w:sz w:val="28"/>
                <w:szCs w:val="28"/>
              </w:rPr>
            </w:pPr>
            <w:r w:rsidRPr="00DD78D3">
              <w:rPr>
                <w:sz w:val="28"/>
                <w:szCs w:val="28"/>
              </w:rPr>
              <w:t>НПФ</w:t>
            </w:r>
          </w:p>
        </w:tc>
        <w:tc>
          <w:tcPr>
            <w:tcW w:w="7195" w:type="dxa"/>
          </w:tcPr>
          <w:p w:rsidR="00A53033" w:rsidRPr="00DD78D3" w:rsidRDefault="00A53033" w:rsidP="003548A0">
            <w:pPr>
              <w:ind w:firstLine="0"/>
              <w:jc w:val="left"/>
              <w:rPr>
                <w:sz w:val="28"/>
                <w:szCs w:val="28"/>
              </w:rPr>
            </w:pPr>
            <w:r w:rsidRPr="00DD78D3">
              <w:rPr>
                <w:sz w:val="28"/>
                <w:szCs w:val="28"/>
              </w:rPr>
              <w:t>Негосударственный пенсионный фонд</w:t>
            </w:r>
          </w:p>
        </w:tc>
      </w:tr>
      <w:tr w:rsidR="00A53033" w:rsidRPr="00DD78D3" w:rsidTr="003548A0">
        <w:tc>
          <w:tcPr>
            <w:tcW w:w="2376" w:type="dxa"/>
          </w:tcPr>
          <w:p w:rsidR="00A53033" w:rsidRPr="00DD78D3" w:rsidRDefault="00A53033" w:rsidP="003548A0">
            <w:pPr>
              <w:ind w:firstLine="0"/>
              <w:jc w:val="left"/>
              <w:rPr>
                <w:sz w:val="28"/>
                <w:szCs w:val="28"/>
              </w:rPr>
            </w:pPr>
            <w:r w:rsidRPr="00DD78D3">
              <w:rPr>
                <w:sz w:val="28"/>
                <w:szCs w:val="28"/>
              </w:rPr>
              <w:t>ОС</w:t>
            </w:r>
          </w:p>
        </w:tc>
        <w:tc>
          <w:tcPr>
            <w:tcW w:w="7195" w:type="dxa"/>
          </w:tcPr>
          <w:p w:rsidR="00A53033" w:rsidRPr="00DD78D3" w:rsidRDefault="00A53033" w:rsidP="003548A0">
            <w:pPr>
              <w:ind w:firstLine="0"/>
              <w:jc w:val="left"/>
              <w:rPr>
                <w:sz w:val="28"/>
                <w:szCs w:val="28"/>
              </w:rPr>
            </w:pPr>
            <w:r w:rsidRPr="00DD78D3">
              <w:rPr>
                <w:sz w:val="28"/>
                <w:szCs w:val="28"/>
              </w:rPr>
              <w:t>Основные средства</w:t>
            </w:r>
          </w:p>
        </w:tc>
      </w:tr>
      <w:tr w:rsidR="00A53033" w:rsidRPr="00DD78D3" w:rsidTr="003548A0">
        <w:tc>
          <w:tcPr>
            <w:tcW w:w="2376" w:type="dxa"/>
          </w:tcPr>
          <w:p w:rsidR="00A53033" w:rsidRPr="00DD78D3" w:rsidRDefault="00A53033" w:rsidP="003548A0">
            <w:pPr>
              <w:ind w:firstLine="0"/>
              <w:jc w:val="left"/>
              <w:rPr>
                <w:sz w:val="28"/>
                <w:szCs w:val="28"/>
              </w:rPr>
            </w:pPr>
            <w:r w:rsidRPr="00DD78D3">
              <w:rPr>
                <w:sz w:val="28"/>
                <w:szCs w:val="28"/>
              </w:rPr>
              <w:t>ПБ</w:t>
            </w:r>
          </w:p>
        </w:tc>
        <w:tc>
          <w:tcPr>
            <w:tcW w:w="7195" w:type="dxa"/>
          </w:tcPr>
          <w:p w:rsidR="00A53033" w:rsidRPr="00DD78D3" w:rsidRDefault="00A53033" w:rsidP="003548A0">
            <w:pPr>
              <w:ind w:firstLine="0"/>
              <w:jc w:val="left"/>
              <w:rPr>
                <w:sz w:val="28"/>
                <w:szCs w:val="28"/>
              </w:rPr>
            </w:pPr>
            <w:r w:rsidRPr="00DD78D3">
              <w:rPr>
                <w:sz w:val="28"/>
                <w:szCs w:val="28"/>
              </w:rPr>
              <w:t>Прогнозный (плановый) баланс</w:t>
            </w:r>
          </w:p>
        </w:tc>
      </w:tr>
      <w:tr w:rsidR="00A53033" w:rsidRPr="007D71E6" w:rsidTr="00A53033">
        <w:trPr>
          <w:trHeight w:val="581"/>
        </w:trPr>
        <w:tc>
          <w:tcPr>
            <w:tcW w:w="2376" w:type="dxa"/>
          </w:tcPr>
          <w:p w:rsidR="00A53033" w:rsidRPr="007D71E6" w:rsidRDefault="00A53033" w:rsidP="003548A0">
            <w:pPr>
              <w:ind w:firstLine="0"/>
              <w:jc w:val="left"/>
              <w:rPr>
                <w:sz w:val="28"/>
                <w:szCs w:val="28"/>
              </w:rPr>
            </w:pPr>
            <w:r w:rsidRPr="007D71E6">
              <w:rPr>
                <w:sz w:val="28"/>
                <w:szCs w:val="28"/>
              </w:rPr>
              <w:t>ПД</w:t>
            </w:r>
          </w:p>
        </w:tc>
        <w:tc>
          <w:tcPr>
            <w:tcW w:w="7195" w:type="dxa"/>
          </w:tcPr>
          <w:p w:rsidR="00A53033" w:rsidRPr="007D71E6" w:rsidRDefault="00A53033" w:rsidP="003548A0">
            <w:pPr>
              <w:ind w:firstLine="0"/>
              <w:jc w:val="left"/>
              <w:rPr>
                <w:sz w:val="28"/>
                <w:szCs w:val="28"/>
              </w:rPr>
            </w:pPr>
            <w:r w:rsidRPr="007D71E6">
              <w:rPr>
                <w:sz w:val="28"/>
                <w:szCs w:val="28"/>
              </w:rPr>
              <w:t>Правовой департамент Корпорации</w:t>
            </w:r>
          </w:p>
        </w:tc>
      </w:tr>
      <w:tr w:rsidR="00A53033" w:rsidRPr="00DD78D3" w:rsidTr="003548A0">
        <w:tc>
          <w:tcPr>
            <w:tcW w:w="2376" w:type="dxa"/>
          </w:tcPr>
          <w:p w:rsidR="00A53033" w:rsidRPr="00DD78D3" w:rsidRDefault="00A53033" w:rsidP="003548A0">
            <w:pPr>
              <w:ind w:firstLine="0"/>
              <w:jc w:val="left"/>
              <w:rPr>
                <w:sz w:val="28"/>
                <w:szCs w:val="28"/>
              </w:rPr>
            </w:pPr>
            <w:r w:rsidRPr="00DD78D3">
              <w:rPr>
                <w:sz w:val="28"/>
                <w:szCs w:val="28"/>
              </w:rPr>
              <w:t>ФАИП</w:t>
            </w:r>
          </w:p>
        </w:tc>
        <w:tc>
          <w:tcPr>
            <w:tcW w:w="7195" w:type="dxa"/>
          </w:tcPr>
          <w:p w:rsidR="00A53033" w:rsidRPr="00DD78D3" w:rsidRDefault="00A53033" w:rsidP="003548A0">
            <w:pPr>
              <w:spacing w:line="240" w:lineRule="auto"/>
              <w:ind w:firstLine="0"/>
              <w:jc w:val="left"/>
              <w:rPr>
                <w:sz w:val="28"/>
                <w:szCs w:val="28"/>
              </w:rPr>
            </w:pPr>
            <w:r w:rsidRPr="00DD78D3">
              <w:rPr>
                <w:sz w:val="28"/>
                <w:szCs w:val="28"/>
              </w:rPr>
              <w:t>Федеральная адресная инвестиционная программа</w:t>
            </w:r>
          </w:p>
        </w:tc>
      </w:tr>
      <w:tr w:rsidR="00A53033" w:rsidRPr="00DD78D3" w:rsidTr="003548A0">
        <w:tc>
          <w:tcPr>
            <w:tcW w:w="2376" w:type="dxa"/>
          </w:tcPr>
          <w:p w:rsidR="00A53033" w:rsidRPr="00DD78D3" w:rsidRDefault="00A53033" w:rsidP="003548A0">
            <w:pPr>
              <w:ind w:firstLine="0"/>
              <w:jc w:val="left"/>
              <w:rPr>
                <w:sz w:val="28"/>
                <w:szCs w:val="28"/>
              </w:rPr>
            </w:pPr>
            <w:r w:rsidRPr="00DD78D3">
              <w:rPr>
                <w:sz w:val="28"/>
                <w:szCs w:val="28"/>
              </w:rPr>
              <w:lastRenderedPageBreak/>
              <w:t>ФЦП</w:t>
            </w:r>
          </w:p>
        </w:tc>
        <w:tc>
          <w:tcPr>
            <w:tcW w:w="7195" w:type="dxa"/>
          </w:tcPr>
          <w:p w:rsidR="00A53033" w:rsidRPr="00DD78D3" w:rsidRDefault="00A53033" w:rsidP="003548A0">
            <w:pPr>
              <w:spacing w:line="240" w:lineRule="auto"/>
              <w:ind w:firstLine="0"/>
              <w:jc w:val="left"/>
              <w:rPr>
                <w:sz w:val="28"/>
                <w:szCs w:val="28"/>
              </w:rPr>
            </w:pPr>
            <w:r w:rsidRPr="00DD78D3">
              <w:rPr>
                <w:sz w:val="28"/>
                <w:szCs w:val="28"/>
              </w:rPr>
              <w:t>Федеральная целевая программа</w:t>
            </w:r>
          </w:p>
        </w:tc>
      </w:tr>
      <w:tr w:rsidR="009E7195" w:rsidRPr="00DD78D3" w:rsidTr="003548A0">
        <w:tc>
          <w:tcPr>
            <w:tcW w:w="2376" w:type="dxa"/>
          </w:tcPr>
          <w:p w:rsidR="009E7195" w:rsidRPr="00417E80" w:rsidRDefault="00485E63" w:rsidP="008D17B1">
            <w:pPr>
              <w:keepNext/>
              <w:spacing w:before="240" w:after="240"/>
              <w:ind w:firstLine="0"/>
              <w:jc w:val="left"/>
              <w:outlineLvl w:val="0"/>
              <w:rPr>
                <w:sz w:val="28"/>
                <w:szCs w:val="28"/>
              </w:rPr>
            </w:pPr>
            <w:r w:rsidRPr="00485E63">
              <w:rPr>
                <w:sz w:val="28"/>
                <w:szCs w:val="28"/>
              </w:rPr>
              <w:t>ФОТ</w:t>
            </w:r>
          </w:p>
        </w:tc>
        <w:tc>
          <w:tcPr>
            <w:tcW w:w="7195" w:type="dxa"/>
          </w:tcPr>
          <w:p w:rsidR="009E7195" w:rsidRPr="00417E80" w:rsidRDefault="00485E63" w:rsidP="003548A0">
            <w:pPr>
              <w:spacing w:line="240" w:lineRule="auto"/>
              <w:ind w:firstLine="0"/>
              <w:jc w:val="left"/>
              <w:rPr>
                <w:sz w:val="28"/>
                <w:szCs w:val="28"/>
              </w:rPr>
            </w:pPr>
            <w:r w:rsidRPr="00485E63">
              <w:rPr>
                <w:sz w:val="28"/>
                <w:szCs w:val="28"/>
              </w:rPr>
              <w:t>Фонд оплаты труда</w:t>
            </w:r>
          </w:p>
        </w:tc>
      </w:tr>
      <w:tr w:rsidR="00A53033" w:rsidRPr="00DD78D3" w:rsidTr="003548A0">
        <w:tc>
          <w:tcPr>
            <w:tcW w:w="2376" w:type="dxa"/>
          </w:tcPr>
          <w:p w:rsidR="00A53033" w:rsidRPr="00DD78D3" w:rsidRDefault="00A53033" w:rsidP="003548A0">
            <w:pPr>
              <w:ind w:firstLine="0"/>
              <w:jc w:val="left"/>
              <w:rPr>
                <w:sz w:val="28"/>
                <w:szCs w:val="28"/>
              </w:rPr>
            </w:pPr>
            <w:r w:rsidRPr="00DD78D3">
              <w:rPr>
                <w:sz w:val="28"/>
                <w:szCs w:val="28"/>
              </w:rPr>
              <w:t>ЦФО</w:t>
            </w:r>
          </w:p>
        </w:tc>
        <w:tc>
          <w:tcPr>
            <w:tcW w:w="7195" w:type="dxa"/>
          </w:tcPr>
          <w:p w:rsidR="00A53033" w:rsidRPr="00DD78D3" w:rsidRDefault="00A53033" w:rsidP="003548A0">
            <w:pPr>
              <w:ind w:firstLine="0"/>
              <w:jc w:val="left"/>
              <w:rPr>
                <w:sz w:val="28"/>
                <w:szCs w:val="28"/>
              </w:rPr>
            </w:pPr>
            <w:r w:rsidRPr="00DD78D3">
              <w:rPr>
                <w:sz w:val="28"/>
                <w:szCs w:val="28"/>
              </w:rPr>
              <w:t>Центр финансовой ответственности</w:t>
            </w:r>
          </w:p>
        </w:tc>
      </w:tr>
    </w:tbl>
    <w:p w:rsidR="00A679CF" w:rsidRPr="00DD78D3" w:rsidRDefault="00A679CF">
      <w:pPr>
        <w:jc w:val="center"/>
      </w:pPr>
    </w:p>
    <w:p w:rsidR="00A679CF" w:rsidRPr="00DD78D3" w:rsidRDefault="00A679CF" w:rsidP="005D116D">
      <w:pPr>
        <w:pStyle w:val="1"/>
      </w:pPr>
      <w:r w:rsidRPr="00DD78D3">
        <w:br w:type="page"/>
      </w:r>
      <w:bookmarkStart w:id="0" w:name="_Toc235886209"/>
      <w:bookmarkStart w:id="1" w:name="_Toc235886630"/>
      <w:bookmarkStart w:id="2" w:name="_Toc235887082"/>
      <w:bookmarkStart w:id="3" w:name="_Toc235887297"/>
      <w:bookmarkStart w:id="4" w:name="_Toc235991745"/>
      <w:bookmarkStart w:id="5" w:name="_Toc338841747"/>
      <w:r w:rsidR="00604505" w:rsidRPr="00DD78D3">
        <w:lastRenderedPageBreak/>
        <w:t>Общие положения</w:t>
      </w:r>
      <w:bookmarkEnd w:id="0"/>
      <w:bookmarkEnd w:id="1"/>
      <w:bookmarkEnd w:id="2"/>
      <w:bookmarkEnd w:id="3"/>
      <w:bookmarkEnd w:id="4"/>
      <w:bookmarkEnd w:id="5"/>
    </w:p>
    <w:p w:rsidR="00A13C0D" w:rsidRPr="00DD78D3" w:rsidRDefault="0069558F" w:rsidP="00F61723">
      <w:pPr>
        <w:numPr>
          <w:ilvl w:val="0"/>
          <w:numId w:val="7"/>
        </w:numPr>
        <w:tabs>
          <w:tab w:val="left" w:pos="709"/>
        </w:tabs>
        <w:ind w:left="0" w:firstLine="0"/>
        <w:rPr>
          <w:snapToGrid w:val="0"/>
          <w:sz w:val="28"/>
          <w:szCs w:val="28"/>
        </w:rPr>
      </w:pPr>
      <w:r w:rsidRPr="00DD78D3">
        <w:rPr>
          <w:snapToGrid w:val="0"/>
          <w:sz w:val="28"/>
          <w:szCs w:val="28"/>
        </w:rPr>
        <w:t>Данный Порядок разработан в соответствии с решением Правления Государственной корпорации «Ростехнологии»</w:t>
      </w:r>
      <w:r w:rsidR="00E10729" w:rsidRPr="00DD78D3">
        <w:rPr>
          <w:snapToGrid w:val="0"/>
          <w:sz w:val="28"/>
          <w:szCs w:val="28"/>
        </w:rPr>
        <w:t xml:space="preserve"> (Протокол от 30.06.2009</w:t>
      </w:r>
      <w:r w:rsidR="00A01885">
        <w:rPr>
          <w:snapToGrid w:val="0"/>
          <w:sz w:val="28"/>
          <w:szCs w:val="28"/>
        </w:rPr>
        <w:t xml:space="preserve"> </w:t>
      </w:r>
      <w:r w:rsidR="00A01885" w:rsidRPr="00DD78D3">
        <w:rPr>
          <w:snapToGrid w:val="0"/>
          <w:sz w:val="28"/>
          <w:szCs w:val="28"/>
        </w:rPr>
        <w:t>№ 18</w:t>
      </w:r>
      <w:r w:rsidR="00E10729" w:rsidRPr="00DD78D3">
        <w:rPr>
          <w:snapToGrid w:val="0"/>
          <w:sz w:val="28"/>
          <w:szCs w:val="28"/>
        </w:rPr>
        <w:t>)</w:t>
      </w:r>
      <w:r w:rsidR="00771212" w:rsidRPr="00DD78D3">
        <w:rPr>
          <w:snapToGrid w:val="0"/>
          <w:sz w:val="28"/>
          <w:szCs w:val="28"/>
        </w:rPr>
        <w:t xml:space="preserve"> </w:t>
      </w:r>
      <w:r w:rsidR="009F1E98" w:rsidRPr="00DD78D3">
        <w:rPr>
          <w:snapToGrid w:val="0"/>
          <w:sz w:val="28"/>
          <w:szCs w:val="28"/>
        </w:rPr>
        <w:br/>
      </w:r>
      <w:r w:rsidR="00771212" w:rsidRPr="00DD78D3">
        <w:rPr>
          <w:snapToGrid w:val="0"/>
          <w:sz w:val="28"/>
          <w:szCs w:val="28"/>
        </w:rPr>
        <w:t>об одобрении основных методологических подходов к построению единой си</w:t>
      </w:r>
      <w:r w:rsidR="00CF0C7E" w:rsidRPr="00DD78D3">
        <w:rPr>
          <w:snapToGrid w:val="0"/>
          <w:sz w:val="28"/>
          <w:szCs w:val="28"/>
        </w:rPr>
        <w:t xml:space="preserve">стемы </w:t>
      </w:r>
      <w:proofErr w:type="spellStart"/>
      <w:r w:rsidR="00CF0C7E" w:rsidRPr="00DD78D3">
        <w:rPr>
          <w:snapToGrid w:val="0"/>
          <w:sz w:val="28"/>
          <w:szCs w:val="28"/>
        </w:rPr>
        <w:t>бюджетирования</w:t>
      </w:r>
      <w:proofErr w:type="spellEnd"/>
      <w:r w:rsidR="00CF0C7E" w:rsidRPr="00DD78D3">
        <w:rPr>
          <w:snapToGrid w:val="0"/>
          <w:sz w:val="28"/>
          <w:szCs w:val="28"/>
        </w:rPr>
        <w:t xml:space="preserve"> Корпорации.</w:t>
      </w:r>
    </w:p>
    <w:p w:rsidR="00ED02CD" w:rsidRPr="00DD78D3" w:rsidRDefault="00ED02CD" w:rsidP="00F61723">
      <w:pPr>
        <w:numPr>
          <w:ilvl w:val="0"/>
          <w:numId w:val="7"/>
        </w:numPr>
        <w:ind w:left="0" w:firstLine="0"/>
        <w:rPr>
          <w:snapToGrid w:val="0"/>
          <w:sz w:val="28"/>
          <w:szCs w:val="28"/>
        </w:rPr>
      </w:pPr>
      <w:r w:rsidRPr="00DD78D3">
        <w:rPr>
          <w:snapToGrid w:val="0"/>
          <w:sz w:val="28"/>
          <w:szCs w:val="28"/>
        </w:rPr>
        <w:t>Настоя</w:t>
      </w:r>
      <w:r w:rsidR="00C573C2" w:rsidRPr="00DD78D3">
        <w:rPr>
          <w:snapToGrid w:val="0"/>
          <w:sz w:val="28"/>
          <w:szCs w:val="28"/>
        </w:rPr>
        <w:t xml:space="preserve">щий  документ определяет единый </w:t>
      </w:r>
      <w:r w:rsidRPr="00DD78D3">
        <w:rPr>
          <w:snapToGrid w:val="0"/>
          <w:sz w:val="28"/>
          <w:szCs w:val="28"/>
        </w:rPr>
        <w:t>порядок формирования, согласования и утверждения бюджетов организаций Корпорации, сводных бюджетов Холдингов, а также сводн</w:t>
      </w:r>
      <w:r w:rsidR="00973B39" w:rsidRPr="00DD78D3">
        <w:rPr>
          <w:snapToGrid w:val="0"/>
          <w:sz w:val="28"/>
          <w:szCs w:val="28"/>
        </w:rPr>
        <w:t>ого</w:t>
      </w:r>
      <w:r w:rsidRPr="00DD78D3">
        <w:rPr>
          <w:snapToGrid w:val="0"/>
          <w:sz w:val="28"/>
          <w:szCs w:val="28"/>
        </w:rPr>
        <w:t xml:space="preserve"> бюджет</w:t>
      </w:r>
      <w:r w:rsidR="00973B39" w:rsidRPr="00DD78D3">
        <w:rPr>
          <w:snapToGrid w:val="0"/>
          <w:sz w:val="28"/>
          <w:szCs w:val="28"/>
        </w:rPr>
        <w:t>а</w:t>
      </w:r>
      <w:r w:rsidRPr="00DD78D3">
        <w:rPr>
          <w:snapToGrid w:val="0"/>
          <w:sz w:val="28"/>
          <w:szCs w:val="28"/>
        </w:rPr>
        <w:t xml:space="preserve"> Корпорац</w:t>
      </w:r>
      <w:proofErr w:type="gramStart"/>
      <w:r w:rsidRPr="00DD78D3">
        <w:rPr>
          <w:snapToGrid w:val="0"/>
          <w:sz w:val="28"/>
          <w:szCs w:val="28"/>
        </w:rPr>
        <w:t>ии и ее</w:t>
      </w:r>
      <w:proofErr w:type="gramEnd"/>
      <w:r w:rsidRPr="00DD78D3">
        <w:rPr>
          <w:snapToGrid w:val="0"/>
          <w:sz w:val="28"/>
          <w:szCs w:val="28"/>
        </w:rPr>
        <w:t xml:space="preserve"> организаций н</w:t>
      </w:r>
      <w:r w:rsidR="00614FEF" w:rsidRPr="00DD78D3">
        <w:rPr>
          <w:snapToGrid w:val="0"/>
          <w:sz w:val="28"/>
          <w:szCs w:val="28"/>
        </w:rPr>
        <w:t>а 201</w:t>
      </w:r>
      <w:r w:rsidR="00E13992" w:rsidRPr="00DD78D3">
        <w:rPr>
          <w:snapToGrid w:val="0"/>
          <w:sz w:val="28"/>
          <w:szCs w:val="28"/>
        </w:rPr>
        <w:t>3</w:t>
      </w:r>
      <w:r w:rsidRPr="00DD78D3">
        <w:rPr>
          <w:snapToGrid w:val="0"/>
          <w:sz w:val="28"/>
          <w:szCs w:val="28"/>
        </w:rPr>
        <w:t xml:space="preserve"> год. </w:t>
      </w:r>
    </w:p>
    <w:p w:rsidR="00ED02CD" w:rsidRPr="00DD78D3" w:rsidRDefault="00ED02CD" w:rsidP="00F61723">
      <w:pPr>
        <w:numPr>
          <w:ilvl w:val="0"/>
          <w:numId w:val="7"/>
        </w:numPr>
        <w:tabs>
          <w:tab w:val="left" w:pos="709"/>
        </w:tabs>
        <w:ind w:left="0" w:firstLine="0"/>
        <w:rPr>
          <w:snapToGrid w:val="0"/>
          <w:sz w:val="28"/>
          <w:szCs w:val="28"/>
        </w:rPr>
      </w:pPr>
      <w:r w:rsidRPr="00DD78D3">
        <w:rPr>
          <w:snapToGrid w:val="0"/>
          <w:sz w:val="28"/>
          <w:szCs w:val="28"/>
        </w:rPr>
        <w:t>Настоящий</w:t>
      </w:r>
      <w:r w:rsidR="00C573C2" w:rsidRPr="00DD78D3">
        <w:rPr>
          <w:snapToGrid w:val="0"/>
          <w:sz w:val="28"/>
          <w:szCs w:val="28"/>
        </w:rPr>
        <w:t xml:space="preserve"> документ также определяет единый </w:t>
      </w:r>
      <w:r w:rsidRPr="00DD78D3">
        <w:rPr>
          <w:snapToGrid w:val="0"/>
          <w:sz w:val="28"/>
          <w:szCs w:val="28"/>
        </w:rPr>
        <w:t>порядок организации бюджетного контроля и отчетности об исполнении утвержденных бюджетов организаций Корпорации, сводных бюджетов Холдингов и сводного бюджета Корпорац</w:t>
      </w:r>
      <w:proofErr w:type="gramStart"/>
      <w:r w:rsidRPr="00DD78D3">
        <w:rPr>
          <w:snapToGrid w:val="0"/>
          <w:sz w:val="28"/>
          <w:szCs w:val="28"/>
        </w:rPr>
        <w:t>ии и ее</w:t>
      </w:r>
      <w:proofErr w:type="gramEnd"/>
      <w:r w:rsidRPr="00DD78D3">
        <w:rPr>
          <w:snapToGrid w:val="0"/>
          <w:sz w:val="28"/>
          <w:szCs w:val="28"/>
        </w:rPr>
        <w:t xml:space="preserve"> организаций.</w:t>
      </w:r>
    </w:p>
    <w:p w:rsidR="00D61CC4" w:rsidRPr="00DD78D3" w:rsidRDefault="00D61CC4" w:rsidP="00F61723">
      <w:pPr>
        <w:numPr>
          <w:ilvl w:val="0"/>
          <w:numId w:val="7"/>
        </w:numPr>
        <w:tabs>
          <w:tab w:val="left" w:pos="709"/>
        </w:tabs>
        <w:ind w:left="0" w:firstLine="0"/>
        <w:rPr>
          <w:snapToGrid w:val="0"/>
          <w:sz w:val="28"/>
          <w:szCs w:val="28"/>
        </w:rPr>
      </w:pPr>
      <w:r w:rsidRPr="00DD78D3">
        <w:rPr>
          <w:snapToGrid w:val="0"/>
          <w:sz w:val="28"/>
          <w:szCs w:val="28"/>
        </w:rPr>
        <w:t xml:space="preserve">Настоящий документ определяет ответственность руководителей </w:t>
      </w:r>
      <w:r w:rsidR="009F1E98" w:rsidRPr="00DD78D3">
        <w:rPr>
          <w:snapToGrid w:val="0"/>
          <w:sz w:val="28"/>
          <w:szCs w:val="28"/>
        </w:rPr>
        <w:br/>
      </w:r>
      <w:r w:rsidRPr="00DD78D3">
        <w:rPr>
          <w:snapToGrid w:val="0"/>
          <w:sz w:val="28"/>
          <w:szCs w:val="28"/>
        </w:rPr>
        <w:t>за исполнение бюджета и меры взыскания за нарушение бюджетной дисциплины.</w:t>
      </w:r>
    </w:p>
    <w:p w:rsidR="00C61674" w:rsidRPr="00DD78D3" w:rsidRDefault="00C61674" w:rsidP="005D116D">
      <w:pPr>
        <w:pStyle w:val="1"/>
        <w:rPr>
          <w:snapToGrid w:val="0"/>
        </w:rPr>
      </w:pPr>
      <w:bookmarkStart w:id="6" w:name="_Toc235886210"/>
      <w:bookmarkStart w:id="7" w:name="_Toc235886631"/>
      <w:bookmarkStart w:id="8" w:name="_Toc235887083"/>
      <w:bookmarkStart w:id="9" w:name="_Toc235887298"/>
      <w:bookmarkStart w:id="10" w:name="_Toc235991746"/>
      <w:bookmarkStart w:id="11" w:name="_Toc338841748"/>
      <w:bookmarkStart w:id="12" w:name="_Toc42875490"/>
      <w:r w:rsidRPr="00DD78D3">
        <w:rPr>
          <w:snapToGrid w:val="0"/>
        </w:rPr>
        <w:t xml:space="preserve">Цели и задачи построения </w:t>
      </w:r>
      <w:r w:rsidR="00E55873" w:rsidRPr="00DD78D3">
        <w:rPr>
          <w:snapToGrid w:val="0"/>
        </w:rPr>
        <w:t xml:space="preserve">единой </w:t>
      </w:r>
      <w:r w:rsidRPr="00DD78D3">
        <w:rPr>
          <w:snapToGrid w:val="0"/>
        </w:rPr>
        <w:t xml:space="preserve">системы </w:t>
      </w:r>
      <w:proofErr w:type="spellStart"/>
      <w:r w:rsidRPr="00DD78D3">
        <w:rPr>
          <w:snapToGrid w:val="0"/>
        </w:rPr>
        <w:t>бюджетирования</w:t>
      </w:r>
      <w:proofErr w:type="spellEnd"/>
      <w:r w:rsidRPr="00DD78D3">
        <w:rPr>
          <w:snapToGrid w:val="0"/>
        </w:rPr>
        <w:t xml:space="preserve"> Корпорац</w:t>
      </w:r>
      <w:proofErr w:type="gramStart"/>
      <w:r w:rsidRPr="00DD78D3">
        <w:rPr>
          <w:snapToGrid w:val="0"/>
        </w:rPr>
        <w:t>ии</w:t>
      </w:r>
      <w:bookmarkEnd w:id="6"/>
      <w:bookmarkEnd w:id="7"/>
      <w:bookmarkEnd w:id="8"/>
      <w:bookmarkEnd w:id="9"/>
      <w:bookmarkEnd w:id="10"/>
      <w:r w:rsidR="00CF0C7E" w:rsidRPr="00DD78D3">
        <w:rPr>
          <w:snapToGrid w:val="0"/>
        </w:rPr>
        <w:t xml:space="preserve"> и ее</w:t>
      </w:r>
      <w:proofErr w:type="gramEnd"/>
      <w:r w:rsidR="00CF0C7E" w:rsidRPr="00DD78D3">
        <w:rPr>
          <w:snapToGrid w:val="0"/>
        </w:rPr>
        <w:t xml:space="preserve"> организаций</w:t>
      </w:r>
      <w:bookmarkEnd w:id="11"/>
    </w:p>
    <w:p w:rsidR="00F2272C" w:rsidRPr="00DD78D3" w:rsidRDefault="00F2272C" w:rsidP="00294F83">
      <w:pPr>
        <w:numPr>
          <w:ilvl w:val="0"/>
          <w:numId w:val="20"/>
        </w:numPr>
        <w:ind w:left="0" w:firstLine="0"/>
        <w:rPr>
          <w:snapToGrid w:val="0"/>
          <w:sz w:val="28"/>
          <w:szCs w:val="28"/>
        </w:rPr>
      </w:pPr>
      <w:r w:rsidRPr="00DD78D3">
        <w:rPr>
          <w:snapToGrid w:val="0"/>
          <w:sz w:val="28"/>
          <w:szCs w:val="28"/>
        </w:rPr>
        <w:t xml:space="preserve">Построение единой системы </w:t>
      </w:r>
      <w:proofErr w:type="spellStart"/>
      <w:r w:rsidRPr="00DD78D3">
        <w:rPr>
          <w:snapToGrid w:val="0"/>
          <w:sz w:val="28"/>
          <w:szCs w:val="28"/>
        </w:rPr>
        <w:t>бюджетирования</w:t>
      </w:r>
      <w:proofErr w:type="spellEnd"/>
      <w:r w:rsidRPr="00DD78D3">
        <w:rPr>
          <w:snapToGrid w:val="0"/>
          <w:sz w:val="28"/>
          <w:szCs w:val="28"/>
        </w:rPr>
        <w:t xml:space="preserve"> Корпорации осуществляется </w:t>
      </w:r>
      <w:r w:rsidR="009F1E98" w:rsidRPr="00DD78D3">
        <w:rPr>
          <w:snapToGrid w:val="0"/>
          <w:sz w:val="28"/>
          <w:szCs w:val="28"/>
        </w:rPr>
        <w:br/>
      </w:r>
      <w:r w:rsidRPr="00DD78D3">
        <w:rPr>
          <w:snapToGrid w:val="0"/>
          <w:sz w:val="28"/>
          <w:szCs w:val="28"/>
        </w:rPr>
        <w:t>в целях:</w:t>
      </w:r>
    </w:p>
    <w:p w:rsidR="002E2C25" w:rsidRPr="00DD78D3" w:rsidRDefault="00C90846" w:rsidP="00232602">
      <w:pPr>
        <w:rPr>
          <w:sz w:val="28"/>
          <w:szCs w:val="28"/>
        </w:rPr>
      </w:pPr>
      <w:r w:rsidRPr="00DD78D3">
        <w:rPr>
          <w:bCs/>
          <w:sz w:val="28"/>
          <w:szCs w:val="28"/>
        </w:rPr>
        <w:t>о</w:t>
      </w:r>
      <w:r w:rsidR="002E2C25" w:rsidRPr="00DD78D3">
        <w:rPr>
          <w:bCs/>
          <w:sz w:val="28"/>
          <w:szCs w:val="28"/>
        </w:rPr>
        <w:t xml:space="preserve">беспечения выполнения цели деятельности и реализации функций  Государственной корпорации «Ростехнологии» в соответствии с Федеральным законом «О Государственной корпорации «Ростехнологии» </w:t>
      </w:r>
      <w:r w:rsidR="00CB3B8D" w:rsidRPr="00DD78D3">
        <w:rPr>
          <w:bCs/>
          <w:sz w:val="28"/>
          <w:szCs w:val="28"/>
        </w:rPr>
        <w:t xml:space="preserve">от 23 ноября 2007 года </w:t>
      </w:r>
      <w:r w:rsidR="004C6CF8" w:rsidRPr="00DD78D3">
        <w:rPr>
          <w:bCs/>
          <w:sz w:val="28"/>
          <w:szCs w:val="28"/>
        </w:rPr>
        <w:t>№ 270-ФЗ,</w:t>
      </w:r>
    </w:p>
    <w:p w:rsidR="002E2C25" w:rsidRPr="00DD78D3" w:rsidRDefault="00C90846" w:rsidP="00232602">
      <w:pPr>
        <w:rPr>
          <w:sz w:val="28"/>
          <w:szCs w:val="28"/>
        </w:rPr>
      </w:pPr>
      <w:r w:rsidRPr="00DD78D3">
        <w:rPr>
          <w:bCs/>
          <w:sz w:val="28"/>
          <w:szCs w:val="28"/>
        </w:rPr>
        <w:t>о</w:t>
      </w:r>
      <w:r w:rsidR="002E2C25" w:rsidRPr="00DD78D3">
        <w:rPr>
          <w:bCs/>
          <w:sz w:val="28"/>
          <w:szCs w:val="28"/>
        </w:rPr>
        <w:t>беспечения реализ</w:t>
      </w:r>
      <w:r w:rsidR="00C37791" w:rsidRPr="00DD78D3">
        <w:rPr>
          <w:bCs/>
          <w:sz w:val="28"/>
          <w:szCs w:val="28"/>
        </w:rPr>
        <w:t>ации программ деятельности Корпорац</w:t>
      </w:r>
      <w:proofErr w:type="gramStart"/>
      <w:r w:rsidR="00C37791" w:rsidRPr="00DD78D3">
        <w:rPr>
          <w:bCs/>
          <w:sz w:val="28"/>
          <w:szCs w:val="28"/>
        </w:rPr>
        <w:t>ии</w:t>
      </w:r>
      <w:r w:rsidR="001E6407" w:rsidRPr="00DD78D3">
        <w:rPr>
          <w:bCs/>
          <w:sz w:val="28"/>
          <w:szCs w:val="28"/>
        </w:rPr>
        <w:t xml:space="preserve"> и </w:t>
      </w:r>
      <w:r w:rsidR="00977D36" w:rsidRPr="00DD78D3">
        <w:rPr>
          <w:bCs/>
          <w:sz w:val="28"/>
          <w:szCs w:val="28"/>
        </w:rPr>
        <w:t>ее</w:t>
      </w:r>
      <w:proofErr w:type="gramEnd"/>
      <w:r w:rsidR="00977D36" w:rsidRPr="00DD78D3">
        <w:rPr>
          <w:bCs/>
          <w:sz w:val="28"/>
          <w:szCs w:val="28"/>
        </w:rPr>
        <w:t xml:space="preserve"> Х</w:t>
      </w:r>
      <w:r w:rsidR="002E2C25" w:rsidRPr="00DD78D3">
        <w:rPr>
          <w:bCs/>
          <w:sz w:val="28"/>
          <w:szCs w:val="28"/>
        </w:rPr>
        <w:t>олдингов</w:t>
      </w:r>
      <w:r w:rsidR="004C6CF8" w:rsidRPr="00DD78D3">
        <w:rPr>
          <w:bCs/>
          <w:sz w:val="28"/>
          <w:szCs w:val="28"/>
        </w:rPr>
        <w:t>,</w:t>
      </w:r>
      <w:r w:rsidR="00D5676B" w:rsidRPr="00DD78D3">
        <w:rPr>
          <w:bCs/>
          <w:sz w:val="28"/>
          <w:szCs w:val="28"/>
        </w:rPr>
        <w:t xml:space="preserve"> </w:t>
      </w:r>
      <w:r w:rsidR="002E2C25" w:rsidRPr="00DD78D3">
        <w:rPr>
          <w:bCs/>
          <w:sz w:val="28"/>
          <w:szCs w:val="28"/>
        </w:rPr>
        <w:t xml:space="preserve">утверждаемых </w:t>
      </w:r>
      <w:r w:rsidR="004F7105" w:rsidRPr="00DD78D3">
        <w:rPr>
          <w:bCs/>
          <w:sz w:val="28"/>
          <w:szCs w:val="28"/>
        </w:rPr>
        <w:t>Н</w:t>
      </w:r>
      <w:r w:rsidR="002E2C25" w:rsidRPr="00DD78D3">
        <w:rPr>
          <w:bCs/>
          <w:sz w:val="28"/>
          <w:szCs w:val="28"/>
        </w:rPr>
        <w:t xml:space="preserve">аблюдательным советом </w:t>
      </w:r>
      <w:r w:rsidR="004F7105" w:rsidRPr="00DD78D3">
        <w:rPr>
          <w:bCs/>
          <w:sz w:val="28"/>
          <w:szCs w:val="28"/>
        </w:rPr>
        <w:t>Корпорации</w:t>
      </w:r>
      <w:r w:rsidR="002E2C25" w:rsidRPr="00DD78D3">
        <w:rPr>
          <w:bCs/>
          <w:sz w:val="28"/>
          <w:szCs w:val="28"/>
        </w:rPr>
        <w:t xml:space="preserve"> в соответствии с подпунктом </w:t>
      </w:r>
      <w:r w:rsidR="004F7105" w:rsidRPr="00DD78D3">
        <w:rPr>
          <w:bCs/>
          <w:sz w:val="28"/>
          <w:szCs w:val="28"/>
        </w:rPr>
        <w:t>«</w:t>
      </w:r>
      <w:r w:rsidR="002E2C25" w:rsidRPr="00DD78D3">
        <w:rPr>
          <w:bCs/>
          <w:sz w:val="28"/>
          <w:szCs w:val="28"/>
        </w:rPr>
        <w:t>а</w:t>
      </w:r>
      <w:r w:rsidR="004F7105" w:rsidRPr="00DD78D3">
        <w:rPr>
          <w:bCs/>
          <w:sz w:val="28"/>
          <w:szCs w:val="28"/>
        </w:rPr>
        <w:t>»</w:t>
      </w:r>
      <w:r w:rsidR="002E2C25" w:rsidRPr="00DD78D3">
        <w:rPr>
          <w:bCs/>
          <w:sz w:val="28"/>
          <w:szCs w:val="28"/>
        </w:rPr>
        <w:t xml:space="preserve"> пункта 4 Указа Президента Российской Федерации «Вопросы Государственной корпорации по содействию разработке, производству и экспорту высокотехнологичной промышленной продукции «Ростехнологии» </w:t>
      </w:r>
      <w:r w:rsidR="00CB3B8D" w:rsidRPr="00DD78D3">
        <w:rPr>
          <w:bCs/>
          <w:sz w:val="28"/>
          <w:szCs w:val="28"/>
        </w:rPr>
        <w:t xml:space="preserve">от 10 июля 2008 года </w:t>
      </w:r>
      <w:r w:rsidR="002E2C25" w:rsidRPr="00DD78D3">
        <w:rPr>
          <w:bCs/>
          <w:sz w:val="28"/>
          <w:szCs w:val="28"/>
        </w:rPr>
        <w:t>№</w:t>
      </w:r>
      <w:r w:rsidR="00CB3B8D" w:rsidRPr="00DD78D3">
        <w:rPr>
          <w:bCs/>
          <w:sz w:val="28"/>
          <w:szCs w:val="28"/>
        </w:rPr>
        <w:t xml:space="preserve"> </w:t>
      </w:r>
      <w:r w:rsidR="002E2C25" w:rsidRPr="00DD78D3">
        <w:rPr>
          <w:bCs/>
          <w:sz w:val="28"/>
          <w:szCs w:val="28"/>
        </w:rPr>
        <w:t>1052</w:t>
      </w:r>
      <w:r w:rsidR="00F2272C" w:rsidRPr="00DD78D3">
        <w:rPr>
          <w:bCs/>
          <w:sz w:val="28"/>
          <w:szCs w:val="28"/>
        </w:rPr>
        <w:t>.</w:t>
      </w:r>
    </w:p>
    <w:p w:rsidR="00C44D46" w:rsidRPr="00DD78D3" w:rsidRDefault="00C44D46" w:rsidP="00294F83">
      <w:pPr>
        <w:numPr>
          <w:ilvl w:val="0"/>
          <w:numId w:val="20"/>
        </w:numPr>
        <w:ind w:left="0" w:firstLine="0"/>
        <w:rPr>
          <w:sz w:val="28"/>
          <w:szCs w:val="28"/>
        </w:rPr>
      </w:pPr>
      <w:r w:rsidRPr="00DD78D3">
        <w:rPr>
          <w:bCs/>
          <w:sz w:val="28"/>
          <w:szCs w:val="28"/>
        </w:rPr>
        <w:lastRenderedPageBreak/>
        <w:t>Программы деятельности представляют собой утверждаем</w:t>
      </w:r>
      <w:r w:rsidR="004F7105" w:rsidRPr="00DD78D3">
        <w:rPr>
          <w:bCs/>
          <w:sz w:val="28"/>
          <w:szCs w:val="28"/>
        </w:rPr>
        <w:t>ые Н</w:t>
      </w:r>
      <w:r w:rsidRPr="00DD78D3">
        <w:rPr>
          <w:bCs/>
          <w:sz w:val="28"/>
          <w:szCs w:val="28"/>
        </w:rPr>
        <w:t>а</w:t>
      </w:r>
      <w:r w:rsidR="006F6C34" w:rsidRPr="00DD78D3">
        <w:rPr>
          <w:bCs/>
          <w:sz w:val="28"/>
          <w:szCs w:val="28"/>
        </w:rPr>
        <w:t>блюдательным советом Корпорации</w:t>
      </w:r>
      <w:r w:rsidRPr="00DD78D3">
        <w:rPr>
          <w:bCs/>
          <w:sz w:val="28"/>
          <w:szCs w:val="28"/>
        </w:rPr>
        <w:t xml:space="preserve"> документы, определяющие основные направления, </w:t>
      </w:r>
      <w:r w:rsidR="006F6C34" w:rsidRPr="00DD78D3">
        <w:rPr>
          <w:bCs/>
          <w:sz w:val="28"/>
          <w:szCs w:val="28"/>
        </w:rPr>
        <w:t>цели,</w:t>
      </w:r>
      <w:r w:rsidRPr="00DD78D3">
        <w:rPr>
          <w:bCs/>
          <w:sz w:val="28"/>
          <w:szCs w:val="28"/>
        </w:rPr>
        <w:t xml:space="preserve"> задачи</w:t>
      </w:r>
      <w:r w:rsidR="006F6C34" w:rsidRPr="00DD78D3">
        <w:rPr>
          <w:bCs/>
          <w:sz w:val="28"/>
          <w:szCs w:val="28"/>
        </w:rPr>
        <w:t>, мероприятия и ключевые показатели</w:t>
      </w:r>
      <w:r w:rsidRPr="00DD78D3">
        <w:rPr>
          <w:bCs/>
          <w:sz w:val="28"/>
          <w:szCs w:val="28"/>
        </w:rPr>
        <w:t xml:space="preserve"> </w:t>
      </w:r>
      <w:proofErr w:type="gramStart"/>
      <w:r w:rsidRPr="00DD78D3">
        <w:rPr>
          <w:bCs/>
          <w:sz w:val="28"/>
          <w:szCs w:val="28"/>
        </w:rPr>
        <w:t>деятельности</w:t>
      </w:r>
      <w:proofErr w:type="gramEnd"/>
      <w:r w:rsidR="006F6C34" w:rsidRPr="00DD78D3">
        <w:rPr>
          <w:bCs/>
          <w:sz w:val="28"/>
          <w:szCs w:val="28"/>
        </w:rPr>
        <w:t xml:space="preserve"> </w:t>
      </w:r>
      <w:r w:rsidR="009F1E98" w:rsidRPr="00DD78D3">
        <w:rPr>
          <w:bCs/>
          <w:sz w:val="28"/>
          <w:szCs w:val="28"/>
        </w:rPr>
        <w:br/>
      </w:r>
      <w:r w:rsidR="006F6C34" w:rsidRPr="00DD78D3">
        <w:rPr>
          <w:bCs/>
          <w:sz w:val="28"/>
          <w:szCs w:val="28"/>
        </w:rPr>
        <w:t>и основные направления инвестиций</w:t>
      </w:r>
      <w:r w:rsidRPr="00DD78D3">
        <w:rPr>
          <w:bCs/>
          <w:sz w:val="28"/>
          <w:szCs w:val="28"/>
        </w:rPr>
        <w:t xml:space="preserve"> Корпорации</w:t>
      </w:r>
      <w:r w:rsidR="001E6407" w:rsidRPr="00DD78D3">
        <w:rPr>
          <w:bCs/>
          <w:sz w:val="28"/>
          <w:szCs w:val="28"/>
        </w:rPr>
        <w:t xml:space="preserve"> и </w:t>
      </w:r>
      <w:r w:rsidR="003441A9" w:rsidRPr="00DD78D3">
        <w:rPr>
          <w:bCs/>
          <w:sz w:val="28"/>
          <w:szCs w:val="28"/>
        </w:rPr>
        <w:t>ее Х</w:t>
      </w:r>
      <w:r w:rsidRPr="00DD78D3">
        <w:rPr>
          <w:bCs/>
          <w:sz w:val="28"/>
          <w:szCs w:val="28"/>
        </w:rPr>
        <w:t>олдингов</w:t>
      </w:r>
      <w:r w:rsidR="00BC6ED1" w:rsidRPr="00DD78D3">
        <w:rPr>
          <w:bCs/>
          <w:sz w:val="28"/>
          <w:szCs w:val="28"/>
        </w:rPr>
        <w:t xml:space="preserve"> </w:t>
      </w:r>
      <w:r w:rsidRPr="00DD78D3">
        <w:rPr>
          <w:bCs/>
          <w:sz w:val="28"/>
          <w:szCs w:val="28"/>
        </w:rPr>
        <w:t xml:space="preserve">на среднесрочный и долгосрочный периоды. </w:t>
      </w:r>
    </w:p>
    <w:p w:rsidR="00A016C9" w:rsidRPr="00DD78D3" w:rsidRDefault="00A016C9" w:rsidP="00294F83">
      <w:pPr>
        <w:numPr>
          <w:ilvl w:val="0"/>
          <w:numId w:val="20"/>
        </w:numPr>
        <w:ind w:left="0" w:firstLine="0"/>
        <w:rPr>
          <w:sz w:val="28"/>
          <w:szCs w:val="28"/>
        </w:rPr>
      </w:pPr>
      <w:proofErr w:type="spellStart"/>
      <w:r w:rsidRPr="00DD78D3">
        <w:rPr>
          <w:bCs/>
          <w:sz w:val="28"/>
          <w:szCs w:val="28"/>
        </w:rPr>
        <w:t>Бюд</w:t>
      </w:r>
      <w:r w:rsidR="0015204C" w:rsidRPr="00DD78D3">
        <w:rPr>
          <w:bCs/>
          <w:sz w:val="28"/>
          <w:szCs w:val="28"/>
        </w:rPr>
        <w:t>жетирование</w:t>
      </w:r>
      <w:proofErr w:type="spellEnd"/>
      <w:r w:rsidR="0015204C" w:rsidRPr="00DD78D3">
        <w:rPr>
          <w:bCs/>
          <w:sz w:val="28"/>
          <w:szCs w:val="28"/>
        </w:rPr>
        <w:t xml:space="preserve"> как один из используемых</w:t>
      </w:r>
      <w:r w:rsidRPr="00DD78D3">
        <w:rPr>
          <w:bCs/>
          <w:sz w:val="28"/>
          <w:szCs w:val="28"/>
        </w:rPr>
        <w:t xml:space="preserve"> инструментов управления деятельностью   Холдингов</w:t>
      </w:r>
      <w:r w:rsidR="001E6407" w:rsidRPr="00DD78D3">
        <w:rPr>
          <w:bCs/>
          <w:sz w:val="28"/>
          <w:szCs w:val="28"/>
        </w:rPr>
        <w:t xml:space="preserve"> и организаций</w:t>
      </w:r>
      <w:r w:rsidRPr="00DD78D3">
        <w:rPr>
          <w:bCs/>
          <w:sz w:val="28"/>
          <w:szCs w:val="28"/>
        </w:rPr>
        <w:t xml:space="preserve"> Корпорации </w:t>
      </w:r>
      <w:r w:rsidR="003153E4" w:rsidRPr="00DD78D3">
        <w:rPr>
          <w:bCs/>
          <w:sz w:val="28"/>
          <w:szCs w:val="28"/>
        </w:rPr>
        <w:t>обеспечивает</w:t>
      </w:r>
      <w:r w:rsidR="00F67FB2" w:rsidRPr="00DD78D3">
        <w:rPr>
          <w:bCs/>
          <w:sz w:val="28"/>
          <w:szCs w:val="28"/>
        </w:rPr>
        <w:t xml:space="preserve"> </w:t>
      </w:r>
      <w:r w:rsidR="003153E4" w:rsidRPr="00DD78D3">
        <w:rPr>
          <w:bCs/>
          <w:sz w:val="28"/>
          <w:szCs w:val="28"/>
        </w:rPr>
        <w:t xml:space="preserve"> возможность решать следующие  задачи</w:t>
      </w:r>
      <w:r w:rsidRPr="00DD78D3">
        <w:rPr>
          <w:bCs/>
          <w:sz w:val="28"/>
          <w:szCs w:val="28"/>
        </w:rPr>
        <w:t>:</w:t>
      </w:r>
    </w:p>
    <w:p w:rsidR="00A016C9" w:rsidRPr="00DD78D3" w:rsidRDefault="0086579C" w:rsidP="00232602">
      <w:pPr>
        <w:ind w:firstLine="709"/>
        <w:rPr>
          <w:bCs/>
          <w:sz w:val="28"/>
          <w:szCs w:val="28"/>
        </w:rPr>
      </w:pPr>
      <w:r w:rsidRPr="00DD78D3">
        <w:rPr>
          <w:bCs/>
          <w:sz w:val="28"/>
          <w:szCs w:val="28"/>
        </w:rPr>
        <w:t>п</w:t>
      </w:r>
      <w:r w:rsidR="00A016C9" w:rsidRPr="00DD78D3">
        <w:rPr>
          <w:bCs/>
          <w:sz w:val="28"/>
          <w:szCs w:val="28"/>
        </w:rPr>
        <w:t>ланировать</w:t>
      </w:r>
      <w:r w:rsidR="0015204C" w:rsidRPr="00DD78D3">
        <w:rPr>
          <w:bCs/>
          <w:sz w:val="28"/>
          <w:szCs w:val="28"/>
        </w:rPr>
        <w:t xml:space="preserve"> конкретные</w:t>
      </w:r>
      <w:r w:rsidR="00A016C9" w:rsidRPr="00DD78D3">
        <w:rPr>
          <w:bCs/>
          <w:sz w:val="28"/>
          <w:szCs w:val="28"/>
        </w:rPr>
        <w:t xml:space="preserve"> мероприятия</w:t>
      </w:r>
      <w:r w:rsidR="0015204C" w:rsidRPr="00DD78D3">
        <w:rPr>
          <w:bCs/>
          <w:sz w:val="28"/>
          <w:szCs w:val="28"/>
        </w:rPr>
        <w:t xml:space="preserve"> и ресурсы (материальные, финансовые, кадровые), направленные на достижение целей и решение</w:t>
      </w:r>
      <w:r w:rsidR="00A016C9" w:rsidRPr="00DD78D3">
        <w:rPr>
          <w:bCs/>
          <w:sz w:val="28"/>
          <w:szCs w:val="28"/>
        </w:rPr>
        <w:t xml:space="preserve"> з</w:t>
      </w:r>
      <w:r w:rsidR="0015204C" w:rsidRPr="00DD78D3">
        <w:rPr>
          <w:bCs/>
          <w:sz w:val="28"/>
          <w:szCs w:val="28"/>
        </w:rPr>
        <w:t xml:space="preserve">адач, установленных </w:t>
      </w:r>
      <w:r w:rsidR="00232602">
        <w:rPr>
          <w:bCs/>
          <w:sz w:val="28"/>
          <w:szCs w:val="28"/>
        </w:rPr>
        <w:br/>
      </w:r>
      <w:r w:rsidR="0015204C" w:rsidRPr="00DD78D3">
        <w:rPr>
          <w:bCs/>
          <w:sz w:val="28"/>
          <w:szCs w:val="28"/>
        </w:rPr>
        <w:t xml:space="preserve">в </w:t>
      </w:r>
      <w:r w:rsidR="004F7105" w:rsidRPr="00DD78D3">
        <w:rPr>
          <w:bCs/>
          <w:sz w:val="28"/>
          <w:szCs w:val="28"/>
        </w:rPr>
        <w:t>п</w:t>
      </w:r>
      <w:r w:rsidR="0015204C" w:rsidRPr="00DD78D3">
        <w:rPr>
          <w:bCs/>
          <w:sz w:val="28"/>
          <w:szCs w:val="28"/>
        </w:rPr>
        <w:t>рограммах деятельности;</w:t>
      </w:r>
    </w:p>
    <w:p w:rsidR="002E2C25" w:rsidRPr="00DD78D3" w:rsidRDefault="0015204C" w:rsidP="00232602">
      <w:pPr>
        <w:ind w:firstLine="709"/>
        <w:rPr>
          <w:bCs/>
          <w:sz w:val="28"/>
          <w:szCs w:val="28"/>
        </w:rPr>
      </w:pPr>
      <w:r w:rsidRPr="00DD78D3">
        <w:rPr>
          <w:bCs/>
          <w:sz w:val="28"/>
          <w:szCs w:val="28"/>
        </w:rPr>
        <w:t>определять</w:t>
      </w:r>
      <w:r w:rsidR="002E2C25" w:rsidRPr="00DD78D3">
        <w:rPr>
          <w:bCs/>
          <w:sz w:val="28"/>
          <w:szCs w:val="28"/>
        </w:rPr>
        <w:t xml:space="preserve"> персональную ответственность руководителей за выполнение поставленных задач</w:t>
      </w:r>
      <w:r w:rsidR="00167A9B" w:rsidRPr="00DD78D3">
        <w:rPr>
          <w:bCs/>
          <w:sz w:val="28"/>
          <w:szCs w:val="28"/>
        </w:rPr>
        <w:t>;</w:t>
      </w:r>
    </w:p>
    <w:p w:rsidR="002E2C25" w:rsidRPr="00DD78D3" w:rsidRDefault="0086579C" w:rsidP="00232602">
      <w:pPr>
        <w:ind w:left="426" w:firstLine="283"/>
        <w:rPr>
          <w:bCs/>
          <w:sz w:val="28"/>
          <w:szCs w:val="28"/>
        </w:rPr>
      </w:pPr>
      <w:r w:rsidRPr="00DD78D3">
        <w:rPr>
          <w:bCs/>
          <w:sz w:val="28"/>
          <w:szCs w:val="28"/>
        </w:rPr>
        <w:t>к</w:t>
      </w:r>
      <w:r w:rsidR="002E2C25" w:rsidRPr="00DD78D3">
        <w:rPr>
          <w:bCs/>
          <w:sz w:val="28"/>
          <w:szCs w:val="28"/>
        </w:rPr>
        <w:t>онтролировать ход выполнения поставленных целей и задач</w:t>
      </w:r>
      <w:r w:rsidR="00167A9B" w:rsidRPr="00DD78D3">
        <w:rPr>
          <w:bCs/>
          <w:sz w:val="28"/>
          <w:szCs w:val="28"/>
        </w:rPr>
        <w:t>;</w:t>
      </w:r>
    </w:p>
    <w:p w:rsidR="002E2C25" w:rsidRPr="00DD78D3" w:rsidRDefault="0086579C" w:rsidP="00232602">
      <w:pPr>
        <w:ind w:left="426" w:firstLine="283"/>
        <w:rPr>
          <w:bCs/>
          <w:sz w:val="28"/>
          <w:szCs w:val="28"/>
        </w:rPr>
      </w:pPr>
      <w:r w:rsidRPr="00DD78D3">
        <w:rPr>
          <w:bCs/>
          <w:sz w:val="28"/>
          <w:szCs w:val="28"/>
        </w:rPr>
        <w:t>п</w:t>
      </w:r>
      <w:r w:rsidR="002E2C25" w:rsidRPr="00DD78D3">
        <w:rPr>
          <w:bCs/>
          <w:sz w:val="28"/>
          <w:szCs w:val="28"/>
        </w:rPr>
        <w:t>олучать информацию для принятия управленческих решений</w:t>
      </w:r>
      <w:r w:rsidR="00167A9B" w:rsidRPr="00DD78D3">
        <w:rPr>
          <w:bCs/>
          <w:sz w:val="28"/>
          <w:szCs w:val="28"/>
        </w:rPr>
        <w:t>;</w:t>
      </w:r>
    </w:p>
    <w:p w:rsidR="003D0D00" w:rsidRPr="00DD78D3" w:rsidRDefault="0086579C" w:rsidP="00232602">
      <w:pPr>
        <w:ind w:firstLine="709"/>
        <w:rPr>
          <w:bCs/>
          <w:sz w:val="28"/>
          <w:szCs w:val="28"/>
        </w:rPr>
      </w:pPr>
      <w:r w:rsidRPr="00DD78D3">
        <w:rPr>
          <w:bCs/>
          <w:sz w:val="28"/>
          <w:szCs w:val="28"/>
        </w:rPr>
        <w:t>о</w:t>
      </w:r>
      <w:r w:rsidR="002E2C25" w:rsidRPr="00DD78D3">
        <w:rPr>
          <w:bCs/>
          <w:sz w:val="28"/>
          <w:szCs w:val="28"/>
        </w:rPr>
        <w:t xml:space="preserve">пределять мотивацию руководителей и сотрудников, направленную </w:t>
      </w:r>
      <w:r w:rsidR="009F1E98" w:rsidRPr="00DD78D3">
        <w:rPr>
          <w:bCs/>
          <w:sz w:val="28"/>
          <w:szCs w:val="28"/>
        </w:rPr>
        <w:br/>
      </w:r>
      <w:r w:rsidR="002E2C25" w:rsidRPr="00DD78D3">
        <w:rPr>
          <w:bCs/>
          <w:sz w:val="28"/>
          <w:szCs w:val="28"/>
        </w:rPr>
        <w:t>на достижение поставленных целей, выполнение задач</w:t>
      </w:r>
      <w:r w:rsidR="00167A9B" w:rsidRPr="00DD78D3">
        <w:rPr>
          <w:bCs/>
          <w:sz w:val="28"/>
          <w:szCs w:val="28"/>
        </w:rPr>
        <w:t>.</w:t>
      </w:r>
    </w:p>
    <w:p w:rsidR="00154073" w:rsidRPr="00DD78D3" w:rsidRDefault="00835F00" w:rsidP="005D116D">
      <w:pPr>
        <w:pStyle w:val="1"/>
      </w:pPr>
      <w:bookmarkStart w:id="13" w:name="_Ref235825726"/>
      <w:bookmarkStart w:id="14" w:name="_Toc235886211"/>
      <w:bookmarkStart w:id="15" w:name="_Toc235886632"/>
      <w:bookmarkStart w:id="16" w:name="_Toc235887084"/>
      <w:bookmarkStart w:id="17" w:name="_Toc235887299"/>
      <w:bookmarkStart w:id="18" w:name="_Toc235991747"/>
      <w:bookmarkStart w:id="19" w:name="_Ref238467898"/>
      <w:bookmarkStart w:id="20" w:name="_Toc338841749"/>
      <w:r w:rsidRPr="00DD78D3">
        <w:t>Особенности формирования бюджета Корпорац</w:t>
      </w:r>
      <w:proofErr w:type="gramStart"/>
      <w:r w:rsidRPr="00DD78D3">
        <w:t>ии</w:t>
      </w:r>
      <w:r w:rsidR="005D116D" w:rsidRPr="00DD78D3">
        <w:t xml:space="preserve"> и ее</w:t>
      </w:r>
      <w:proofErr w:type="gramEnd"/>
      <w:r w:rsidR="005D116D" w:rsidRPr="00DD78D3">
        <w:t xml:space="preserve"> организаций на 201</w:t>
      </w:r>
      <w:r w:rsidR="00E13992" w:rsidRPr="00DD78D3">
        <w:t>3</w:t>
      </w:r>
      <w:r w:rsidR="00B3118E" w:rsidRPr="00DD78D3">
        <w:t xml:space="preserve"> г</w:t>
      </w:r>
      <w:bookmarkEnd w:id="13"/>
      <w:bookmarkEnd w:id="14"/>
      <w:bookmarkEnd w:id="15"/>
      <w:bookmarkEnd w:id="16"/>
      <w:bookmarkEnd w:id="17"/>
      <w:bookmarkEnd w:id="18"/>
      <w:r w:rsidR="001E6407" w:rsidRPr="00DD78D3">
        <w:t>од</w:t>
      </w:r>
      <w:bookmarkEnd w:id="19"/>
      <w:bookmarkEnd w:id="20"/>
      <w:r w:rsidRPr="00DD78D3">
        <w:t xml:space="preserve"> </w:t>
      </w:r>
    </w:p>
    <w:p w:rsidR="00EF5052" w:rsidRPr="00DD78D3" w:rsidRDefault="006049AD" w:rsidP="00294F83">
      <w:pPr>
        <w:numPr>
          <w:ilvl w:val="0"/>
          <w:numId w:val="22"/>
        </w:numPr>
        <w:tabs>
          <w:tab w:val="left" w:pos="709"/>
        </w:tabs>
        <w:ind w:left="0" w:hanging="11"/>
        <w:rPr>
          <w:sz w:val="28"/>
          <w:szCs w:val="28"/>
        </w:rPr>
      </w:pPr>
      <w:r w:rsidRPr="00DD78D3">
        <w:rPr>
          <w:sz w:val="28"/>
          <w:szCs w:val="28"/>
        </w:rPr>
        <w:t xml:space="preserve">В связи со сложностью процессов консолидации в Корпорации, связанной как с масштабами Корпорации, так и с неоднородностью </w:t>
      </w:r>
      <w:r w:rsidR="00DD1100" w:rsidRPr="00DD78D3">
        <w:rPr>
          <w:sz w:val="28"/>
          <w:szCs w:val="28"/>
        </w:rPr>
        <w:t>деятельности</w:t>
      </w:r>
      <w:r w:rsidRPr="00DD78D3">
        <w:rPr>
          <w:sz w:val="28"/>
          <w:szCs w:val="28"/>
        </w:rPr>
        <w:t xml:space="preserve"> и необходимостью проведения длительных подготовительных мероприятий </w:t>
      </w:r>
      <w:r w:rsidR="00EF5052" w:rsidRPr="00DD78D3">
        <w:rPr>
          <w:sz w:val="28"/>
          <w:szCs w:val="28"/>
        </w:rPr>
        <w:t>Бюджет Корпорац</w:t>
      </w:r>
      <w:proofErr w:type="gramStart"/>
      <w:r w:rsidR="00EF5052" w:rsidRPr="00DD78D3">
        <w:rPr>
          <w:sz w:val="28"/>
          <w:szCs w:val="28"/>
        </w:rPr>
        <w:t>ии и ее</w:t>
      </w:r>
      <w:proofErr w:type="gramEnd"/>
      <w:r w:rsidR="00EF5052" w:rsidRPr="00DD78D3">
        <w:rPr>
          <w:sz w:val="28"/>
          <w:szCs w:val="28"/>
        </w:rPr>
        <w:t xml:space="preserve"> организаций на 201</w:t>
      </w:r>
      <w:r w:rsidR="00E13992" w:rsidRPr="00DD78D3">
        <w:rPr>
          <w:sz w:val="28"/>
          <w:szCs w:val="28"/>
        </w:rPr>
        <w:t>3</w:t>
      </w:r>
      <w:r w:rsidR="00EF5052" w:rsidRPr="00DD78D3">
        <w:rPr>
          <w:sz w:val="28"/>
          <w:szCs w:val="28"/>
        </w:rPr>
        <w:t xml:space="preserve"> год формируется методом свода </w:t>
      </w:r>
      <w:r w:rsidR="009F1E98" w:rsidRPr="00DD78D3">
        <w:rPr>
          <w:sz w:val="28"/>
          <w:szCs w:val="28"/>
        </w:rPr>
        <w:br/>
      </w:r>
      <w:r w:rsidR="00EF5052" w:rsidRPr="00DD78D3">
        <w:rPr>
          <w:sz w:val="28"/>
          <w:szCs w:val="28"/>
        </w:rPr>
        <w:t>(без элиминирования внутрикорпоративных оборотов).</w:t>
      </w:r>
    </w:p>
    <w:p w:rsidR="00EF5052" w:rsidRPr="00DD78D3" w:rsidRDefault="00EF5052" w:rsidP="00294F83">
      <w:pPr>
        <w:numPr>
          <w:ilvl w:val="0"/>
          <w:numId w:val="22"/>
        </w:numPr>
        <w:tabs>
          <w:tab w:val="left" w:pos="709"/>
        </w:tabs>
        <w:ind w:left="0" w:hanging="11"/>
        <w:rPr>
          <w:sz w:val="28"/>
          <w:szCs w:val="28"/>
        </w:rPr>
      </w:pPr>
      <w:r w:rsidRPr="00DD78D3">
        <w:rPr>
          <w:sz w:val="28"/>
          <w:szCs w:val="28"/>
        </w:rPr>
        <w:t>В целях п</w:t>
      </w:r>
      <w:r w:rsidR="00851DED" w:rsidRPr="00DD78D3">
        <w:rPr>
          <w:sz w:val="28"/>
          <w:szCs w:val="28"/>
        </w:rPr>
        <w:t>одготовки к последующему</w:t>
      </w:r>
      <w:r w:rsidRPr="00DD78D3">
        <w:rPr>
          <w:sz w:val="28"/>
          <w:szCs w:val="28"/>
        </w:rPr>
        <w:t xml:space="preserve"> формированию консолидированного бюджета Корпорац</w:t>
      </w:r>
      <w:proofErr w:type="gramStart"/>
      <w:r w:rsidRPr="00DD78D3">
        <w:rPr>
          <w:sz w:val="28"/>
          <w:szCs w:val="28"/>
        </w:rPr>
        <w:t>ии и ее</w:t>
      </w:r>
      <w:proofErr w:type="gramEnd"/>
      <w:r w:rsidRPr="00DD78D3">
        <w:rPr>
          <w:sz w:val="28"/>
          <w:szCs w:val="28"/>
        </w:rPr>
        <w:t xml:space="preserve"> организаций</w:t>
      </w:r>
      <w:r w:rsidR="00851DED" w:rsidRPr="00DD78D3">
        <w:rPr>
          <w:sz w:val="28"/>
          <w:szCs w:val="28"/>
        </w:rPr>
        <w:t xml:space="preserve"> </w:t>
      </w:r>
      <w:r w:rsidR="0075615F" w:rsidRPr="00DD78D3">
        <w:rPr>
          <w:sz w:val="28"/>
          <w:szCs w:val="28"/>
        </w:rPr>
        <w:t>формируются</w:t>
      </w:r>
      <w:r w:rsidRPr="00DD78D3">
        <w:rPr>
          <w:sz w:val="28"/>
          <w:szCs w:val="28"/>
        </w:rPr>
        <w:t xml:space="preserve"> функциональные планы </w:t>
      </w:r>
      <w:r w:rsidR="009F1E98" w:rsidRPr="00DD78D3">
        <w:rPr>
          <w:sz w:val="28"/>
          <w:szCs w:val="28"/>
        </w:rPr>
        <w:br/>
      </w:r>
      <w:r w:rsidRPr="00DD78D3">
        <w:rPr>
          <w:sz w:val="28"/>
          <w:szCs w:val="28"/>
        </w:rPr>
        <w:t>по внутрикорпоративным оборотам</w:t>
      </w:r>
      <w:r w:rsidR="00B12400" w:rsidRPr="00DD78D3">
        <w:rPr>
          <w:sz w:val="28"/>
          <w:szCs w:val="28"/>
        </w:rPr>
        <w:t xml:space="preserve">. Данные планы </w:t>
      </w:r>
      <w:r w:rsidR="0075615F" w:rsidRPr="00DD78D3">
        <w:rPr>
          <w:sz w:val="28"/>
          <w:szCs w:val="28"/>
        </w:rPr>
        <w:t>внедрены</w:t>
      </w:r>
      <w:r w:rsidR="00B12400" w:rsidRPr="00DD78D3">
        <w:rPr>
          <w:sz w:val="28"/>
          <w:szCs w:val="28"/>
        </w:rPr>
        <w:t xml:space="preserve"> в целях отработки методологии планирования </w:t>
      </w:r>
      <w:proofErr w:type="spellStart"/>
      <w:r w:rsidR="00B12400" w:rsidRPr="00DD78D3">
        <w:rPr>
          <w:sz w:val="28"/>
          <w:szCs w:val="28"/>
        </w:rPr>
        <w:t>внутрихолдинговых</w:t>
      </w:r>
      <w:proofErr w:type="spellEnd"/>
      <w:r w:rsidR="00B12400" w:rsidRPr="00DD78D3">
        <w:rPr>
          <w:sz w:val="28"/>
          <w:szCs w:val="28"/>
        </w:rPr>
        <w:t xml:space="preserve"> и </w:t>
      </w:r>
      <w:proofErr w:type="spellStart"/>
      <w:r w:rsidR="00B12400" w:rsidRPr="00DD78D3">
        <w:rPr>
          <w:sz w:val="28"/>
          <w:szCs w:val="28"/>
        </w:rPr>
        <w:t>межхолдинговых</w:t>
      </w:r>
      <w:proofErr w:type="spellEnd"/>
      <w:r w:rsidR="00B12400" w:rsidRPr="00DD78D3">
        <w:rPr>
          <w:sz w:val="28"/>
          <w:szCs w:val="28"/>
        </w:rPr>
        <w:t xml:space="preserve"> операций</w:t>
      </w:r>
      <w:r w:rsidR="0075615F" w:rsidRPr="00DD78D3">
        <w:rPr>
          <w:sz w:val="28"/>
          <w:szCs w:val="28"/>
        </w:rPr>
        <w:t>.</w:t>
      </w:r>
    </w:p>
    <w:p w:rsidR="00B10CBB" w:rsidRPr="00DD78D3" w:rsidRDefault="00FC2AA5" w:rsidP="00B10CBB">
      <w:pPr>
        <w:numPr>
          <w:ilvl w:val="0"/>
          <w:numId w:val="22"/>
        </w:numPr>
        <w:tabs>
          <w:tab w:val="left" w:pos="709"/>
        </w:tabs>
        <w:ind w:left="0" w:hanging="11"/>
        <w:rPr>
          <w:sz w:val="28"/>
          <w:szCs w:val="28"/>
        </w:rPr>
      </w:pPr>
      <w:r w:rsidRPr="00DD78D3">
        <w:rPr>
          <w:sz w:val="28"/>
          <w:szCs w:val="28"/>
        </w:rPr>
        <w:t xml:space="preserve">Одновременно с формированием сводных </w:t>
      </w:r>
      <w:r w:rsidR="00B10CBB" w:rsidRPr="00DD78D3">
        <w:rPr>
          <w:sz w:val="28"/>
          <w:szCs w:val="28"/>
        </w:rPr>
        <w:t xml:space="preserve">бюджетов Холдингов формируются основные консолидированные показатели бюджетов Холдингов в составе </w:t>
      </w:r>
      <w:r w:rsidR="00B10CBB" w:rsidRPr="00DD78D3">
        <w:rPr>
          <w:sz w:val="28"/>
          <w:szCs w:val="28"/>
        </w:rPr>
        <w:lastRenderedPageBreak/>
        <w:t xml:space="preserve">показателей: консолидированная выручка, консолидированная прибыль от продаж, консолидированная чистая прибыль, консолидированные чистые активы, валюта консолидированного баланса. </w:t>
      </w:r>
    </w:p>
    <w:p w:rsidR="00835F00" w:rsidRPr="00DD78D3" w:rsidRDefault="00835F00" w:rsidP="005D116D">
      <w:pPr>
        <w:pStyle w:val="1"/>
      </w:pPr>
      <w:bookmarkStart w:id="21" w:name="_Toc235886212"/>
      <w:bookmarkStart w:id="22" w:name="_Toc235886633"/>
      <w:bookmarkStart w:id="23" w:name="_Toc235887085"/>
      <w:bookmarkStart w:id="24" w:name="_Toc235887300"/>
      <w:bookmarkStart w:id="25" w:name="_Toc235991748"/>
      <w:bookmarkStart w:id="26" w:name="_Toc338841750"/>
      <w:r w:rsidRPr="00DD78D3">
        <w:t>Порядок формиро</w:t>
      </w:r>
      <w:r w:rsidR="00E66BAB" w:rsidRPr="00DD78D3">
        <w:t xml:space="preserve">вания бюджета </w:t>
      </w:r>
      <w:r w:rsidR="00FE6FED" w:rsidRPr="00DD78D3">
        <w:t>Корпорации на 2013</w:t>
      </w:r>
      <w:r w:rsidRPr="00DD78D3">
        <w:t xml:space="preserve"> г</w:t>
      </w:r>
      <w:bookmarkEnd w:id="21"/>
      <w:bookmarkEnd w:id="22"/>
      <w:bookmarkEnd w:id="23"/>
      <w:bookmarkEnd w:id="24"/>
      <w:bookmarkEnd w:id="25"/>
      <w:r w:rsidR="00232602">
        <w:t>од</w:t>
      </w:r>
      <w:bookmarkEnd w:id="26"/>
    </w:p>
    <w:p w:rsidR="002D5209" w:rsidRPr="00DD78D3" w:rsidRDefault="004D74FF" w:rsidP="00CA6C15">
      <w:pPr>
        <w:pStyle w:val="2"/>
      </w:pPr>
      <w:bookmarkStart w:id="27" w:name="_Ref235164219"/>
      <w:bookmarkStart w:id="28" w:name="_Toc235886213"/>
      <w:bookmarkStart w:id="29" w:name="_Toc235886634"/>
      <w:bookmarkStart w:id="30" w:name="_Toc235887086"/>
      <w:bookmarkStart w:id="31" w:name="_Toc235887301"/>
      <w:bookmarkStart w:id="32" w:name="_Toc235991749"/>
      <w:r w:rsidRPr="00DD78D3">
        <w:t xml:space="preserve"> </w:t>
      </w:r>
      <w:bookmarkStart w:id="33" w:name="_Ref270432678"/>
      <w:bookmarkStart w:id="34" w:name="_Toc338841751"/>
      <w:r w:rsidRPr="00DD78D3">
        <w:t xml:space="preserve">Формирование перечня организаций </w:t>
      </w:r>
      <w:r w:rsidR="00232602">
        <w:t>–</w:t>
      </w:r>
      <w:r w:rsidR="00232602" w:rsidRPr="00DD78D3">
        <w:t xml:space="preserve"> </w:t>
      </w:r>
      <w:r w:rsidR="00EE1FE4" w:rsidRPr="00DD78D3">
        <w:t>у</w:t>
      </w:r>
      <w:r w:rsidRPr="00DD78D3">
        <w:t>частников</w:t>
      </w:r>
      <w:r w:rsidR="002D5209" w:rsidRPr="00DD78D3">
        <w:t xml:space="preserve"> бюджетного процесса</w:t>
      </w:r>
      <w:bookmarkEnd w:id="27"/>
      <w:bookmarkEnd w:id="28"/>
      <w:bookmarkEnd w:id="29"/>
      <w:bookmarkEnd w:id="30"/>
      <w:bookmarkEnd w:id="31"/>
      <w:bookmarkEnd w:id="32"/>
      <w:r w:rsidRPr="00DD78D3">
        <w:t xml:space="preserve"> (формирование контура </w:t>
      </w:r>
      <w:proofErr w:type="spellStart"/>
      <w:r w:rsidRPr="00DD78D3">
        <w:t>бюджетирования</w:t>
      </w:r>
      <w:proofErr w:type="spellEnd"/>
      <w:r w:rsidRPr="00DD78D3">
        <w:t>)</w:t>
      </w:r>
      <w:bookmarkEnd w:id="33"/>
      <w:bookmarkEnd w:id="34"/>
    </w:p>
    <w:p w:rsidR="00EE1FE4" w:rsidRPr="00DD78D3" w:rsidRDefault="00240F40" w:rsidP="00933C99">
      <w:pPr>
        <w:tabs>
          <w:tab w:val="left" w:pos="0"/>
        </w:tabs>
        <w:ind w:firstLine="0"/>
        <w:rPr>
          <w:sz w:val="28"/>
          <w:szCs w:val="28"/>
        </w:rPr>
      </w:pPr>
      <w:r w:rsidRPr="00DD78D3">
        <w:rPr>
          <w:sz w:val="28"/>
          <w:szCs w:val="28"/>
        </w:rPr>
        <w:tab/>
      </w:r>
      <w:r w:rsidR="00EE1FE4" w:rsidRPr="00DD78D3">
        <w:rPr>
          <w:sz w:val="28"/>
          <w:szCs w:val="28"/>
        </w:rPr>
        <w:t xml:space="preserve">В данном разделе определены критерии включения организации в </w:t>
      </w:r>
      <w:r w:rsidR="005721AF" w:rsidRPr="00DD78D3">
        <w:rPr>
          <w:sz w:val="28"/>
          <w:szCs w:val="28"/>
        </w:rPr>
        <w:t xml:space="preserve">процесс </w:t>
      </w:r>
      <w:proofErr w:type="spellStart"/>
      <w:r w:rsidR="005721AF" w:rsidRPr="00DD78D3">
        <w:rPr>
          <w:sz w:val="28"/>
          <w:szCs w:val="28"/>
        </w:rPr>
        <w:t>бюджетирования</w:t>
      </w:r>
      <w:proofErr w:type="spellEnd"/>
      <w:r w:rsidR="005721AF" w:rsidRPr="00DD78D3">
        <w:rPr>
          <w:sz w:val="28"/>
          <w:szCs w:val="28"/>
        </w:rPr>
        <w:t xml:space="preserve"> (</w:t>
      </w:r>
      <w:r w:rsidR="006B30F9" w:rsidRPr="00DD78D3">
        <w:rPr>
          <w:sz w:val="28"/>
          <w:szCs w:val="28"/>
        </w:rPr>
        <w:t xml:space="preserve">в </w:t>
      </w:r>
      <w:r w:rsidR="00EE1FE4" w:rsidRPr="00DD78D3">
        <w:rPr>
          <w:sz w:val="28"/>
          <w:szCs w:val="28"/>
        </w:rPr>
        <w:t xml:space="preserve">контур </w:t>
      </w:r>
      <w:proofErr w:type="spellStart"/>
      <w:r w:rsidR="00EE1FE4" w:rsidRPr="00DD78D3">
        <w:rPr>
          <w:sz w:val="28"/>
          <w:szCs w:val="28"/>
        </w:rPr>
        <w:t>бюджетирования</w:t>
      </w:r>
      <w:proofErr w:type="spellEnd"/>
      <w:r w:rsidR="005721AF" w:rsidRPr="00DD78D3">
        <w:rPr>
          <w:sz w:val="28"/>
          <w:szCs w:val="28"/>
        </w:rPr>
        <w:t>)</w:t>
      </w:r>
      <w:r w:rsidR="00EE1FE4" w:rsidRPr="00DD78D3">
        <w:rPr>
          <w:sz w:val="28"/>
          <w:szCs w:val="28"/>
        </w:rPr>
        <w:t xml:space="preserve"> в целях формирования бюджета Корпорац</w:t>
      </w:r>
      <w:proofErr w:type="gramStart"/>
      <w:r w:rsidR="00EE1FE4" w:rsidRPr="00DD78D3">
        <w:rPr>
          <w:sz w:val="28"/>
          <w:szCs w:val="28"/>
        </w:rPr>
        <w:t xml:space="preserve">ии </w:t>
      </w:r>
      <w:r w:rsidR="009A1B51" w:rsidRPr="00DD78D3">
        <w:rPr>
          <w:sz w:val="28"/>
          <w:szCs w:val="28"/>
        </w:rPr>
        <w:t>и ее</w:t>
      </w:r>
      <w:proofErr w:type="gramEnd"/>
      <w:r w:rsidR="009A1B51" w:rsidRPr="00DD78D3">
        <w:rPr>
          <w:sz w:val="28"/>
          <w:szCs w:val="28"/>
        </w:rPr>
        <w:t xml:space="preserve"> организаций </w:t>
      </w:r>
      <w:r w:rsidR="00097BBE" w:rsidRPr="00DD78D3">
        <w:rPr>
          <w:sz w:val="28"/>
          <w:szCs w:val="28"/>
        </w:rPr>
        <w:t>на 201</w:t>
      </w:r>
      <w:r w:rsidR="00E13992" w:rsidRPr="00DD78D3">
        <w:rPr>
          <w:sz w:val="28"/>
          <w:szCs w:val="28"/>
        </w:rPr>
        <w:t>3</w:t>
      </w:r>
      <w:r w:rsidR="00EE1FE4" w:rsidRPr="00DD78D3">
        <w:rPr>
          <w:sz w:val="28"/>
          <w:szCs w:val="28"/>
        </w:rPr>
        <w:t xml:space="preserve"> год.</w:t>
      </w:r>
    </w:p>
    <w:p w:rsidR="008273D6" w:rsidRPr="00DD78D3" w:rsidRDefault="00CC1C88" w:rsidP="00CB03C3">
      <w:pPr>
        <w:numPr>
          <w:ilvl w:val="0"/>
          <w:numId w:val="24"/>
        </w:numPr>
        <w:tabs>
          <w:tab w:val="left" w:pos="0"/>
        </w:tabs>
        <w:ind w:left="0" w:firstLine="0"/>
        <w:rPr>
          <w:sz w:val="28"/>
        </w:rPr>
      </w:pPr>
      <w:proofErr w:type="gramStart"/>
      <w:r w:rsidRPr="00DD78D3">
        <w:rPr>
          <w:sz w:val="28"/>
        </w:rPr>
        <w:t xml:space="preserve">Основой для формирования контура </w:t>
      </w:r>
      <w:proofErr w:type="spellStart"/>
      <w:r w:rsidRPr="00DD78D3">
        <w:rPr>
          <w:sz w:val="28"/>
        </w:rPr>
        <w:t>бюджетирования</w:t>
      </w:r>
      <w:proofErr w:type="spellEnd"/>
      <w:r w:rsidRPr="00DD78D3">
        <w:rPr>
          <w:sz w:val="28"/>
        </w:rPr>
        <w:t xml:space="preserve"> на 201</w:t>
      </w:r>
      <w:r w:rsidR="00E13992" w:rsidRPr="00DD78D3">
        <w:rPr>
          <w:sz w:val="28"/>
        </w:rPr>
        <w:t>3</w:t>
      </w:r>
      <w:r w:rsidRPr="00DD78D3">
        <w:rPr>
          <w:sz w:val="28"/>
        </w:rPr>
        <w:t xml:space="preserve"> год явля</w:t>
      </w:r>
      <w:r w:rsidR="006842B7" w:rsidRPr="00DD78D3">
        <w:rPr>
          <w:sz w:val="28"/>
        </w:rPr>
        <w:t>ю</w:t>
      </w:r>
      <w:r w:rsidRPr="00DD78D3">
        <w:rPr>
          <w:sz w:val="28"/>
        </w:rPr>
        <w:t xml:space="preserve">тся </w:t>
      </w:r>
      <w:r w:rsidR="006842B7" w:rsidRPr="00DD78D3">
        <w:rPr>
          <w:sz w:val="28"/>
        </w:rPr>
        <w:t>организации, относящиеся к организациям Корпорации в соответствии с</w:t>
      </w:r>
      <w:r w:rsidR="00493B92" w:rsidRPr="00DD78D3">
        <w:rPr>
          <w:sz w:val="28"/>
        </w:rPr>
        <w:t> </w:t>
      </w:r>
      <w:r w:rsidR="006842B7" w:rsidRPr="00DD78D3">
        <w:rPr>
          <w:sz w:val="28"/>
        </w:rPr>
        <w:t>утвержденными Правлением Корпорации критериями отнесения юридических лиц к организациям Корпорации (</w:t>
      </w:r>
      <w:r w:rsidR="00493B92" w:rsidRPr="00DD78D3">
        <w:rPr>
          <w:sz w:val="28"/>
          <w:szCs w:val="28"/>
        </w:rPr>
        <w:t>п</w:t>
      </w:r>
      <w:r w:rsidR="006842B7" w:rsidRPr="00DD78D3">
        <w:rPr>
          <w:sz w:val="28"/>
          <w:szCs w:val="28"/>
        </w:rPr>
        <w:t>риложение № 3 к Протоколу</w:t>
      </w:r>
      <w:r w:rsidR="006842B7" w:rsidRPr="00DD78D3">
        <w:rPr>
          <w:sz w:val="28"/>
        </w:rPr>
        <w:t xml:space="preserve"> заседания Правления </w:t>
      </w:r>
      <w:r w:rsidR="00232602">
        <w:rPr>
          <w:sz w:val="28"/>
        </w:rPr>
        <w:br/>
      </w:r>
      <w:r w:rsidR="006842B7" w:rsidRPr="00DD78D3">
        <w:rPr>
          <w:sz w:val="28"/>
        </w:rPr>
        <w:t>от 11.09.2012</w:t>
      </w:r>
      <w:r w:rsidR="006842B7" w:rsidRPr="00DD78D3">
        <w:rPr>
          <w:sz w:val="28"/>
          <w:szCs w:val="28"/>
        </w:rPr>
        <w:t xml:space="preserve"> № 40)</w:t>
      </w:r>
      <w:r w:rsidR="00493B92" w:rsidRPr="00DD78D3">
        <w:rPr>
          <w:sz w:val="28"/>
          <w:szCs w:val="28"/>
        </w:rPr>
        <w:t>, а также</w:t>
      </w:r>
      <w:r w:rsidR="00493B92" w:rsidRPr="00DD78D3">
        <w:rPr>
          <w:sz w:val="28"/>
        </w:rPr>
        <w:t xml:space="preserve"> организации, входящие в </w:t>
      </w:r>
      <w:r w:rsidRPr="00DD78D3">
        <w:rPr>
          <w:sz w:val="28"/>
        </w:rPr>
        <w:t xml:space="preserve">перечень организаций </w:t>
      </w:r>
      <w:r w:rsidR="00CB03C3" w:rsidRPr="00DD78D3">
        <w:rPr>
          <w:sz w:val="28"/>
          <w:szCs w:val="28"/>
        </w:rPr>
        <w:t>контролируемых Корпорацией в полном объеме прав, предусмотренных действующим законодательством</w:t>
      </w:r>
      <w:r w:rsidR="00232602">
        <w:rPr>
          <w:sz w:val="28"/>
          <w:szCs w:val="28"/>
        </w:rPr>
        <w:t>,</w:t>
      </w:r>
      <w:r w:rsidR="00CB03C3" w:rsidRPr="00DD78D3">
        <w:rPr>
          <w:sz w:val="28"/>
        </w:rPr>
        <w:t xml:space="preserve"> и в </w:t>
      </w:r>
      <w:r w:rsidR="00CB03C3" w:rsidRPr="00DD78D3">
        <w:rPr>
          <w:sz w:val="28"/>
          <w:szCs w:val="28"/>
        </w:rPr>
        <w:t xml:space="preserve">отношении </w:t>
      </w:r>
      <w:r w:rsidR="00CB03C3" w:rsidRPr="00DD78D3">
        <w:rPr>
          <w:sz w:val="28"/>
        </w:rPr>
        <w:t xml:space="preserve">которых Корпорация </w:t>
      </w:r>
      <w:r w:rsidR="00CB03C3" w:rsidRPr="00DD78D3">
        <w:rPr>
          <w:sz w:val="28"/>
          <w:szCs w:val="28"/>
        </w:rPr>
        <w:t>обладает правом в</w:t>
      </w:r>
      <w:proofErr w:type="gramEnd"/>
      <w:r w:rsidR="00493B92" w:rsidRPr="00DD78D3">
        <w:rPr>
          <w:sz w:val="28"/>
          <w:szCs w:val="28"/>
        </w:rPr>
        <w:t> </w:t>
      </w:r>
      <w:r w:rsidR="00CB03C3" w:rsidRPr="00DD78D3">
        <w:rPr>
          <w:sz w:val="28"/>
          <w:szCs w:val="28"/>
        </w:rPr>
        <w:t>установленном порядке</w:t>
      </w:r>
      <w:r w:rsidR="00CB03C3" w:rsidRPr="00DD78D3">
        <w:rPr>
          <w:sz w:val="28"/>
        </w:rPr>
        <w:t xml:space="preserve"> влиять на принимаемые</w:t>
      </w:r>
      <w:r w:rsidR="00CB03C3" w:rsidRPr="00DD78D3">
        <w:rPr>
          <w:sz w:val="28"/>
          <w:szCs w:val="28"/>
        </w:rPr>
        <w:t xml:space="preserve"> решения, в том числе контролировать деятельность, самостоятельно формировать органы управления (включая единоличные исполнительные органы), а также принимать</w:t>
      </w:r>
      <w:r w:rsidR="00CB03C3" w:rsidRPr="00DD78D3">
        <w:rPr>
          <w:sz w:val="28"/>
        </w:rPr>
        <w:t xml:space="preserve"> решения </w:t>
      </w:r>
      <w:r w:rsidR="00232602">
        <w:rPr>
          <w:sz w:val="28"/>
        </w:rPr>
        <w:br/>
      </w:r>
      <w:r w:rsidR="00CB03C3" w:rsidRPr="00DD78D3">
        <w:rPr>
          <w:sz w:val="28"/>
          <w:szCs w:val="28"/>
        </w:rPr>
        <w:t>по основным вопросам финансово-хозяйственной</w:t>
      </w:r>
      <w:r w:rsidR="00CB03C3" w:rsidRPr="00DD78D3">
        <w:rPr>
          <w:sz w:val="28"/>
        </w:rPr>
        <w:t xml:space="preserve"> деятельности </w:t>
      </w:r>
      <w:r w:rsidR="00CB03C3" w:rsidRPr="00DD78D3">
        <w:rPr>
          <w:sz w:val="28"/>
          <w:szCs w:val="28"/>
        </w:rPr>
        <w:t>таких организаций</w:t>
      </w:r>
      <w:r w:rsidR="00B90C7F" w:rsidRPr="00DD78D3">
        <w:rPr>
          <w:sz w:val="28"/>
          <w:szCs w:val="28"/>
        </w:rPr>
        <w:t xml:space="preserve"> </w:t>
      </w:r>
      <w:r w:rsidRPr="00DD78D3">
        <w:rPr>
          <w:sz w:val="28"/>
          <w:szCs w:val="28"/>
        </w:rPr>
        <w:t>(</w:t>
      </w:r>
      <w:r w:rsidR="00B90C7F" w:rsidRPr="00DD78D3">
        <w:rPr>
          <w:sz w:val="28"/>
          <w:szCs w:val="28"/>
        </w:rPr>
        <w:t>приложение №</w:t>
      </w:r>
      <w:r w:rsidR="00232602">
        <w:rPr>
          <w:sz w:val="28"/>
          <w:szCs w:val="28"/>
        </w:rPr>
        <w:t xml:space="preserve"> </w:t>
      </w:r>
      <w:r w:rsidR="00B90C7F" w:rsidRPr="00DD78D3">
        <w:rPr>
          <w:sz w:val="28"/>
          <w:szCs w:val="28"/>
        </w:rPr>
        <w:t xml:space="preserve">3 к </w:t>
      </w:r>
      <w:r w:rsidR="00232602">
        <w:rPr>
          <w:sz w:val="28"/>
          <w:szCs w:val="28"/>
        </w:rPr>
        <w:t>П</w:t>
      </w:r>
      <w:r w:rsidRPr="00DD78D3">
        <w:rPr>
          <w:sz w:val="28"/>
          <w:szCs w:val="28"/>
        </w:rPr>
        <w:t>ротокол</w:t>
      </w:r>
      <w:r w:rsidR="00B90C7F" w:rsidRPr="00DD78D3">
        <w:rPr>
          <w:sz w:val="28"/>
          <w:szCs w:val="28"/>
        </w:rPr>
        <w:t>у</w:t>
      </w:r>
      <w:r w:rsidRPr="00DD78D3">
        <w:rPr>
          <w:sz w:val="28"/>
          <w:szCs w:val="28"/>
        </w:rPr>
        <w:t xml:space="preserve"> </w:t>
      </w:r>
      <w:r w:rsidR="00DD5CCA" w:rsidRPr="00DD78D3">
        <w:rPr>
          <w:sz w:val="28"/>
          <w:szCs w:val="28"/>
        </w:rPr>
        <w:t>заседания Правления о</w:t>
      </w:r>
      <w:r w:rsidR="00170731" w:rsidRPr="00DD78D3">
        <w:rPr>
          <w:sz w:val="28"/>
          <w:szCs w:val="28"/>
        </w:rPr>
        <w:t>т 04</w:t>
      </w:r>
      <w:r w:rsidR="00DD5CCA" w:rsidRPr="00DD78D3">
        <w:rPr>
          <w:sz w:val="28"/>
          <w:szCs w:val="28"/>
        </w:rPr>
        <w:t>.0</w:t>
      </w:r>
      <w:r w:rsidR="007D0DAC" w:rsidRPr="00DD78D3">
        <w:rPr>
          <w:sz w:val="28"/>
          <w:szCs w:val="28"/>
        </w:rPr>
        <w:t>9</w:t>
      </w:r>
      <w:r w:rsidR="0070223C" w:rsidRPr="00DD78D3">
        <w:rPr>
          <w:sz w:val="28"/>
          <w:szCs w:val="28"/>
        </w:rPr>
        <w:t>.201</w:t>
      </w:r>
      <w:r w:rsidR="00170731" w:rsidRPr="00DD78D3">
        <w:rPr>
          <w:sz w:val="28"/>
          <w:szCs w:val="28"/>
        </w:rPr>
        <w:t>2</w:t>
      </w:r>
      <w:r w:rsidR="00232602">
        <w:rPr>
          <w:sz w:val="28"/>
          <w:szCs w:val="28"/>
        </w:rPr>
        <w:t xml:space="preserve"> </w:t>
      </w:r>
      <w:r w:rsidR="00232602" w:rsidRPr="00DD78D3">
        <w:rPr>
          <w:sz w:val="28"/>
          <w:szCs w:val="28"/>
        </w:rPr>
        <w:t>№ 39</w:t>
      </w:r>
      <w:proofErr w:type="gramStart"/>
      <w:r w:rsidR="00232602" w:rsidRPr="00DD78D3">
        <w:rPr>
          <w:sz w:val="28"/>
          <w:szCs w:val="28"/>
        </w:rPr>
        <w:t xml:space="preserve"> </w:t>
      </w:r>
      <w:r w:rsidR="00232602">
        <w:rPr>
          <w:sz w:val="28"/>
          <w:szCs w:val="28"/>
        </w:rPr>
        <w:t xml:space="preserve"> </w:t>
      </w:r>
      <w:r w:rsidR="0070223C" w:rsidRPr="00DD78D3">
        <w:rPr>
          <w:sz w:val="28"/>
          <w:szCs w:val="28"/>
        </w:rPr>
        <w:t>)</w:t>
      </w:r>
      <w:proofErr w:type="gramEnd"/>
      <w:r w:rsidR="00170731" w:rsidRPr="00DD78D3">
        <w:rPr>
          <w:sz w:val="28"/>
        </w:rPr>
        <w:t xml:space="preserve">. </w:t>
      </w:r>
    </w:p>
    <w:p w:rsidR="0003741D" w:rsidRPr="00DD78D3" w:rsidRDefault="0003741D" w:rsidP="0003741D">
      <w:pPr>
        <w:numPr>
          <w:ilvl w:val="0"/>
          <w:numId w:val="24"/>
        </w:numPr>
        <w:tabs>
          <w:tab w:val="left" w:pos="0"/>
        </w:tabs>
        <w:ind w:left="0" w:firstLine="0"/>
        <w:rPr>
          <w:sz w:val="28"/>
        </w:rPr>
      </w:pPr>
      <w:r w:rsidRPr="00DD78D3">
        <w:rPr>
          <w:color w:val="FF0000"/>
          <w:sz w:val="28"/>
        </w:rPr>
        <w:t xml:space="preserve">В контур </w:t>
      </w:r>
      <w:proofErr w:type="spellStart"/>
      <w:r w:rsidRPr="00DD78D3">
        <w:rPr>
          <w:color w:val="FF0000"/>
          <w:sz w:val="28"/>
        </w:rPr>
        <w:t>бюджетирования</w:t>
      </w:r>
      <w:proofErr w:type="spellEnd"/>
      <w:r w:rsidRPr="00DD78D3">
        <w:rPr>
          <w:color w:val="FF0000"/>
          <w:sz w:val="28"/>
        </w:rPr>
        <w:t xml:space="preserve"> включаются: </w:t>
      </w:r>
    </w:p>
    <w:p w:rsidR="0003741D" w:rsidRPr="00DD78D3" w:rsidRDefault="006A4B68" w:rsidP="008273D6">
      <w:pPr>
        <w:tabs>
          <w:tab w:val="left" w:pos="0"/>
        </w:tabs>
        <w:rPr>
          <w:color w:val="FF0000"/>
          <w:sz w:val="28"/>
        </w:rPr>
      </w:pPr>
      <w:r w:rsidRPr="00DD78D3">
        <w:rPr>
          <w:color w:val="FF0000"/>
          <w:sz w:val="28"/>
          <w:szCs w:val="28"/>
        </w:rPr>
        <w:t>2.</w:t>
      </w:r>
      <w:r w:rsidR="0003741D" w:rsidRPr="00DD78D3">
        <w:rPr>
          <w:color w:val="FF0000"/>
          <w:sz w:val="28"/>
        </w:rPr>
        <w:t>1</w:t>
      </w:r>
      <w:r w:rsidRPr="00DD78D3">
        <w:rPr>
          <w:color w:val="FF0000"/>
          <w:sz w:val="28"/>
          <w:szCs w:val="28"/>
        </w:rPr>
        <w:t>.</w:t>
      </w:r>
      <w:r w:rsidR="0003741D" w:rsidRPr="00DD78D3">
        <w:rPr>
          <w:color w:val="FF0000"/>
          <w:sz w:val="28"/>
          <w:szCs w:val="28"/>
        </w:rPr>
        <w:t xml:space="preserve"> </w:t>
      </w:r>
      <w:r w:rsidRPr="00DD78D3">
        <w:rPr>
          <w:color w:val="FF0000"/>
          <w:sz w:val="28"/>
          <w:szCs w:val="28"/>
        </w:rPr>
        <w:t>В</w:t>
      </w:r>
      <w:r w:rsidR="0003741D" w:rsidRPr="00DD78D3">
        <w:rPr>
          <w:color w:val="FF0000"/>
          <w:sz w:val="28"/>
          <w:szCs w:val="28"/>
        </w:rPr>
        <w:t>се</w:t>
      </w:r>
      <w:r w:rsidR="0003741D" w:rsidRPr="00DD78D3">
        <w:rPr>
          <w:color w:val="FF0000"/>
          <w:sz w:val="28"/>
        </w:rPr>
        <w:t xml:space="preserve"> организации</w:t>
      </w:r>
      <w:r w:rsidR="00810D28" w:rsidRPr="00DD78D3">
        <w:rPr>
          <w:color w:val="FF0000"/>
          <w:sz w:val="28"/>
        </w:rPr>
        <w:t xml:space="preserve">, входящие </w:t>
      </w:r>
      <w:r w:rsidR="00810D28" w:rsidRPr="00DD78D3">
        <w:rPr>
          <w:color w:val="FF0000"/>
          <w:sz w:val="28"/>
          <w:szCs w:val="28"/>
        </w:rPr>
        <w:t>или подлежащие включению</w:t>
      </w:r>
      <w:r w:rsidR="00AF4A52" w:rsidRPr="00DD78D3">
        <w:rPr>
          <w:color w:val="FF0000"/>
          <w:sz w:val="28"/>
          <w:szCs w:val="28"/>
        </w:rPr>
        <w:t xml:space="preserve"> </w:t>
      </w:r>
      <w:r w:rsidR="00AF4A52" w:rsidRPr="00DD78D3">
        <w:rPr>
          <w:color w:val="FF0000"/>
          <w:sz w:val="28"/>
        </w:rPr>
        <w:t>в состав Холдингов</w:t>
      </w:r>
      <w:r w:rsidR="002A132A" w:rsidRPr="00DD78D3">
        <w:rPr>
          <w:color w:val="FF0000"/>
          <w:sz w:val="28"/>
          <w:szCs w:val="28"/>
        </w:rPr>
        <w:t>;</w:t>
      </w:r>
    </w:p>
    <w:p w:rsidR="006A4B68" w:rsidRPr="00DD78D3" w:rsidRDefault="0003741D" w:rsidP="008273D6">
      <w:pPr>
        <w:tabs>
          <w:tab w:val="left" w:pos="0"/>
        </w:tabs>
        <w:rPr>
          <w:color w:val="FF0000"/>
          <w:sz w:val="28"/>
        </w:rPr>
      </w:pPr>
      <w:r w:rsidRPr="00DD78D3">
        <w:rPr>
          <w:color w:val="FF0000"/>
          <w:sz w:val="28"/>
        </w:rPr>
        <w:t>2</w:t>
      </w:r>
      <w:r w:rsidR="006A4B68" w:rsidRPr="00DD78D3">
        <w:rPr>
          <w:color w:val="FF0000"/>
          <w:sz w:val="28"/>
          <w:szCs w:val="28"/>
        </w:rPr>
        <w:t>.2. О</w:t>
      </w:r>
      <w:r w:rsidRPr="00DD78D3">
        <w:rPr>
          <w:color w:val="FF0000"/>
          <w:sz w:val="28"/>
          <w:szCs w:val="28"/>
        </w:rPr>
        <w:t>рганизации</w:t>
      </w:r>
      <w:r w:rsidRPr="00DD78D3">
        <w:rPr>
          <w:color w:val="FF0000"/>
          <w:sz w:val="28"/>
        </w:rPr>
        <w:t xml:space="preserve">, не </w:t>
      </w:r>
      <w:r w:rsidR="00F35F2A" w:rsidRPr="00DD78D3">
        <w:rPr>
          <w:color w:val="FF0000"/>
          <w:sz w:val="28"/>
          <w:szCs w:val="28"/>
        </w:rPr>
        <w:t>входящие</w:t>
      </w:r>
      <w:r w:rsidR="002A132A" w:rsidRPr="00DD78D3">
        <w:rPr>
          <w:color w:val="FF0000"/>
          <w:sz w:val="28"/>
          <w:szCs w:val="28"/>
        </w:rPr>
        <w:t xml:space="preserve"> (не подлежащие включению)</w:t>
      </w:r>
      <w:r w:rsidR="00F35F2A" w:rsidRPr="00DD78D3">
        <w:rPr>
          <w:color w:val="FF0000"/>
          <w:sz w:val="28"/>
          <w:szCs w:val="28"/>
        </w:rPr>
        <w:t xml:space="preserve"> </w:t>
      </w:r>
      <w:r w:rsidRPr="00DD78D3">
        <w:rPr>
          <w:color w:val="FF0000"/>
          <w:sz w:val="28"/>
          <w:szCs w:val="28"/>
        </w:rPr>
        <w:t xml:space="preserve">в </w:t>
      </w:r>
      <w:r w:rsidR="008273D6" w:rsidRPr="00DD78D3">
        <w:rPr>
          <w:color w:val="FF0000"/>
          <w:sz w:val="28"/>
          <w:szCs w:val="28"/>
        </w:rPr>
        <w:t xml:space="preserve">состав </w:t>
      </w:r>
      <w:r w:rsidRPr="00DD78D3">
        <w:rPr>
          <w:color w:val="FF0000"/>
          <w:sz w:val="28"/>
          <w:szCs w:val="28"/>
        </w:rPr>
        <w:t>Холдинг</w:t>
      </w:r>
      <w:r w:rsidR="008273D6" w:rsidRPr="00DD78D3">
        <w:rPr>
          <w:color w:val="FF0000"/>
          <w:sz w:val="28"/>
          <w:szCs w:val="28"/>
        </w:rPr>
        <w:t>ов</w:t>
      </w:r>
      <w:r w:rsidRPr="00DD78D3">
        <w:rPr>
          <w:color w:val="FF0000"/>
          <w:sz w:val="28"/>
          <w:szCs w:val="28"/>
        </w:rPr>
        <w:t xml:space="preserve">, </w:t>
      </w:r>
      <w:r w:rsidR="002A132A" w:rsidRPr="00DD78D3">
        <w:rPr>
          <w:color w:val="FF0000"/>
          <w:sz w:val="28"/>
          <w:szCs w:val="28"/>
        </w:rPr>
        <w:t>и</w:t>
      </w:r>
      <w:r w:rsidR="002A132A" w:rsidRPr="00DD78D3">
        <w:rPr>
          <w:color w:val="FF0000"/>
          <w:sz w:val="28"/>
        </w:rPr>
        <w:t xml:space="preserve"> </w:t>
      </w:r>
      <w:r w:rsidRPr="00DD78D3">
        <w:rPr>
          <w:color w:val="FF0000"/>
          <w:sz w:val="28"/>
        </w:rPr>
        <w:t>удовлетворяющие одному из следующих  критериев:</w:t>
      </w:r>
    </w:p>
    <w:p w:rsidR="006A4B68" w:rsidRPr="00DD78D3" w:rsidRDefault="0003741D" w:rsidP="008273D6">
      <w:pPr>
        <w:tabs>
          <w:tab w:val="left" w:pos="0"/>
        </w:tabs>
        <w:rPr>
          <w:color w:val="FF0000"/>
          <w:sz w:val="28"/>
        </w:rPr>
      </w:pPr>
      <w:r w:rsidRPr="00DD78D3">
        <w:rPr>
          <w:color w:val="FF0000"/>
          <w:sz w:val="28"/>
        </w:rPr>
        <w:t>организация входит в перечень ключевых организаций Корпорации;</w:t>
      </w:r>
    </w:p>
    <w:p w:rsidR="006A4B68" w:rsidRPr="00DD78D3" w:rsidRDefault="0003741D" w:rsidP="008273D6">
      <w:pPr>
        <w:tabs>
          <w:tab w:val="left" w:pos="0"/>
        </w:tabs>
        <w:rPr>
          <w:color w:val="FF0000"/>
          <w:sz w:val="28"/>
        </w:rPr>
      </w:pPr>
      <w:r w:rsidRPr="00DD78D3">
        <w:rPr>
          <w:color w:val="FF0000"/>
          <w:sz w:val="28"/>
        </w:rPr>
        <w:t>организация имеет существенные размеры деятельности (</w:t>
      </w:r>
      <w:r w:rsidR="008273D6" w:rsidRPr="00DD78D3">
        <w:rPr>
          <w:color w:val="FF0000"/>
          <w:sz w:val="28"/>
          <w:szCs w:val="28"/>
        </w:rPr>
        <w:t>годовая выручка больше 100 млн. руб., валюта баланса выше 50 млн. руб.</w:t>
      </w:r>
      <w:r w:rsidRPr="00DD78D3">
        <w:rPr>
          <w:color w:val="FF0000"/>
          <w:sz w:val="28"/>
          <w:szCs w:val="28"/>
        </w:rPr>
        <w:t>)</w:t>
      </w:r>
      <w:r w:rsidR="006A4B68" w:rsidRPr="00DD78D3">
        <w:rPr>
          <w:color w:val="FF0000"/>
          <w:sz w:val="28"/>
          <w:szCs w:val="28"/>
        </w:rPr>
        <w:t>;</w:t>
      </w:r>
    </w:p>
    <w:p w:rsidR="00750994" w:rsidRPr="00DD78D3" w:rsidRDefault="006A4B68" w:rsidP="008273D6">
      <w:pPr>
        <w:tabs>
          <w:tab w:val="left" w:pos="0"/>
        </w:tabs>
        <w:rPr>
          <w:color w:val="FF0000"/>
          <w:sz w:val="28"/>
        </w:rPr>
      </w:pPr>
      <w:r w:rsidRPr="00DD78D3">
        <w:rPr>
          <w:color w:val="FF0000"/>
          <w:sz w:val="28"/>
          <w:szCs w:val="28"/>
        </w:rPr>
        <w:lastRenderedPageBreak/>
        <w:t>2.3. В</w:t>
      </w:r>
      <w:r w:rsidR="0003741D" w:rsidRPr="00DD78D3">
        <w:rPr>
          <w:color w:val="FF0000"/>
          <w:sz w:val="28"/>
          <w:szCs w:val="28"/>
        </w:rPr>
        <w:t>се</w:t>
      </w:r>
      <w:r w:rsidR="0003741D" w:rsidRPr="00DD78D3">
        <w:rPr>
          <w:color w:val="FF0000"/>
          <w:sz w:val="28"/>
        </w:rPr>
        <w:t xml:space="preserve"> </w:t>
      </w:r>
      <w:r w:rsidR="008273D6" w:rsidRPr="00DD78D3">
        <w:rPr>
          <w:color w:val="FF0000"/>
          <w:sz w:val="28"/>
        </w:rPr>
        <w:t>имеющие существенные размеры деятельности  (годовая выручка больше 100 млн. руб</w:t>
      </w:r>
      <w:r w:rsidR="00660DFC">
        <w:rPr>
          <w:color w:val="FF0000"/>
          <w:sz w:val="28"/>
        </w:rPr>
        <w:t>.</w:t>
      </w:r>
      <w:r w:rsidR="008273D6" w:rsidRPr="00DD78D3">
        <w:rPr>
          <w:color w:val="FF0000"/>
          <w:sz w:val="28"/>
        </w:rPr>
        <w:t>, валюта баланса выше 50 млн. руб</w:t>
      </w:r>
      <w:r w:rsidR="00660DFC">
        <w:rPr>
          <w:color w:val="FF0000"/>
          <w:sz w:val="28"/>
        </w:rPr>
        <w:t>.</w:t>
      </w:r>
      <w:r w:rsidR="008273D6" w:rsidRPr="00DD78D3">
        <w:rPr>
          <w:color w:val="FF0000"/>
          <w:sz w:val="28"/>
          <w:szCs w:val="28"/>
        </w:rPr>
        <w:t xml:space="preserve">) </w:t>
      </w:r>
      <w:r w:rsidR="0003741D" w:rsidRPr="00DD78D3">
        <w:rPr>
          <w:color w:val="FF0000"/>
          <w:sz w:val="28"/>
          <w:szCs w:val="28"/>
        </w:rPr>
        <w:t>дочерние (подконтрольные) общества организаций</w:t>
      </w:r>
      <w:r w:rsidRPr="00DD78D3">
        <w:rPr>
          <w:color w:val="FF0000"/>
          <w:sz w:val="28"/>
          <w:szCs w:val="28"/>
        </w:rPr>
        <w:t>, указанных в п</w:t>
      </w:r>
      <w:r w:rsidR="00232602">
        <w:rPr>
          <w:color w:val="FF0000"/>
          <w:sz w:val="28"/>
          <w:szCs w:val="28"/>
        </w:rPr>
        <w:t>од</w:t>
      </w:r>
      <w:r w:rsidR="008273D6" w:rsidRPr="00DD78D3">
        <w:rPr>
          <w:color w:val="FF0000"/>
          <w:sz w:val="28"/>
          <w:szCs w:val="28"/>
        </w:rPr>
        <w:t>п</w:t>
      </w:r>
      <w:r w:rsidR="00232602">
        <w:rPr>
          <w:color w:val="FF0000"/>
          <w:sz w:val="28"/>
          <w:szCs w:val="28"/>
        </w:rPr>
        <w:t>унктах</w:t>
      </w:r>
      <w:r w:rsidR="00493B92" w:rsidRPr="00DD78D3">
        <w:rPr>
          <w:color w:val="FF0000"/>
          <w:sz w:val="28"/>
          <w:szCs w:val="28"/>
        </w:rPr>
        <w:t xml:space="preserve"> </w:t>
      </w:r>
      <w:r w:rsidR="008273D6" w:rsidRPr="00DD78D3">
        <w:rPr>
          <w:color w:val="FF0000"/>
          <w:sz w:val="28"/>
          <w:szCs w:val="28"/>
        </w:rPr>
        <w:t>2.1 и 2.2 настоящего пункта</w:t>
      </w:r>
      <w:r w:rsidR="0003741D" w:rsidRPr="00DD78D3">
        <w:rPr>
          <w:color w:val="FF0000"/>
          <w:sz w:val="28"/>
          <w:szCs w:val="28"/>
        </w:rPr>
        <w:t>, в которых Корпорация прямо или косвенно имеет возможность влиять на принимаемые решения</w:t>
      </w:r>
      <w:r w:rsidR="00750994" w:rsidRPr="00DD78D3">
        <w:rPr>
          <w:color w:val="FF0000"/>
          <w:sz w:val="28"/>
          <w:szCs w:val="28"/>
        </w:rPr>
        <w:t>.</w:t>
      </w:r>
    </w:p>
    <w:p w:rsidR="001930B5" w:rsidRPr="00DD78D3" w:rsidRDefault="001930B5" w:rsidP="00922AF0">
      <w:pPr>
        <w:numPr>
          <w:ilvl w:val="0"/>
          <w:numId w:val="24"/>
        </w:numPr>
        <w:tabs>
          <w:tab w:val="left" w:pos="0"/>
        </w:tabs>
        <w:ind w:left="0" w:firstLine="0"/>
        <w:rPr>
          <w:sz w:val="28"/>
          <w:szCs w:val="28"/>
        </w:rPr>
      </w:pPr>
      <w:bookmarkStart w:id="35" w:name="_Ref270432656"/>
      <w:r w:rsidRPr="00DD1D0F">
        <w:rPr>
          <w:sz w:val="28"/>
        </w:rPr>
        <w:t>Департамент промышленных активов совместно с Департаментом финансово-экономической политики</w:t>
      </w:r>
      <w:r w:rsidRPr="00DD1D0F">
        <w:rPr>
          <w:sz w:val="28"/>
          <w:szCs w:val="28"/>
        </w:rPr>
        <w:t xml:space="preserve"> Корпорации формируют </w:t>
      </w:r>
      <w:r w:rsidR="00224D41" w:rsidRPr="00DD1D0F">
        <w:rPr>
          <w:sz w:val="28"/>
          <w:szCs w:val="28"/>
        </w:rPr>
        <w:t xml:space="preserve">проект </w:t>
      </w:r>
      <w:r w:rsidR="00786E62" w:rsidRPr="00DD1D0F">
        <w:rPr>
          <w:sz w:val="28"/>
          <w:szCs w:val="28"/>
        </w:rPr>
        <w:t>переч</w:t>
      </w:r>
      <w:r w:rsidR="00153BD4" w:rsidRPr="00DD1D0F">
        <w:rPr>
          <w:sz w:val="28"/>
          <w:szCs w:val="28"/>
        </w:rPr>
        <w:t>н</w:t>
      </w:r>
      <w:r w:rsidR="00224D41" w:rsidRPr="00DD1D0F">
        <w:rPr>
          <w:sz w:val="28"/>
          <w:szCs w:val="28"/>
        </w:rPr>
        <w:t>я</w:t>
      </w:r>
      <w:r w:rsidRPr="00DD1D0F">
        <w:rPr>
          <w:sz w:val="28"/>
          <w:szCs w:val="28"/>
        </w:rPr>
        <w:t xml:space="preserve"> ключевых</w:t>
      </w:r>
      <w:r w:rsidRPr="00DD78D3">
        <w:rPr>
          <w:sz w:val="28"/>
          <w:szCs w:val="28"/>
        </w:rPr>
        <w:t xml:space="preserve"> организаций</w:t>
      </w:r>
      <w:r w:rsidR="00786E62" w:rsidRPr="00DD78D3">
        <w:rPr>
          <w:sz w:val="28"/>
          <w:szCs w:val="28"/>
        </w:rPr>
        <w:t xml:space="preserve"> (из числа организаций Корпорации)</w:t>
      </w:r>
      <w:r w:rsidRPr="00DD78D3">
        <w:rPr>
          <w:sz w:val="28"/>
          <w:szCs w:val="28"/>
        </w:rPr>
        <w:t xml:space="preserve">, чьи бюджеты </w:t>
      </w:r>
      <w:r w:rsidR="00C0622F" w:rsidRPr="00DD78D3">
        <w:rPr>
          <w:sz w:val="28"/>
          <w:szCs w:val="28"/>
        </w:rPr>
        <w:t xml:space="preserve">согласовываются (для ОАО) </w:t>
      </w:r>
      <w:r w:rsidR="00786E62" w:rsidRPr="00DD78D3">
        <w:rPr>
          <w:sz w:val="28"/>
          <w:szCs w:val="28"/>
        </w:rPr>
        <w:t xml:space="preserve">или </w:t>
      </w:r>
      <w:r w:rsidR="00C0622F" w:rsidRPr="00DD78D3">
        <w:rPr>
          <w:sz w:val="28"/>
          <w:szCs w:val="28"/>
        </w:rPr>
        <w:t>утверждаются (для ФГУП) Правлением Корпорации</w:t>
      </w:r>
      <w:r w:rsidR="00224D41" w:rsidRPr="00DD78D3">
        <w:rPr>
          <w:sz w:val="28"/>
          <w:szCs w:val="28"/>
        </w:rPr>
        <w:t>, на очередной плановый год.</w:t>
      </w:r>
      <w:bookmarkEnd w:id="35"/>
    </w:p>
    <w:p w:rsidR="00153BD4" w:rsidRPr="00DD78D3" w:rsidRDefault="00153BD4" w:rsidP="00922AF0">
      <w:pPr>
        <w:numPr>
          <w:ilvl w:val="0"/>
          <w:numId w:val="24"/>
        </w:numPr>
        <w:tabs>
          <w:tab w:val="left" w:pos="0"/>
        </w:tabs>
        <w:ind w:left="0" w:firstLine="0"/>
        <w:rPr>
          <w:sz w:val="28"/>
          <w:szCs w:val="28"/>
        </w:rPr>
      </w:pPr>
      <w:r w:rsidRPr="00DD78D3">
        <w:rPr>
          <w:sz w:val="28"/>
          <w:szCs w:val="28"/>
        </w:rPr>
        <w:t xml:space="preserve">В контур </w:t>
      </w:r>
      <w:proofErr w:type="spellStart"/>
      <w:r w:rsidRPr="00DD78D3">
        <w:rPr>
          <w:sz w:val="28"/>
          <w:szCs w:val="28"/>
        </w:rPr>
        <w:t>бюджетирования</w:t>
      </w:r>
      <w:proofErr w:type="spellEnd"/>
      <w:r w:rsidRPr="00DD78D3">
        <w:rPr>
          <w:sz w:val="28"/>
          <w:szCs w:val="28"/>
        </w:rPr>
        <w:t xml:space="preserve"> не включаются организации</w:t>
      </w:r>
      <w:r w:rsidR="00F35F2A" w:rsidRPr="00DD78D3">
        <w:rPr>
          <w:sz w:val="28"/>
          <w:szCs w:val="28"/>
        </w:rPr>
        <w:t xml:space="preserve">, находящиеся </w:t>
      </w:r>
      <w:r w:rsidR="00232602">
        <w:rPr>
          <w:sz w:val="28"/>
          <w:szCs w:val="28"/>
        </w:rPr>
        <w:br/>
      </w:r>
      <w:r w:rsidR="00F35F2A" w:rsidRPr="00DD78D3">
        <w:rPr>
          <w:sz w:val="28"/>
          <w:szCs w:val="28"/>
        </w:rPr>
        <w:t xml:space="preserve">в процедуре  банкротства </w:t>
      </w:r>
      <w:r w:rsidR="00493B92" w:rsidRPr="00DD78D3">
        <w:rPr>
          <w:sz w:val="28"/>
          <w:szCs w:val="28"/>
        </w:rPr>
        <w:t>(</w:t>
      </w:r>
      <w:r w:rsidR="00F35F2A" w:rsidRPr="00DD78D3">
        <w:rPr>
          <w:sz w:val="28"/>
          <w:szCs w:val="28"/>
        </w:rPr>
        <w:t>конкурсное производство</w:t>
      </w:r>
      <w:r w:rsidR="00493B92" w:rsidRPr="00DD78D3">
        <w:rPr>
          <w:sz w:val="28"/>
          <w:szCs w:val="28"/>
        </w:rPr>
        <w:t>)</w:t>
      </w:r>
      <w:r w:rsidR="00F35F2A" w:rsidRPr="00DD78D3">
        <w:rPr>
          <w:sz w:val="28"/>
          <w:szCs w:val="28"/>
        </w:rPr>
        <w:t xml:space="preserve">, </w:t>
      </w:r>
      <w:r w:rsidR="00DC7844" w:rsidRPr="00DD78D3">
        <w:rPr>
          <w:sz w:val="28"/>
          <w:szCs w:val="28"/>
        </w:rPr>
        <w:t xml:space="preserve">и организации, находящиеся на период формирования бюджета в </w:t>
      </w:r>
      <w:r w:rsidR="00DB5BD7" w:rsidRPr="00DD78D3">
        <w:rPr>
          <w:sz w:val="28"/>
          <w:szCs w:val="28"/>
        </w:rPr>
        <w:t xml:space="preserve">процессе </w:t>
      </w:r>
      <w:r w:rsidR="00DC7844" w:rsidRPr="00DD78D3">
        <w:rPr>
          <w:sz w:val="28"/>
          <w:szCs w:val="28"/>
        </w:rPr>
        <w:t>ликвидации.</w:t>
      </w:r>
      <w:r w:rsidR="00D2608A" w:rsidRPr="00DD78D3">
        <w:rPr>
          <w:sz w:val="28"/>
          <w:szCs w:val="28"/>
        </w:rPr>
        <w:t xml:space="preserve"> Данный критерий применяется к организациям </w:t>
      </w:r>
      <w:r w:rsidR="00730886" w:rsidRPr="00DD78D3">
        <w:rPr>
          <w:sz w:val="28"/>
          <w:szCs w:val="28"/>
        </w:rPr>
        <w:t xml:space="preserve">как </w:t>
      </w:r>
      <w:r w:rsidR="00D2608A" w:rsidRPr="00DD78D3">
        <w:rPr>
          <w:sz w:val="28"/>
          <w:szCs w:val="28"/>
        </w:rPr>
        <w:t>включенным</w:t>
      </w:r>
      <w:r w:rsidR="00730886" w:rsidRPr="00DD78D3">
        <w:rPr>
          <w:sz w:val="28"/>
          <w:szCs w:val="28"/>
        </w:rPr>
        <w:t xml:space="preserve"> (подлежащим включению), так</w:t>
      </w:r>
      <w:r w:rsidR="00D2608A" w:rsidRPr="00DD78D3">
        <w:rPr>
          <w:sz w:val="28"/>
          <w:szCs w:val="28"/>
        </w:rPr>
        <w:t xml:space="preserve"> и </w:t>
      </w:r>
      <w:r w:rsidR="00232602">
        <w:rPr>
          <w:sz w:val="28"/>
          <w:szCs w:val="28"/>
        </w:rPr>
        <w:br/>
      </w:r>
      <w:r w:rsidR="00D2608A" w:rsidRPr="00DD78D3">
        <w:rPr>
          <w:sz w:val="28"/>
          <w:szCs w:val="28"/>
        </w:rPr>
        <w:t>не в</w:t>
      </w:r>
      <w:r w:rsidR="00DC7844" w:rsidRPr="00DD78D3">
        <w:rPr>
          <w:sz w:val="28"/>
          <w:szCs w:val="28"/>
        </w:rPr>
        <w:t>ключенным</w:t>
      </w:r>
      <w:r w:rsidR="00730886" w:rsidRPr="00DD78D3">
        <w:rPr>
          <w:sz w:val="28"/>
          <w:szCs w:val="28"/>
        </w:rPr>
        <w:t xml:space="preserve"> (не подлежащим включению)</w:t>
      </w:r>
      <w:r w:rsidR="00DC7844" w:rsidRPr="00DD78D3">
        <w:rPr>
          <w:sz w:val="28"/>
          <w:szCs w:val="28"/>
        </w:rPr>
        <w:t xml:space="preserve"> в </w:t>
      </w:r>
      <w:r w:rsidR="00DB5BD7" w:rsidRPr="00DD78D3">
        <w:rPr>
          <w:sz w:val="28"/>
          <w:szCs w:val="28"/>
        </w:rPr>
        <w:t xml:space="preserve"> </w:t>
      </w:r>
      <w:r w:rsidR="00730886" w:rsidRPr="00DD78D3">
        <w:rPr>
          <w:sz w:val="28"/>
          <w:szCs w:val="28"/>
        </w:rPr>
        <w:t xml:space="preserve">состав </w:t>
      </w:r>
      <w:r w:rsidR="00DB5BD7" w:rsidRPr="00DD78D3">
        <w:rPr>
          <w:sz w:val="28"/>
          <w:szCs w:val="28"/>
        </w:rPr>
        <w:t>Холдинг</w:t>
      </w:r>
      <w:r w:rsidR="00730886" w:rsidRPr="00DD78D3">
        <w:rPr>
          <w:sz w:val="28"/>
          <w:szCs w:val="28"/>
        </w:rPr>
        <w:t>ов</w:t>
      </w:r>
      <w:r w:rsidR="00D2608A" w:rsidRPr="00DD78D3">
        <w:rPr>
          <w:sz w:val="28"/>
          <w:szCs w:val="28"/>
        </w:rPr>
        <w:t>.</w:t>
      </w:r>
    </w:p>
    <w:p w:rsidR="001F633D" w:rsidRPr="00DD78D3" w:rsidRDefault="001F633D" w:rsidP="00922AF0">
      <w:pPr>
        <w:numPr>
          <w:ilvl w:val="0"/>
          <w:numId w:val="24"/>
        </w:numPr>
        <w:tabs>
          <w:tab w:val="left" w:pos="0"/>
        </w:tabs>
        <w:ind w:left="0" w:firstLine="0"/>
        <w:rPr>
          <w:sz w:val="28"/>
          <w:szCs w:val="28"/>
        </w:rPr>
      </w:pPr>
      <w:r w:rsidRPr="00DD78D3">
        <w:rPr>
          <w:sz w:val="28"/>
          <w:szCs w:val="28"/>
        </w:rPr>
        <w:t xml:space="preserve">В контур </w:t>
      </w:r>
      <w:proofErr w:type="spellStart"/>
      <w:r w:rsidRPr="00DD78D3">
        <w:rPr>
          <w:sz w:val="28"/>
          <w:szCs w:val="28"/>
        </w:rPr>
        <w:t>бюджетирования</w:t>
      </w:r>
      <w:proofErr w:type="spellEnd"/>
      <w:r w:rsidRPr="00DD78D3">
        <w:rPr>
          <w:sz w:val="28"/>
          <w:szCs w:val="28"/>
        </w:rPr>
        <w:t xml:space="preserve"> не включаются организации, удовлетворяющие одновременно следующим критериям:</w:t>
      </w:r>
    </w:p>
    <w:p w:rsidR="00153BD4" w:rsidRPr="00DD78D3" w:rsidRDefault="00153BD4" w:rsidP="00232602">
      <w:pPr>
        <w:ind w:left="426" w:firstLine="283"/>
        <w:rPr>
          <w:bCs/>
          <w:sz w:val="28"/>
          <w:szCs w:val="28"/>
        </w:rPr>
      </w:pPr>
      <w:r w:rsidRPr="00DD78D3">
        <w:rPr>
          <w:sz w:val="28"/>
          <w:szCs w:val="28"/>
        </w:rPr>
        <w:t>организация не входит</w:t>
      </w:r>
      <w:r w:rsidR="00786E62" w:rsidRPr="00DD78D3">
        <w:rPr>
          <w:sz w:val="28"/>
          <w:szCs w:val="28"/>
        </w:rPr>
        <w:t xml:space="preserve"> </w:t>
      </w:r>
      <w:r w:rsidR="00730886" w:rsidRPr="00DD78D3">
        <w:rPr>
          <w:sz w:val="28"/>
          <w:szCs w:val="28"/>
        </w:rPr>
        <w:t xml:space="preserve">(не подлежит включению) </w:t>
      </w:r>
      <w:r w:rsidR="00786E62" w:rsidRPr="00DD78D3">
        <w:rPr>
          <w:sz w:val="28"/>
          <w:szCs w:val="28"/>
        </w:rPr>
        <w:t xml:space="preserve">в </w:t>
      </w:r>
      <w:r w:rsidR="00730886" w:rsidRPr="00DD78D3">
        <w:rPr>
          <w:sz w:val="28"/>
          <w:szCs w:val="28"/>
        </w:rPr>
        <w:t xml:space="preserve">состав </w:t>
      </w:r>
      <w:r w:rsidR="00DB5BD7" w:rsidRPr="00DD78D3">
        <w:rPr>
          <w:sz w:val="28"/>
          <w:szCs w:val="28"/>
        </w:rPr>
        <w:t>Холдинг</w:t>
      </w:r>
      <w:r w:rsidR="00730886" w:rsidRPr="00DD78D3">
        <w:rPr>
          <w:sz w:val="28"/>
          <w:szCs w:val="28"/>
        </w:rPr>
        <w:t>а</w:t>
      </w:r>
      <w:r w:rsidRPr="00DD78D3">
        <w:rPr>
          <w:sz w:val="28"/>
          <w:szCs w:val="28"/>
        </w:rPr>
        <w:t>;</w:t>
      </w:r>
      <w:r w:rsidR="00CC1C88" w:rsidRPr="00DD78D3">
        <w:rPr>
          <w:sz w:val="28"/>
          <w:szCs w:val="28"/>
        </w:rPr>
        <w:t xml:space="preserve"> </w:t>
      </w:r>
    </w:p>
    <w:p w:rsidR="001F633D" w:rsidRPr="00DD78D3" w:rsidRDefault="00153BD4" w:rsidP="00232602">
      <w:pPr>
        <w:ind w:left="426" w:firstLine="283"/>
        <w:rPr>
          <w:bCs/>
          <w:sz w:val="28"/>
          <w:szCs w:val="28"/>
        </w:rPr>
      </w:pPr>
      <w:r w:rsidRPr="00DD78D3">
        <w:rPr>
          <w:bCs/>
          <w:sz w:val="28"/>
          <w:szCs w:val="28"/>
        </w:rPr>
        <w:t>о</w:t>
      </w:r>
      <w:r w:rsidR="001F633D" w:rsidRPr="00DD78D3">
        <w:rPr>
          <w:bCs/>
          <w:sz w:val="28"/>
          <w:szCs w:val="28"/>
        </w:rPr>
        <w:t xml:space="preserve">рганизация </w:t>
      </w:r>
      <w:r w:rsidRPr="00DD78D3">
        <w:rPr>
          <w:bCs/>
          <w:sz w:val="28"/>
          <w:szCs w:val="28"/>
        </w:rPr>
        <w:t xml:space="preserve">не </w:t>
      </w:r>
      <w:r w:rsidR="001F633D" w:rsidRPr="00DD78D3">
        <w:rPr>
          <w:bCs/>
          <w:sz w:val="28"/>
          <w:szCs w:val="28"/>
        </w:rPr>
        <w:t>входит в перечень ключевых организаций Корпорации;</w:t>
      </w:r>
    </w:p>
    <w:p w:rsidR="00A6692E" w:rsidRPr="00DD78D3" w:rsidRDefault="00153BD4" w:rsidP="00232602">
      <w:pPr>
        <w:ind w:firstLine="709"/>
        <w:rPr>
          <w:bCs/>
          <w:sz w:val="28"/>
          <w:szCs w:val="28"/>
        </w:rPr>
      </w:pPr>
      <w:r w:rsidRPr="00DD78D3">
        <w:rPr>
          <w:bCs/>
          <w:sz w:val="28"/>
          <w:szCs w:val="28"/>
        </w:rPr>
        <w:t>о</w:t>
      </w:r>
      <w:r w:rsidR="001F633D" w:rsidRPr="00DD78D3">
        <w:rPr>
          <w:bCs/>
          <w:sz w:val="28"/>
          <w:szCs w:val="28"/>
        </w:rPr>
        <w:t>рганизация имеет</w:t>
      </w:r>
      <w:r w:rsidRPr="00DD78D3">
        <w:rPr>
          <w:bCs/>
          <w:sz w:val="28"/>
          <w:szCs w:val="28"/>
        </w:rPr>
        <w:t xml:space="preserve"> не</w:t>
      </w:r>
      <w:r w:rsidR="001F633D" w:rsidRPr="00DD78D3">
        <w:rPr>
          <w:bCs/>
          <w:sz w:val="28"/>
          <w:szCs w:val="28"/>
        </w:rPr>
        <w:t>существенные размеры деятельности (</w:t>
      </w:r>
      <w:r w:rsidR="00DD1100" w:rsidRPr="00DD78D3">
        <w:rPr>
          <w:bCs/>
          <w:sz w:val="28"/>
          <w:szCs w:val="28"/>
        </w:rPr>
        <w:t xml:space="preserve">показатели за год: </w:t>
      </w:r>
      <w:r w:rsidR="001F633D" w:rsidRPr="00DD78D3">
        <w:rPr>
          <w:bCs/>
          <w:sz w:val="28"/>
          <w:szCs w:val="28"/>
        </w:rPr>
        <w:t xml:space="preserve">валюта баланса </w:t>
      </w:r>
      <w:r w:rsidR="00232602">
        <w:rPr>
          <w:bCs/>
          <w:sz w:val="28"/>
          <w:szCs w:val="28"/>
        </w:rPr>
        <w:t>–</w:t>
      </w:r>
      <w:r w:rsidR="00232602" w:rsidRPr="00DD78D3">
        <w:rPr>
          <w:bCs/>
          <w:sz w:val="28"/>
          <w:szCs w:val="28"/>
        </w:rPr>
        <w:t xml:space="preserve">  </w:t>
      </w:r>
      <w:r w:rsidRPr="00DD78D3">
        <w:rPr>
          <w:bCs/>
          <w:sz w:val="28"/>
          <w:szCs w:val="28"/>
        </w:rPr>
        <w:t>менее 50</w:t>
      </w:r>
      <w:r w:rsidR="001F633D" w:rsidRPr="00DD78D3">
        <w:rPr>
          <w:bCs/>
          <w:sz w:val="28"/>
          <w:szCs w:val="28"/>
        </w:rPr>
        <w:t xml:space="preserve"> млн. руб</w:t>
      </w:r>
      <w:r w:rsidR="00660DFC">
        <w:rPr>
          <w:bCs/>
          <w:sz w:val="28"/>
          <w:szCs w:val="28"/>
        </w:rPr>
        <w:t>.</w:t>
      </w:r>
      <w:r w:rsidRPr="00DD78D3">
        <w:rPr>
          <w:bCs/>
          <w:sz w:val="28"/>
          <w:szCs w:val="28"/>
        </w:rPr>
        <w:t xml:space="preserve"> и  выручка менее 100 млн. руб</w:t>
      </w:r>
      <w:r w:rsidR="00660DFC">
        <w:rPr>
          <w:bCs/>
          <w:sz w:val="28"/>
          <w:szCs w:val="28"/>
        </w:rPr>
        <w:t>.</w:t>
      </w:r>
      <w:r w:rsidR="001F633D" w:rsidRPr="00DD78D3">
        <w:rPr>
          <w:bCs/>
          <w:sz w:val="28"/>
          <w:szCs w:val="28"/>
        </w:rPr>
        <w:t>).</w:t>
      </w:r>
    </w:p>
    <w:p w:rsidR="00A6692E" w:rsidRPr="00DD78D3" w:rsidRDefault="00A6692E" w:rsidP="00922AF0">
      <w:pPr>
        <w:numPr>
          <w:ilvl w:val="0"/>
          <w:numId w:val="24"/>
        </w:numPr>
        <w:tabs>
          <w:tab w:val="left" w:pos="0"/>
        </w:tabs>
        <w:ind w:left="0" w:firstLine="0"/>
        <w:rPr>
          <w:sz w:val="28"/>
          <w:szCs w:val="28"/>
        </w:rPr>
      </w:pPr>
      <w:bookmarkStart w:id="36" w:name="_Ref270423162"/>
      <w:r w:rsidRPr="00DD78D3">
        <w:rPr>
          <w:sz w:val="28"/>
          <w:szCs w:val="28"/>
        </w:rPr>
        <w:t>ДФЭП Корпорации формирует проект</w:t>
      </w:r>
      <w:r w:rsidR="00224D41" w:rsidRPr="00DD78D3">
        <w:rPr>
          <w:sz w:val="28"/>
          <w:szCs w:val="28"/>
        </w:rPr>
        <w:t xml:space="preserve"> перечня организаций, участвующих </w:t>
      </w:r>
      <w:r w:rsidR="009C254E" w:rsidRPr="00DD78D3">
        <w:rPr>
          <w:sz w:val="28"/>
          <w:szCs w:val="28"/>
        </w:rPr>
        <w:br/>
      </w:r>
      <w:r w:rsidR="00224D41" w:rsidRPr="00DD78D3">
        <w:rPr>
          <w:sz w:val="28"/>
          <w:szCs w:val="28"/>
        </w:rPr>
        <w:t>в бюджетном</w:t>
      </w:r>
      <w:r w:rsidRPr="00DD78D3">
        <w:rPr>
          <w:sz w:val="28"/>
          <w:szCs w:val="28"/>
        </w:rPr>
        <w:t xml:space="preserve"> про</w:t>
      </w:r>
      <w:r w:rsidR="00224D41" w:rsidRPr="00DD78D3">
        <w:rPr>
          <w:sz w:val="28"/>
          <w:szCs w:val="28"/>
        </w:rPr>
        <w:t>цессе на очередной плановый год</w:t>
      </w:r>
      <w:r w:rsidRPr="00DD78D3">
        <w:rPr>
          <w:sz w:val="28"/>
          <w:szCs w:val="28"/>
        </w:rPr>
        <w:t xml:space="preserve"> (проект контура </w:t>
      </w:r>
      <w:proofErr w:type="spellStart"/>
      <w:r w:rsidRPr="00DD78D3">
        <w:rPr>
          <w:sz w:val="28"/>
          <w:szCs w:val="28"/>
        </w:rPr>
        <w:t>бюджетирования</w:t>
      </w:r>
      <w:proofErr w:type="spellEnd"/>
      <w:r w:rsidRPr="00DD78D3">
        <w:rPr>
          <w:sz w:val="28"/>
          <w:szCs w:val="28"/>
        </w:rPr>
        <w:t>)</w:t>
      </w:r>
      <w:r w:rsidR="009C254E" w:rsidRPr="00DD78D3">
        <w:rPr>
          <w:sz w:val="28"/>
          <w:szCs w:val="28"/>
        </w:rPr>
        <w:t>.</w:t>
      </w:r>
    </w:p>
    <w:p w:rsidR="00A6692E" w:rsidRPr="00DD78D3" w:rsidRDefault="00A6692E" w:rsidP="00922AF0">
      <w:pPr>
        <w:numPr>
          <w:ilvl w:val="0"/>
          <w:numId w:val="24"/>
        </w:numPr>
        <w:tabs>
          <w:tab w:val="left" w:pos="0"/>
        </w:tabs>
        <w:ind w:left="0" w:firstLine="0"/>
        <w:rPr>
          <w:sz w:val="28"/>
          <w:szCs w:val="28"/>
        </w:rPr>
      </w:pPr>
      <w:r w:rsidRPr="00DD78D3">
        <w:rPr>
          <w:sz w:val="28"/>
          <w:szCs w:val="28"/>
        </w:rPr>
        <w:t>Перечень организаций</w:t>
      </w:r>
      <w:r w:rsidR="00224D41" w:rsidRPr="00DD78D3">
        <w:rPr>
          <w:sz w:val="28"/>
          <w:szCs w:val="28"/>
        </w:rPr>
        <w:t>, участвующих в</w:t>
      </w:r>
      <w:r w:rsidR="00BD0587" w:rsidRPr="00DD78D3">
        <w:rPr>
          <w:sz w:val="28"/>
          <w:szCs w:val="28"/>
        </w:rPr>
        <w:t xml:space="preserve"> </w:t>
      </w:r>
      <w:r w:rsidR="00224D41" w:rsidRPr="00DD78D3">
        <w:rPr>
          <w:sz w:val="28"/>
          <w:szCs w:val="28"/>
        </w:rPr>
        <w:t>бюджетном процессе</w:t>
      </w:r>
      <w:r w:rsidR="00BD0587" w:rsidRPr="00DD78D3">
        <w:rPr>
          <w:sz w:val="28"/>
          <w:szCs w:val="28"/>
        </w:rPr>
        <w:t xml:space="preserve">, а также перечень ключевых организаций утверждаются приказом Корпорации </w:t>
      </w:r>
      <w:r w:rsidR="009C254E" w:rsidRPr="00DD78D3">
        <w:rPr>
          <w:sz w:val="28"/>
          <w:szCs w:val="28"/>
        </w:rPr>
        <w:br/>
      </w:r>
      <w:r w:rsidR="00BD0587" w:rsidRPr="00DD78D3">
        <w:rPr>
          <w:sz w:val="28"/>
          <w:szCs w:val="28"/>
        </w:rPr>
        <w:t>в установленном порядке согласно п</w:t>
      </w:r>
      <w:r w:rsidR="009C254E" w:rsidRPr="00DD78D3">
        <w:rPr>
          <w:sz w:val="28"/>
          <w:szCs w:val="28"/>
        </w:rPr>
        <w:t>одпункту</w:t>
      </w:r>
      <w:r w:rsidR="00224D41" w:rsidRPr="00DD78D3">
        <w:rPr>
          <w:sz w:val="28"/>
          <w:szCs w:val="28"/>
        </w:rPr>
        <w:t xml:space="preserve"> </w:t>
      </w:r>
      <w:fldSimple w:instr=" REF _Ref237753443 \r \h  \* MERGEFORMAT ">
        <w:r w:rsidR="00A256E1" w:rsidRPr="00DD78D3">
          <w:rPr>
            <w:sz w:val="28"/>
            <w:szCs w:val="28"/>
          </w:rPr>
          <w:t>4</w:t>
        </w:r>
      </w:fldSimple>
      <w:r w:rsidR="00224D41" w:rsidRPr="00DD78D3">
        <w:rPr>
          <w:sz w:val="28"/>
          <w:szCs w:val="28"/>
        </w:rPr>
        <w:t xml:space="preserve"> п</w:t>
      </w:r>
      <w:r w:rsidR="009C254E" w:rsidRPr="00DD78D3">
        <w:rPr>
          <w:sz w:val="28"/>
          <w:szCs w:val="28"/>
        </w:rPr>
        <w:t>ункта</w:t>
      </w:r>
      <w:r w:rsidR="00224D41" w:rsidRPr="00DD78D3">
        <w:rPr>
          <w:sz w:val="28"/>
          <w:szCs w:val="28"/>
        </w:rPr>
        <w:t xml:space="preserve"> </w:t>
      </w:r>
      <w:fldSimple w:instr=" REF _Ref235818104 \r \h  \* MERGEFORMAT ">
        <w:r w:rsidR="00A256E1" w:rsidRPr="00DD78D3">
          <w:rPr>
            <w:sz w:val="28"/>
            <w:szCs w:val="28"/>
          </w:rPr>
          <w:t>27</w:t>
        </w:r>
      </w:fldSimple>
      <w:r w:rsidR="00224D41" w:rsidRPr="00DD78D3">
        <w:rPr>
          <w:sz w:val="28"/>
          <w:szCs w:val="28"/>
        </w:rPr>
        <w:t xml:space="preserve"> настоящего документа.</w:t>
      </w:r>
      <w:r w:rsidR="00BD0587" w:rsidRPr="00DD78D3">
        <w:rPr>
          <w:sz w:val="28"/>
          <w:szCs w:val="28"/>
        </w:rPr>
        <w:t xml:space="preserve"> </w:t>
      </w:r>
    </w:p>
    <w:p w:rsidR="005721AF" w:rsidRPr="00DD78D3" w:rsidRDefault="00BB4B82" w:rsidP="00922AF0">
      <w:pPr>
        <w:numPr>
          <w:ilvl w:val="0"/>
          <w:numId w:val="24"/>
        </w:numPr>
        <w:tabs>
          <w:tab w:val="left" w:pos="0"/>
        </w:tabs>
        <w:ind w:left="0" w:firstLine="0"/>
        <w:rPr>
          <w:sz w:val="28"/>
          <w:szCs w:val="28"/>
        </w:rPr>
      </w:pPr>
      <w:bookmarkStart w:id="37" w:name="_Ref270424769"/>
      <w:proofErr w:type="gramStart"/>
      <w:r w:rsidRPr="00DD78D3">
        <w:rPr>
          <w:sz w:val="28"/>
          <w:szCs w:val="28"/>
        </w:rPr>
        <w:t xml:space="preserve">Включенные в контур </w:t>
      </w:r>
      <w:proofErr w:type="spellStart"/>
      <w:r w:rsidRPr="00DD78D3">
        <w:rPr>
          <w:sz w:val="28"/>
          <w:szCs w:val="28"/>
        </w:rPr>
        <w:t>бюджетирования</w:t>
      </w:r>
      <w:proofErr w:type="spellEnd"/>
      <w:r w:rsidRPr="00DD78D3">
        <w:rPr>
          <w:sz w:val="28"/>
          <w:szCs w:val="28"/>
        </w:rPr>
        <w:t xml:space="preserve"> </w:t>
      </w:r>
      <w:r w:rsidR="004B2562" w:rsidRPr="00DD78D3">
        <w:rPr>
          <w:sz w:val="28"/>
          <w:szCs w:val="28"/>
        </w:rPr>
        <w:t>Организации</w:t>
      </w:r>
      <w:r w:rsidR="00206EA4" w:rsidRPr="00DD78D3">
        <w:rPr>
          <w:sz w:val="28"/>
          <w:szCs w:val="28"/>
        </w:rPr>
        <w:t xml:space="preserve"> Корпорации</w:t>
      </w:r>
      <w:r w:rsidR="004B2562" w:rsidRPr="00DD78D3">
        <w:rPr>
          <w:sz w:val="28"/>
          <w:szCs w:val="28"/>
        </w:rPr>
        <w:t xml:space="preserve">, в которых Корпорация в силу преобладающего участия в их уставных капиталах </w:t>
      </w:r>
      <w:r w:rsidR="00232602">
        <w:rPr>
          <w:sz w:val="28"/>
          <w:szCs w:val="28"/>
        </w:rPr>
        <w:br/>
      </w:r>
      <w:r w:rsidR="004B2562" w:rsidRPr="00DD78D3">
        <w:rPr>
          <w:sz w:val="28"/>
          <w:szCs w:val="28"/>
        </w:rPr>
        <w:t>и в соответствии с заключенными  между ними договорами либо иным образом имеет возможность влиять на принимаемые этими организациями решения</w:t>
      </w:r>
      <w:r w:rsidR="00FF0FC3" w:rsidRPr="00DD78D3">
        <w:rPr>
          <w:sz w:val="28"/>
          <w:szCs w:val="28"/>
        </w:rPr>
        <w:t xml:space="preserve"> </w:t>
      </w:r>
      <w:r w:rsidR="00FF0FC3" w:rsidRPr="00DD78D3">
        <w:rPr>
          <w:sz w:val="28"/>
          <w:szCs w:val="28"/>
        </w:rPr>
        <w:lastRenderedPageBreak/>
        <w:t>(организац</w:t>
      </w:r>
      <w:r w:rsidR="00D31E90" w:rsidRPr="00DD78D3">
        <w:rPr>
          <w:sz w:val="28"/>
          <w:szCs w:val="28"/>
        </w:rPr>
        <w:t>ии, в которых</w:t>
      </w:r>
      <w:r w:rsidR="00240F40" w:rsidRPr="00DD78D3">
        <w:rPr>
          <w:sz w:val="28"/>
          <w:szCs w:val="28"/>
        </w:rPr>
        <w:t xml:space="preserve"> Корпорация имеет к</w:t>
      </w:r>
      <w:r w:rsidR="00FF0FC3" w:rsidRPr="00DD78D3">
        <w:rPr>
          <w:sz w:val="28"/>
          <w:szCs w:val="28"/>
        </w:rPr>
        <w:t>онтроль)</w:t>
      </w:r>
      <w:r w:rsidR="005721AF" w:rsidRPr="00DD78D3">
        <w:rPr>
          <w:sz w:val="28"/>
          <w:szCs w:val="28"/>
        </w:rPr>
        <w:t xml:space="preserve">, </w:t>
      </w:r>
      <w:r w:rsidR="004B2562" w:rsidRPr="00DD78D3">
        <w:rPr>
          <w:sz w:val="28"/>
          <w:szCs w:val="28"/>
        </w:rPr>
        <w:t xml:space="preserve"> </w:t>
      </w:r>
      <w:r w:rsidR="005721AF" w:rsidRPr="00DD78D3">
        <w:rPr>
          <w:sz w:val="28"/>
          <w:szCs w:val="28"/>
        </w:rPr>
        <w:t xml:space="preserve"> форми</w:t>
      </w:r>
      <w:r w:rsidR="004B2562" w:rsidRPr="00DD78D3">
        <w:rPr>
          <w:sz w:val="28"/>
          <w:szCs w:val="28"/>
        </w:rPr>
        <w:t>рую</w:t>
      </w:r>
      <w:r w:rsidR="00977D36" w:rsidRPr="00DD78D3">
        <w:rPr>
          <w:sz w:val="28"/>
          <w:szCs w:val="28"/>
        </w:rPr>
        <w:t>т бюджетные документы</w:t>
      </w:r>
      <w:r w:rsidR="005721AF" w:rsidRPr="00DD78D3">
        <w:rPr>
          <w:sz w:val="28"/>
          <w:szCs w:val="28"/>
        </w:rPr>
        <w:t xml:space="preserve"> в полном объеме в соответствии с настоящим Порядком</w:t>
      </w:r>
      <w:r w:rsidR="00D379BD" w:rsidRPr="00DD78D3">
        <w:rPr>
          <w:sz w:val="28"/>
          <w:szCs w:val="28"/>
        </w:rPr>
        <w:t xml:space="preserve"> по методологии, приведенной в </w:t>
      </w:r>
      <w:r w:rsidR="009C254E" w:rsidRPr="00DD78D3">
        <w:rPr>
          <w:sz w:val="28"/>
          <w:szCs w:val="28"/>
        </w:rPr>
        <w:t>п</w:t>
      </w:r>
      <w:r w:rsidR="00D379BD" w:rsidRPr="00DD78D3">
        <w:rPr>
          <w:sz w:val="28"/>
          <w:szCs w:val="28"/>
        </w:rPr>
        <w:t>риложении</w:t>
      </w:r>
      <w:r w:rsidR="009C254E" w:rsidRPr="00DD78D3">
        <w:t xml:space="preserve"> № 1</w:t>
      </w:r>
      <w:r w:rsidR="00232602">
        <w:t xml:space="preserve"> </w:t>
      </w:r>
      <w:r w:rsidR="00232602" w:rsidRPr="00232602">
        <w:rPr>
          <w:sz w:val="28"/>
          <w:szCs w:val="28"/>
        </w:rPr>
        <w:t>к</w:t>
      </w:r>
      <w:proofErr w:type="gramEnd"/>
      <w:r w:rsidR="00232602" w:rsidRPr="00232602">
        <w:rPr>
          <w:sz w:val="28"/>
          <w:szCs w:val="28"/>
        </w:rPr>
        <w:t xml:space="preserve"> настоящему Порядку</w:t>
      </w:r>
      <w:r w:rsidR="005721AF" w:rsidRPr="00DD78D3">
        <w:rPr>
          <w:sz w:val="28"/>
          <w:szCs w:val="28"/>
        </w:rPr>
        <w:t>.</w:t>
      </w:r>
      <w:bookmarkEnd w:id="36"/>
      <w:bookmarkEnd w:id="37"/>
    </w:p>
    <w:p w:rsidR="00206EA4" w:rsidRPr="00DD78D3" w:rsidRDefault="006B1ECF" w:rsidP="00922AF0">
      <w:pPr>
        <w:numPr>
          <w:ilvl w:val="0"/>
          <w:numId w:val="24"/>
        </w:numPr>
        <w:tabs>
          <w:tab w:val="left" w:pos="0"/>
        </w:tabs>
        <w:ind w:left="0" w:firstLine="0"/>
        <w:rPr>
          <w:sz w:val="28"/>
          <w:szCs w:val="28"/>
        </w:rPr>
      </w:pPr>
      <w:bookmarkStart w:id="38" w:name="_Ref270423206"/>
      <w:r w:rsidRPr="00DD78D3">
        <w:rPr>
          <w:sz w:val="28"/>
          <w:szCs w:val="28"/>
        </w:rPr>
        <w:t>Прочие организации</w:t>
      </w:r>
      <w:r w:rsidR="00206EA4" w:rsidRPr="00DD78D3">
        <w:rPr>
          <w:sz w:val="28"/>
          <w:szCs w:val="28"/>
        </w:rPr>
        <w:t xml:space="preserve"> Корпорации</w:t>
      </w:r>
      <w:r w:rsidRPr="00DD78D3">
        <w:rPr>
          <w:sz w:val="28"/>
          <w:szCs w:val="28"/>
        </w:rPr>
        <w:t xml:space="preserve"> (организации</w:t>
      </w:r>
      <w:r w:rsidR="00FF0FC3" w:rsidRPr="00DD78D3">
        <w:rPr>
          <w:sz w:val="28"/>
          <w:szCs w:val="28"/>
        </w:rPr>
        <w:t xml:space="preserve">, в которых </w:t>
      </w:r>
      <w:r w:rsidR="00E46D45" w:rsidRPr="00DD78D3">
        <w:rPr>
          <w:sz w:val="28"/>
          <w:szCs w:val="28"/>
        </w:rPr>
        <w:t>К</w:t>
      </w:r>
      <w:r w:rsidR="00FF0FC3" w:rsidRPr="00DD78D3">
        <w:rPr>
          <w:sz w:val="28"/>
          <w:szCs w:val="28"/>
        </w:rPr>
        <w:t xml:space="preserve">орпорация </w:t>
      </w:r>
      <w:r w:rsidR="009C254E" w:rsidRPr="00DD78D3">
        <w:rPr>
          <w:sz w:val="28"/>
          <w:szCs w:val="28"/>
        </w:rPr>
        <w:br/>
      </w:r>
      <w:r w:rsidR="00FF0FC3" w:rsidRPr="00DD78D3">
        <w:rPr>
          <w:sz w:val="28"/>
          <w:szCs w:val="28"/>
        </w:rPr>
        <w:t>не имеет контроля)</w:t>
      </w:r>
      <w:r w:rsidR="00206EA4" w:rsidRPr="00DD78D3">
        <w:rPr>
          <w:sz w:val="28"/>
          <w:szCs w:val="28"/>
        </w:rPr>
        <w:t>,</w:t>
      </w:r>
      <w:r w:rsidRPr="00DD78D3">
        <w:rPr>
          <w:sz w:val="28"/>
          <w:szCs w:val="28"/>
        </w:rPr>
        <w:t xml:space="preserve"> включенные</w:t>
      </w:r>
      <w:r w:rsidR="00206EA4" w:rsidRPr="00DD78D3">
        <w:rPr>
          <w:sz w:val="28"/>
          <w:szCs w:val="28"/>
        </w:rPr>
        <w:t xml:space="preserve"> в контур </w:t>
      </w:r>
      <w:proofErr w:type="spellStart"/>
      <w:r w:rsidR="00206EA4" w:rsidRPr="00DD78D3">
        <w:rPr>
          <w:sz w:val="28"/>
          <w:szCs w:val="28"/>
        </w:rPr>
        <w:t>бюджетирования</w:t>
      </w:r>
      <w:proofErr w:type="spellEnd"/>
      <w:r w:rsidR="00206EA4" w:rsidRPr="00DD78D3">
        <w:rPr>
          <w:sz w:val="28"/>
          <w:szCs w:val="28"/>
        </w:rPr>
        <w:t>,</w:t>
      </w:r>
      <w:r w:rsidRPr="00DD78D3">
        <w:rPr>
          <w:sz w:val="28"/>
          <w:szCs w:val="28"/>
        </w:rPr>
        <w:t xml:space="preserve"> не участвуют </w:t>
      </w:r>
      <w:r w:rsidR="009C254E" w:rsidRPr="00DD78D3">
        <w:rPr>
          <w:sz w:val="28"/>
          <w:szCs w:val="28"/>
        </w:rPr>
        <w:br/>
      </w:r>
      <w:r w:rsidRPr="00DD78D3">
        <w:rPr>
          <w:sz w:val="28"/>
          <w:szCs w:val="28"/>
        </w:rPr>
        <w:t xml:space="preserve">в бюджетном процессе в полном объеме и не формируют бюджеты  в соответствии </w:t>
      </w:r>
      <w:r w:rsidR="009C254E" w:rsidRPr="00DD78D3">
        <w:rPr>
          <w:sz w:val="28"/>
          <w:szCs w:val="28"/>
        </w:rPr>
        <w:br/>
      </w:r>
      <w:r w:rsidRPr="00DD78D3">
        <w:rPr>
          <w:sz w:val="28"/>
          <w:szCs w:val="28"/>
        </w:rPr>
        <w:t xml:space="preserve">с настоящим Порядком. </w:t>
      </w:r>
      <w:r w:rsidR="00FF5F2C" w:rsidRPr="00DD78D3">
        <w:rPr>
          <w:sz w:val="28"/>
          <w:szCs w:val="28"/>
        </w:rPr>
        <w:t xml:space="preserve">Отдельные </w:t>
      </w:r>
      <w:r w:rsidR="000F402A" w:rsidRPr="00DD78D3">
        <w:rPr>
          <w:sz w:val="28"/>
          <w:szCs w:val="28"/>
        </w:rPr>
        <w:t xml:space="preserve"> показатели (</w:t>
      </w:r>
      <w:r w:rsidR="0038123C" w:rsidRPr="00DD78D3">
        <w:rPr>
          <w:sz w:val="28"/>
          <w:szCs w:val="28"/>
        </w:rPr>
        <w:t xml:space="preserve">балансовая </w:t>
      </w:r>
      <w:r w:rsidR="000F402A" w:rsidRPr="00DD78D3">
        <w:rPr>
          <w:sz w:val="28"/>
          <w:szCs w:val="28"/>
        </w:rPr>
        <w:t>стои</w:t>
      </w:r>
      <w:r w:rsidR="0038123C" w:rsidRPr="00DD78D3">
        <w:rPr>
          <w:sz w:val="28"/>
          <w:szCs w:val="28"/>
        </w:rPr>
        <w:t>м</w:t>
      </w:r>
      <w:r w:rsidR="000F402A" w:rsidRPr="00DD78D3">
        <w:rPr>
          <w:sz w:val="28"/>
          <w:szCs w:val="28"/>
        </w:rPr>
        <w:t>ость пакета акций (доли)</w:t>
      </w:r>
      <w:r w:rsidR="0038123C" w:rsidRPr="00DD78D3">
        <w:rPr>
          <w:sz w:val="28"/>
          <w:szCs w:val="28"/>
        </w:rPr>
        <w:t>, часть плановой прибыли, приходящаяся на долю Корпорации)</w:t>
      </w:r>
      <w:r w:rsidRPr="00DD78D3">
        <w:rPr>
          <w:sz w:val="28"/>
          <w:szCs w:val="28"/>
        </w:rPr>
        <w:t xml:space="preserve"> </w:t>
      </w:r>
      <w:r w:rsidR="00206EA4" w:rsidRPr="00DD78D3">
        <w:rPr>
          <w:sz w:val="28"/>
          <w:szCs w:val="28"/>
        </w:rPr>
        <w:t xml:space="preserve"> отражаются </w:t>
      </w:r>
      <w:r w:rsidR="009C254E" w:rsidRPr="00DD78D3">
        <w:rPr>
          <w:sz w:val="28"/>
          <w:szCs w:val="28"/>
        </w:rPr>
        <w:br/>
      </w:r>
      <w:r w:rsidR="00206EA4" w:rsidRPr="00DD78D3">
        <w:rPr>
          <w:sz w:val="28"/>
          <w:szCs w:val="28"/>
        </w:rPr>
        <w:t>в сводных бюджетах Холдингов (</w:t>
      </w:r>
      <w:r w:rsidR="00D31E90" w:rsidRPr="00DD78D3">
        <w:rPr>
          <w:sz w:val="28"/>
          <w:szCs w:val="28"/>
        </w:rPr>
        <w:t xml:space="preserve">для организаций, </w:t>
      </w:r>
      <w:r w:rsidR="00DB5BD7" w:rsidRPr="00DD78D3">
        <w:rPr>
          <w:sz w:val="28"/>
          <w:szCs w:val="28"/>
        </w:rPr>
        <w:t xml:space="preserve">входящих </w:t>
      </w:r>
      <w:r w:rsidR="00D31E90" w:rsidRPr="00DD78D3">
        <w:rPr>
          <w:sz w:val="28"/>
          <w:szCs w:val="28"/>
        </w:rPr>
        <w:t xml:space="preserve">в состав </w:t>
      </w:r>
      <w:r w:rsidR="00DB5BD7" w:rsidRPr="00DD78D3">
        <w:rPr>
          <w:sz w:val="28"/>
          <w:szCs w:val="28"/>
        </w:rPr>
        <w:t>Холдинга</w:t>
      </w:r>
      <w:r w:rsidR="00206EA4" w:rsidRPr="00DD78D3">
        <w:rPr>
          <w:sz w:val="28"/>
          <w:szCs w:val="28"/>
        </w:rPr>
        <w:t>) или в бюджете Корпорации (</w:t>
      </w:r>
      <w:r w:rsidR="00D31E90" w:rsidRPr="00DD78D3">
        <w:rPr>
          <w:sz w:val="28"/>
          <w:szCs w:val="28"/>
        </w:rPr>
        <w:t xml:space="preserve">для организаций, не </w:t>
      </w:r>
      <w:r w:rsidR="00DB5BD7" w:rsidRPr="00DD78D3">
        <w:rPr>
          <w:sz w:val="28"/>
          <w:szCs w:val="28"/>
        </w:rPr>
        <w:t>входящих в состав Холдинга</w:t>
      </w:r>
      <w:r w:rsidR="00206EA4" w:rsidRPr="00DD78D3">
        <w:rPr>
          <w:sz w:val="28"/>
          <w:szCs w:val="28"/>
        </w:rPr>
        <w:t xml:space="preserve">) </w:t>
      </w:r>
      <w:r w:rsidR="000F402A" w:rsidRPr="00DD78D3">
        <w:rPr>
          <w:sz w:val="28"/>
          <w:szCs w:val="28"/>
        </w:rPr>
        <w:t>по правилам, аналогичным  правилам отражения  финансовых</w:t>
      </w:r>
      <w:r w:rsidR="0038123C" w:rsidRPr="00DD78D3">
        <w:rPr>
          <w:sz w:val="28"/>
          <w:szCs w:val="28"/>
        </w:rPr>
        <w:t xml:space="preserve"> вложен</w:t>
      </w:r>
      <w:r w:rsidR="000F402A" w:rsidRPr="00DD78D3">
        <w:rPr>
          <w:sz w:val="28"/>
          <w:szCs w:val="28"/>
        </w:rPr>
        <w:t>ий</w:t>
      </w:r>
      <w:r w:rsidR="00206EA4" w:rsidRPr="00DD78D3">
        <w:rPr>
          <w:sz w:val="28"/>
          <w:szCs w:val="28"/>
        </w:rPr>
        <w:t xml:space="preserve">. Порядок их отражения приведен в </w:t>
      </w:r>
      <w:r w:rsidR="009C254E" w:rsidRPr="00DD78D3">
        <w:rPr>
          <w:sz w:val="28"/>
          <w:szCs w:val="28"/>
        </w:rPr>
        <w:t>п</w:t>
      </w:r>
      <w:r w:rsidR="00206EA4" w:rsidRPr="00DD78D3">
        <w:rPr>
          <w:sz w:val="28"/>
          <w:szCs w:val="28"/>
        </w:rPr>
        <w:t xml:space="preserve">риложении </w:t>
      </w:r>
      <w:r w:rsidR="009C254E" w:rsidRPr="00DD78D3">
        <w:rPr>
          <w:sz w:val="28"/>
          <w:szCs w:val="28"/>
        </w:rPr>
        <w:t xml:space="preserve">№ </w:t>
      </w:r>
      <w:r w:rsidR="00C731BF" w:rsidRPr="00DD78D3">
        <w:rPr>
          <w:sz w:val="28"/>
          <w:szCs w:val="28"/>
        </w:rPr>
        <w:t>4</w:t>
      </w:r>
      <w:r w:rsidR="00BA7AAB">
        <w:rPr>
          <w:sz w:val="28"/>
          <w:szCs w:val="28"/>
        </w:rPr>
        <w:t xml:space="preserve"> к настоящему Порядку</w:t>
      </w:r>
      <w:r w:rsidR="00C731BF" w:rsidRPr="00DD78D3">
        <w:rPr>
          <w:sz w:val="28"/>
          <w:szCs w:val="28"/>
        </w:rPr>
        <w:t>.</w:t>
      </w:r>
      <w:bookmarkEnd w:id="38"/>
    </w:p>
    <w:p w:rsidR="00D275F7" w:rsidRPr="00DD78D3" w:rsidRDefault="00D275F7" w:rsidP="00922AF0">
      <w:pPr>
        <w:numPr>
          <w:ilvl w:val="0"/>
          <w:numId w:val="24"/>
        </w:numPr>
        <w:tabs>
          <w:tab w:val="left" w:pos="0"/>
        </w:tabs>
        <w:ind w:left="0" w:firstLine="0"/>
        <w:rPr>
          <w:sz w:val="28"/>
          <w:szCs w:val="28"/>
        </w:rPr>
      </w:pPr>
      <w:r w:rsidRPr="00DD78D3">
        <w:rPr>
          <w:sz w:val="28"/>
          <w:szCs w:val="28"/>
        </w:rPr>
        <w:t xml:space="preserve">Организации Корпорации, не включенные в контур </w:t>
      </w:r>
      <w:proofErr w:type="spellStart"/>
      <w:r w:rsidRPr="00DD78D3">
        <w:rPr>
          <w:sz w:val="28"/>
          <w:szCs w:val="28"/>
        </w:rPr>
        <w:t>бюджетирования</w:t>
      </w:r>
      <w:proofErr w:type="spellEnd"/>
      <w:r w:rsidRPr="00DD78D3">
        <w:rPr>
          <w:sz w:val="28"/>
          <w:szCs w:val="28"/>
        </w:rPr>
        <w:t xml:space="preserve">, </w:t>
      </w:r>
      <w:r w:rsidR="009C254E" w:rsidRPr="00DD78D3">
        <w:rPr>
          <w:sz w:val="28"/>
          <w:szCs w:val="28"/>
        </w:rPr>
        <w:br/>
      </w:r>
      <w:r w:rsidRPr="00DD78D3">
        <w:rPr>
          <w:sz w:val="28"/>
          <w:szCs w:val="28"/>
        </w:rPr>
        <w:t xml:space="preserve">не участвуют в процессе </w:t>
      </w:r>
      <w:proofErr w:type="spellStart"/>
      <w:r w:rsidRPr="00DD78D3">
        <w:rPr>
          <w:sz w:val="28"/>
          <w:szCs w:val="28"/>
        </w:rPr>
        <w:t>бюджетирования</w:t>
      </w:r>
      <w:proofErr w:type="spellEnd"/>
      <w:r w:rsidRPr="00DD78D3">
        <w:rPr>
          <w:sz w:val="28"/>
          <w:szCs w:val="28"/>
        </w:rPr>
        <w:t xml:space="preserve"> по единым стандартам Корпорации, их бюджеты или какие-либо иные отдельные показатели деятельности не учитываются при формировании сводных бюджетов Холдингов или Корпорац</w:t>
      </w:r>
      <w:proofErr w:type="gramStart"/>
      <w:r w:rsidRPr="00DD78D3">
        <w:rPr>
          <w:sz w:val="28"/>
          <w:szCs w:val="28"/>
        </w:rPr>
        <w:t>ии и ее</w:t>
      </w:r>
      <w:proofErr w:type="gramEnd"/>
      <w:r w:rsidRPr="00DD78D3">
        <w:rPr>
          <w:sz w:val="28"/>
          <w:szCs w:val="28"/>
        </w:rPr>
        <w:t xml:space="preserve"> организаций.</w:t>
      </w:r>
    </w:p>
    <w:p w:rsidR="00A319F6" w:rsidRPr="00DD78D3" w:rsidRDefault="00A319F6" w:rsidP="00922AF0">
      <w:pPr>
        <w:numPr>
          <w:ilvl w:val="0"/>
          <w:numId w:val="24"/>
        </w:numPr>
        <w:tabs>
          <w:tab w:val="left" w:pos="0"/>
        </w:tabs>
        <w:ind w:left="0" w:firstLine="0"/>
        <w:rPr>
          <w:sz w:val="28"/>
          <w:szCs w:val="28"/>
        </w:rPr>
      </w:pPr>
      <w:r w:rsidRPr="00DD78D3">
        <w:rPr>
          <w:sz w:val="28"/>
          <w:szCs w:val="28"/>
        </w:rPr>
        <w:t>Организации Корпорации</w:t>
      </w:r>
      <w:r w:rsidR="00D275F7" w:rsidRPr="00DD78D3">
        <w:rPr>
          <w:sz w:val="28"/>
          <w:szCs w:val="28"/>
        </w:rPr>
        <w:t xml:space="preserve">, включенные в контур </w:t>
      </w:r>
      <w:proofErr w:type="spellStart"/>
      <w:r w:rsidR="00D275F7" w:rsidRPr="00DD78D3">
        <w:rPr>
          <w:sz w:val="28"/>
          <w:szCs w:val="28"/>
        </w:rPr>
        <w:t>бюджетирования</w:t>
      </w:r>
      <w:proofErr w:type="spellEnd"/>
      <w:r w:rsidR="00D275F7" w:rsidRPr="00DD78D3">
        <w:rPr>
          <w:sz w:val="28"/>
          <w:szCs w:val="28"/>
        </w:rPr>
        <w:t>,</w:t>
      </w:r>
      <w:r w:rsidRPr="00DD78D3">
        <w:rPr>
          <w:sz w:val="28"/>
          <w:szCs w:val="28"/>
        </w:rPr>
        <w:t xml:space="preserve"> представляют регулярную отчетность по исполнению бюджетов согласно настояще</w:t>
      </w:r>
      <w:r w:rsidR="00BA7AAB">
        <w:rPr>
          <w:sz w:val="28"/>
          <w:szCs w:val="28"/>
        </w:rPr>
        <w:t>му</w:t>
      </w:r>
      <w:r w:rsidRPr="00DD78D3">
        <w:rPr>
          <w:sz w:val="28"/>
          <w:szCs w:val="28"/>
        </w:rPr>
        <w:t xml:space="preserve"> Порядк</w:t>
      </w:r>
      <w:r w:rsidR="00BA7AAB">
        <w:rPr>
          <w:sz w:val="28"/>
          <w:szCs w:val="28"/>
        </w:rPr>
        <w:t>у</w:t>
      </w:r>
      <w:r w:rsidRPr="00DD78D3">
        <w:rPr>
          <w:sz w:val="28"/>
          <w:szCs w:val="28"/>
        </w:rPr>
        <w:t xml:space="preserve"> (</w:t>
      </w:r>
      <w:proofErr w:type="gramStart"/>
      <w:r w:rsidR="00D275F7" w:rsidRPr="00DD78D3">
        <w:rPr>
          <w:sz w:val="28"/>
          <w:szCs w:val="28"/>
        </w:rPr>
        <w:t>см</w:t>
      </w:r>
      <w:proofErr w:type="gramEnd"/>
      <w:r w:rsidR="00D275F7" w:rsidRPr="00DD78D3">
        <w:rPr>
          <w:sz w:val="28"/>
          <w:szCs w:val="28"/>
        </w:rPr>
        <w:t>. п</w:t>
      </w:r>
      <w:r w:rsidR="00BA7AAB">
        <w:rPr>
          <w:sz w:val="28"/>
          <w:szCs w:val="28"/>
        </w:rPr>
        <w:t xml:space="preserve">ункт </w:t>
      </w:r>
      <w:fldSimple w:instr=" REF _Ref270423566 \r \h  \* MERGEFORMAT ">
        <w:r w:rsidR="00A256E1" w:rsidRPr="00DD78D3">
          <w:rPr>
            <w:sz w:val="28"/>
            <w:szCs w:val="28"/>
          </w:rPr>
          <w:t>6</w:t>
        </w:r>
      </w:fldSimple>
      <w:r w:rsidR="00D275F7" w:rsidRPr="00DD78D3">
        <w:rPr>
          <w:sz w:val="28"/>
          <w:szCs w:val="28"/>
        </w:rPr>
        <w:t>).</w:t>
      </w:r>
    </w:p>
    <w:p w:rsidR="005721AF" w:rsidRPr="00DD78D3" w:rsidRDefault="00920009" w:rsidP="00922AF0">
      <w:pPr>
        <w:numPr>
          <w:ilvl w:val="0"/>
          <w:numId w:val="24"/>
        </w:numPr>
        <w:tabs>
          <w:tab w:val="left" w:pos="0"/>
        </w:tabs>
        <w:ind w:left="0" w:firstLine="0"/>
        <w:rPr>
          <w:sz w:val="28"/>
          <w:szCs w:val="28"/>
        </w:rPr>
      </w:pPr>
      <w:r w:rsidRPr="00DD78D3">
        <w:rPr>
          <w:sz w:val="28"/>
          <w:szCs w:val="28"/>
        </w:rPr>
        <w:t xml:space="preserve">Прочие организации Корпорации, </w:t>
      </w:r>
      <w:r w:rsidR="00A319F6" w:rsidRPr="00DD78D3">
        <w:rPr>
          <w:sz w:val="28"/>
          <w:szCs w:val="28"/>
        </w:rPr>
        <w:t xml:space="preserve">включенные в контур </w:t>
      </w:r>
      <w:proofErr w:type="spellStart"/>
      <w:r w:rsidR="00A319F6" w:rsidRPr="00DD78D3">
        <w:rPr>
          <w:sz w:val="28"/>
          <w:szCs w:val="28"/>
        </w:rPr>
        <w:t>бюджетирования</w:t>
      </w:r>
      <w:proofErr w:type="spellEnd"/>
      <w:r w:rsidR="00A319F6" w:rsidRPr="00DD78D3">
        <w:rPr>
          <w:sz w:val="28"/>
          <w:szCs w:val="28"/>
        </w:rPr>
        <w:t xml:space="preserve">, </w:t>
      </w:r>
      <w:r w:rsidRPr="00DD78D3">
        <w:rPr>
          <w:sz w:val="28"/>
          <w:szCs w:val="28"/>
        </w:rPr>
        <w:t>а</w:t>
      </w:r>
      <w:r w:rsidR="005F449E" w:rsidRPr="00DD78D3">
        <w:rPr>
          <w:sz w:val="28"/>
          <w:szCs w:val="28"/>
        </w:rPr>
        <w:t> </w:t>
      </w:r>
      <w:r w:rsidRPr="00DD78D3">
        <w:rPr>
          <w:sz w:val="28"/>
          <w:szCs w:val="28"/>
        </w:rPr>
        <w:t>также о</w:t>
      </w:r>
      <w:r w:rsidR="005721AF" w:rsidRPr="00DD78D3">
        <w:rPr>
          <w:sz w:val="28"/>
          <w:szCs w:val="28"/>
        </w:rPr>
        <w:t>рганизации</w:t>
      </w:r>
      <w:r w:rsidR="005F449E" w:rsidRPr="00DD78D3">
        <w:rPr>
          <w:sz w:val="28"/>
        </w:rPr>
        <w:t xml:space="preserve"> </w:t>
      </w:r>
      <w:r w:rsidR="00572A51" w:rsidRPr="00DD78D3">
        <w:rPr>
          <w:sz w:val="28"/>
          <w:szCs w:val="28"/>
        </w:rPr>
        <w:t>Корпорации</w:t>
      </w:r>
      <w:r w:rsidR="005721AF" w:rsidRPr="00DD78D3">
        <w:rPr>
          <w:sz w:val="28"/>
          <w:szCs w:val="28"/>
        </w:rPr>
        <w:t xml:space="preserve">, не включенные в контур </w:t>
      </w:r>
      <w:proofErr w:type="spellStart"/>
      <w:r w:rsidR="005721AF" w:rsidRPr="00DD78D3">
        <w:rPr>
          <w:sz w:val="28"/>
          <w:szCs w:val="28"/>
        </w:rPr>
        <w:t>бюджетирования</w:t>
      </w:r>
      <w:proofErr w:type="spellEnd"/>
      <w:r w:rsidR="005721AF" w:rsidRPr="00DD78D3">
        <w:rPr>
          <w:sz w:val="28"/>
          <w:szCs w:val="28"/>
        </w:rPr>
        <w:t xml:space="preserve">, </w:t>
      </w:r>
      <w:r w:rsidR="00BA7AAB">
        <w:rPr>
          <w:sz w:val="28"/>
          <w:szCs w:val="28"/>
        </w:rPr>
        <w:br/>
      </w:r>
      <w:r w:rsidR="005721AF" w:rsidRPr="00DD78D3">
        <w:rPr>
          <w:sz w:val="28"/>
          <w:szCs w:val="28"/>
        </w:rPr>
        <w:t xml:space="preserve">не </w:t>
      </w:r>
      <w:r w:rsidR="008A1732" w:rsidRPr="00DD78D3">
        <w:rPr>
          <w:sz w:val="28"/>
          <w:szCs w:val="28"/>
        </w:rPr>
        <w:t>пред</w:t>
      </w:r>
      <w:r w:rsidR="00E46D45" w:rsidRPr="00DD78D3">
        <w:rPr>
          <w:sz w:val="28"/>
          <w:szCs w:val="28"/>
        </w:rPr>
        <w:t>ставляют отчетность по</w:t>
      </w:r>
      <w:r w:rsidR="00D275F7" w:rsidRPr="00DD78D3">
        <w:rPr>
          <w:sz w:val="28"/>
          <w:szCs w:val="28"/>
        </w:rPr>
        <w:t xml:space="preserve"> исполнению </w:t>
      </w:r>
      <w:r w:rsidR="00E46D45" w:rsidRPr="00DD78D3">
        <w:rPr>
          <w:sz w:val="28"/>
          <w:szCs w:val="28"/>
        </w:rPr>
        <w:t xml:space="preserve">бюджетов. </w:t>
      </w:r>
    </w:p>
    <w:p w:rsidR="00F21F17" w:rsidRPr="00DD78D3" w:rsidRDefault="00F21F17" w:rsidP="00922AF0">
      <w:pPr>
        <w:numPr>
          <w:ilvl w:val="0"/>
          <w:numId w:val="24"/>
        </w:numPr>
        <w:tabs>
          <w:tab w:val="left" w:pos="0"/>
        </w:tabs>
        <w:ind w:left="0" w:firstLine="0"/>
        <w:rPr>
          <w:sz w:val="28"/>
          <w:szCs w:val="28"/>
        </w:rPr>
      </w:pPr>
      <w:r w:rsidRPr="00DD78D3">
        <w:rPr>
          <w:sz w:val="28"/>
          <w:szCs w:val="28"/>
        </w:rPr>
        <w:t>Дочерние и зависимые общества</w:t>
      </w:r>
      <w:r w:rsidR="00CA6CE0" w:rsidRPr="00DD78D3">
        <w:rPr>
          <w:sz w:val="28"/>
          <w:szCs w:val="28"/>
        </w:rPr>
        <w:t xml:space="preserve"> (ДЗО)</w:t>
      </w:r>
      <w:r w:rsidR="00CA0E8D" w:rsidRPr="00DD78D3">
        <w:rPr>
          <w:sz w:val="28"/>
          <w:szCs w:val="28"/>
        </w:rPr>
        <w:t xml:space="preserve"> организаций Корпорации</w:t>
      </w:r>
      <w:r w:rsidR="00E90333" w:rsidRPr="00DD78D3">
        <w:rPr>
          <w:sz w:val="28"/>
          <w:szCs w:val="28"/>
        </w:rPr>
        <w:t>,</w:t>
      </w:r>
      <w:r w:rsidR="002616DD" w:rsidRPr="00DD78D3">
        <w:rPr>
          <w:sz w:val="28"/>
          <w:szCs w:val="28"/>
        </w:rPr>
        <w:t xml:space="preserve"> </w:t>
      </w:r>
      <w:r w:rsidRPr="00DD78D3">
        <w:rPr>
          <w:sz w:val="28"/>
          <w:szCs w:val="28"/>
        </w:rPr>
        <w:t xml:space="preserve">включенные в контур </w:t>
      </w:r>
      <w:proofErr w:type="spellStart"/>
      <w:r w:rsidRPr="00DD78D3">
        <w:rPr>
          <w:sz w:val="28"/>
          <w:szCs w:val="28"/>
        </w:rPr>
        <w:t>бюджетирования</w:t>
      </w:r>
      <w:proofErr w:type="spellEnd"/>
      <w:r w:rsidRPr="00DD78D3">
        <w:rPr>
          <w:sz w:val="28"/>
          <w:szCs w:val="28"/>
        </w:rPr>
        <w:t>, участвуют в бюджетном процессе на общих основаниях согласно п</w:t>
      </w:r>
      <w:r w:rsidR="00215697" w:rsidRPr="00DD78D3">
        <w:rPr>
          <w:sz w:val="28"/>
          <w:szCs w:val="28"/>
        </w:rPr>
        <w:t>унктам</w:t>
      </w:r>
      <w:r w:rsidRPr="00DD78D3">
        <w:rPr>
          <w:sz w:val="28"/>
          <w:szCs w:val="28"/>
        </w:rPr>
        <w:t xml:space="preserve"> </w:t>
      </w:r>
      <w:fldSimple w:instr=" REF _Ref270424769 \r \h  \* MERGEFORMAT ">
        <w:r w:rsidR="00A256E1" w:rsidRPr="00DD78D3">
          <w:rPr>
            <w:sz w:val="28"/>
            <w:szCs w:val="28"/>
          </w:rPr>
          <w:t>7</w:t>
        </w:r>
      </w:fldSimple>
      <w:r w:rsidRPr="00DD78D3">
        <w:rPr>
          <w:sz w:val="28"/>
          <w:szCs w:val="28"/>
        </w:rPr>
        <w:t>-</w:t>
      </w:r>
      <w:fldSimple w:instr=" REF _Ref270423206 \r \h  \* MERGEFORMAT ">
        <w:r w:rsidR="00A256E1" w:rsidRPr="00DD78D3">
          <w:rPr>
            <w:sz w:val="28"/>
            <w:szCs w:val="28"/>
          </w:rPr>
          <w:t>8</w:t>
        </w:r>
      </w:fldSimple>
      <w:r w:rsidRPr="00DD78D3">
        <w:rPr>
          <w:sz w:val="28"/>
          <w:szCs w:val="28"/>
        </w:rPr>
        <w:t xml:space="preserve"> настоящего раздела. </w:t>
      </w:r>
    </w:p>
    <w:p w:rsidR="00A319F6" w:rsidRPr="00DD78D3" w:rsidRDefault="00A319F6" w:rsidP="00922AF0">
      <w:pPr>
        <w:numPr>
          <w:ilvl w:val="0"/>
          <w:numId w:val="24"/>
        </w:numPr>
        <w:tabs>
          <w:tab w:val="left" w:pos="0"/>
        </w:tabs>
        <w:ind w:left="0" w:firstLine="0"/>
        <w:rPr>
          <w:sz w:val="28"/>
          <w:szCs w:val="28"/>
        </w:rPr>
      </w:pPr>
      <w:proofErr w:type="gramStart"/>
      <w:r w:rsidRPr="00DD78D3">
        <w:rPr>
          <w:sz w:val="28"/>
          <w:szCs w:val="28"/>
        </w:rPr>
        <w:t xml:space="preserve">Дочерние и зависимые общества (ДЗО) организаций Корпорации, </w:t>
      </w:r>
      <w:r w:rsidR="00215697" w:rsidRPr="00DD78D3">
        <w:rPr>
          <w:sz w:val="28"/>
          <w:szCs w:val="28"/>
        </w:rPr>
        <w:br/>
      </w:r>
      <w:r w:rsidRPr="00DD78D3">
        <w:rPr>
          <w:b/>
          <w:color w:val="FF0000"/>
          <w:sz w:val="28"/>
          <w:u w:val="single"/>
        </w:rPr>
        <w:t xml:space="preserve">не включенные в контур </w:t>
      </w:r>
      <w:proofErr w:type="spellStart"/>
      <w:r w:rsidRPr="00DD78D3">
        <w:rPr>
          <w:b/>
          <w:color w:val="FF0000"/>
          <w:sz w:val="28"/>
          <w:u w:val="single"/>
        </w:rPr>
        <w:t>бюджетирования</w:t>
      </w:r>
      <w:proofErr w:type="spellEnd"/>
      <w:r w:rsidRPr="00DD78D3">
        <w:rPr>
          <w:b/>
          <w:color w:val="FF0000"/>
          <w:sz w:val="28"/>
          <w:u w:val="single"/>
        </w:rPr>
        <w:t>,</w:t>
      </w:r>
      <w:r w:rsidRPr="00DD78D3">
        <w:rPr>
          <w:sz w:val="28"/>
          <w:szCs w:val="28"/>
        </w:rPr>
        <w:t xml:space="preserve"> не участвуют в процессе </w:t>
      </w:r>
      <w:proofErr w:type="spellStart"/>
      <w:r w:rsidRPr="00DD78D3">
        <w:rPr>
          <w:sz w:val="28"/>
          <w:szCs w:val="28"/>
        </w:rPr>
        <w:t>бюджетирования</w:t>
      </w:r>
      <w:proofErr w:type="spellEnd"/>
      <w:r w:rsidRPr="00DD78D3">
        <w:rPr>
          <w:sz w:val="28"/>
          <w:szCs w:val="28"/>
        </w:rPr>
        <w:t xml:space="preserve"> по единым стандартам Корпорации, их бюджеты или какие-либо иные отдельные показатели деятельности не учитываются при формировании сводных бюджетов Холдингов </w:t>
      </w:r>
      <w:r w:rsidR="00D275F7" w:rsidRPr="00DD78D3">
        <w:rPr>
          <w:sz w:val="28"/>
          <w:szCs w:val="28"/>
        </w:rPr>
        <w:t>или Корпорации и</w:t>
      </w:r>
      <w:r w:rsidR="000311C8" w:rsidRPr="00DD78D3">
        <w:rPr>
          <w:sz w:val="28"/>
          <w:szCs w:val="28"/>
        </w:rPr>
        <w:t>ли</w:t>
      </w:r>
      <w:r w:rsidR="00D275F7" w:rsidRPr="00DD78D3">
        <w:rPr>
          <w:sz w:val="28"/>
          <w:szCs w:val="28"/>
        </w:rPr>
        <w:t xml:space="preserve"> ее организаций, они также </w:t>
      </w:r>
      <w:r w:rsidR="00215697" w:rsidRPr="00DD78D3">
        <w:rPr>
          <w:sz w:val="28"/>
          <w:szCs w:val="28"/>
        </w:rPr>
        <w:br/>
      </w:r>
      <w:r w:rsidR="00D275F7" w:rsidRPr="00DD78D3">
        <w:rPr>
          <w:sz w:val="28"/>
          <w:szCs w:val="28"/>
        </w:rPr>
        <w:lastRenderedPageBreak/>
        <w:t>не представляю</w:t>
      </w:r>
      <w:r w:rsidR="000311C8" w:rsidRPr="00DD78D3">
        <w:rPr>
          <w:sz w:val="28"/>
          <w:szCs w:val="28"/>
        </w:rPr>
        <w:t>т</w:t>
      </w:r>
      <w:r w:rsidR="00D275F7" w:rsidRPr="00DD78D3">
        <w:rPr>
          <w:sz w:val="28"/>
          <w:szCs w:val="28"/>
        </w:rPr>
        <w:t xml:space="preserve"> отчетность по исполнению бюджетов в рамках единой системы </w:t>
      </w:r>
      <w:proofErr w:type="spellStart"/>
      <w:r w:rsidR="00D275F7" w:rsidRPr="00DD78D3">
        <w:rPr>
          <w:sz w:val="28"/>
          <w:szCs w:val="28"/>
        </w:rPr>
        <w:t>бюджетирования</w:t>
      </w:r>
      <w:proofErr w:type="spellEnd"/>
      <w:r w:rsidR="00D275F7" w:rsidRPr="00DD78D3">
        <w:rPr>
          <w:sz w:val="28"/>
          <w:szCs w:val="28"/>
        </w:rPr>
        <w:t xml:space="preserve"> Корпорации.</w:t>
      </w:r>
      <w:proofErr w:type="gramEnd"/>
    </w:p>
    <w:p w:rsidR="00A6692E" w:rsidRPr="00DD78D3" w:rsidRDefault="00A6692E" w:rsidP="000311C8">
      <w:pPr>
        <w:tabs>
          <w:tab w:val="left" w:pos="0"/>
        </w:tabs>
        <w:ind w:firstLine="0"/>
        <w:rPr>
          <w:sz w:val="28"/>
          <w:szCs w:val="28"/>
        </w:rPr>
      </w:pPr>
    </w:p>
    <w:p w:rsidR="005D1DED" w:rsidRPr="00DD78D3" w:rsidRDefault="005D1DED" w:rsidP="00CA6C15">
      <w:pPr>
        <w:pStyle w:val="2"/>
      </w:pPr>
      <w:bookmarkStart w:id="39" w:name="_Toc338841752"/>
      <w:bookmarkStart w:id="40" w:name="_Toc235886217"/>
      <w:bookmarkStart w:id="41" w:name="_Toc235886638"/>
      <w:bookmarkStart w:id="42" w:name="_Toc235887090"/>
      <w:bookmarkStart w:id="43" w:name="_Toc235887305"/>
      <w:bookmarkStart w:id="44" w:name="_Toc235991753"/>
      <w:bookmarkStart w:id="45" w:name="_Ref238462023"/>
      <w:bookmarkStart w:id="46" w:name="_Ref238463151"/>
      <w:r w:rsidRPr="00DD78D3">
        <w:t>Структура ЦФО при формировании бюджета Кор</w:t>
      </w:r>
      <w:r w:rsidR="00FF080B" w:rsidRPr="00DD78D3">
        <w:t>порац</w:t>
      </w:r>
      <w:proofErr w:type="gramStart"/>
      <w:r w:rsidR="00FF080B" w:rsidRPr="00DD78D3">
        <w:t>ии и ее</w:t>
      </w:r>
      <w:proofErr w:type="gramEnd"/>
      <w:r w:rsidR="00FF080B" w:rsidRPr="00DD78D3">
        <w:t xml:space="preserve"> организаций</w:t>
      </w:r>
      <w:bookmarkEnd w:id="39"/>
      <w:r w:rsidR="00FF080B" w:rsidRPr="00DD78D3">
        <w:t xml:space="preserve"> </w:t>
      </w:r>
      <w:bookmarkEnd w:id="40"/>
      <w:bookmarkEnd w:id="41"/>
      <w:bookmarkEnd w:id="42"/>
      <w:bookmarkEnd w:id="43"/>
      <w:bookmarkEnd w:id="44"/>
      <w:bookmarkEnd w:id="45"/>
      <w:bookmarkEnd w:id="46"/>
    </w:p>
    <w:p w:rsidR="00FD2A2A" w:rsidRPr="00DD78D3" w:rsidRDefault="005D1DED" w:rsidP="00A30830">
      <w:pPr>
        <w:numPr>
          <w:ilvl w:val="0"/>
          <w:numId w:val="35"/>
        </w:numPr>
        <w:ind w:left="0" w:firstLine="0"/>
        <w:rPr>
          <w:sz w:val="28"/>
          <w:szCs w:val="28"/>
        </w:rPr>
      </w:pPr>
      <w:r w:rsidRPr="00DD78D3">
        <w:rPr>
          <w:sz w:val="28"/>
          <w:szCs w:val="28"/>
        </w:rPr>
        <w:t>При формировании бюджета Кор</w:t>
      </w:r>
      <w:r w:rsidR="00FF080B" w:rsidRPr="00DD78D3">
        <w:rPr>
          <w:sz w:val="28"/>
          <w:szCs w:val="28"/>
        </w:rPr>
        <w:t>порац</w:t>
      </w:r>
      <w:proofErr w:type="gramStart"/>
      <w:r w:rsidR="00FF080B" w:rsidRPr="00DD78D3">
        <w:rPr>
          <w:sz w:val="28"/>
          <w:szCs w:val="28"/>
        </w:rPr>
        <w:t>ии и ее</w:t>
      </w:r>
      <w:proofErr w:type="gramEnd"/>
      <w:r w:rsidR="00FF080B" w:rsidRPr="00DD78D3">
        <w:rPr>
          <w:sz w:val="28"/>
          <w:szCs w:val="28"/>
        </w:rPr>
        <w:t xml:space="preserve"> организаций </w:t>
      </w:r>
      <w:r w:rsidRPr="00DD78D3">
        <w:rPr>
          <w:sz w:val="28"/>
          <w:szCs w:val="28"/>
        </w:rPr>
        <w:t>применяется трехуровневая структура центров финансовой ответственности</w:t>
      </w:r>
      <w:r w:rsidR="0080048E" w:rsidRPr="00DD78D3">
        <w:rPr>
          <w:sz w:val="28"/>
          <w:szCs w:val="28"/>
        </w:rPr>
        <w:t>: организация</w:t>
      </w:r>
      <w:r w:rsidR="00710088" w:rsidRPr="00DD78D3">
        <w:rPr>
          <w:sz w:val="28"/>
          <w:szCs w:val="28"/>
        </w:rPr>
        <w:t xml:space="preserve"> Корпорации</w:t>
      </w:r>
      <w:r w:rsidR="0080048E" w:rsidRPr="00DD78D3">
        <w:rPr>
          <w:sz w:val="28"/>
          <w:szCs w:val="28"/>
        </w:rPr>
        <w:t xml:space="preserve"> (бюджет организации</w:t>
      </w:r>
      <w:r w:rsidR="00710088" w:rsidRPr="00DD78D3">
        <w:rPr>
          <w:sz w:val="28"/>
          <w:szCs w:val="28"/>
        </w:rPr>
        <w:t xml:space="preserve"> Корпорации</w:t>
      </w:r>
      <w:r w:rsidR="0080048E" w:rsidRPr="00DD78D3">
        <w:rPr>
          <w:sz w:val="28"/>
          <w:szCs w:val="28"/>
        </w:rPr>
        <w:t>) –</w:t>
      </w:r>
      <w:r w:rsidR="00DB5BD7" w:rsidRPr="00DD78D3">
        <w:rPr>
          <w:sz w:val="28"/>
          <w:szCs w:val="28"/>
        </w:rPr>
        <w:t xml:space="preserve"> </w:t>
      </w:r>
      <w:r w:rsidR="0080048E" w:rsidRPr="00DD78D3">
        <w:rPr>
          <w:sz w:val="28"/>
          <w:szCs w:val="28"/>
        </w:rPr>
        <w:t>головная организация Холдинга (сводный бюджет Холдинга) – Корпорация (сводный бюджет Корпорации</w:t>
      </w:r>
      <w:r w:rsidR="00F23556" w:rsidRPr="00DD78D3">
        <w:rPr>
          <w:sz w:val="28"/>
          <w:szCs w:val="28"/>
        </w:rPr>
        <w:t xml:space="preserve"> и ее организаций</w:t>
      </w:r>
      <w:r w:rsidR="0080048E" w:rsidRPr="00DD78D3">
        <w:rPr>
          <w:sz w:val="28"/>
          <w:szCs w:val="28"/>
        </w:rPr>
        <w:t>).</w:t>
      </w:r>
    </w:p>
    <w:p w:rsidR="00867A9B" w:rsidRPr="00DD78D3" w:rsidRDefault="00867A9B" w:rsidP="00A30830">
      <w:pPr>
        <w:numPr>
          <w:ilvl w:val="0"/>
          <w:numId w:val="35"/>
        </w:numPr>
        <w:ind w:left="0" w:firstLine="0"/>
        <w:rPr>
          <w:sz w:val="28"/>
          <w:szCs w:val="28"/>
        </w:rPr>
      </w:pPr>
      <w:bookmarkStart w:id="47" w:name="_Ref238462040"/>
      <w:r w:rsidRPr="00DD78D3">
        <w:rPr>
          <w:sz w:val="28"/>
          <w:szCs w:val="28"/>
        </w:rPr>
        <w:t>В случае</w:t>
      </w:r>
      <w:proofErr w:type="gramStart"/>
      <w:r w:rsidRPr="00DD78D3">
        <w:rPr>
          <w:sz w:val="28"/>
          <w:szCs w:val="28"/>
        </w:rPr>
        <w:t>,</w:t>
      </w:r>
      <w:proofErr w:type="gramEnd"/>
      <w:r w:rsidRPr="00DD78D3">
        <w:rPr>
          <w:sz w:val="28"/>
          <w:szCs w:val="28"/>
        </w:rPr>
        <w:t xml:space="preserve"> если </w:t>
      </w:r>
      <w:r w:rsidR="00F018A7" w:rsidRPr="00DD78D3">
        <w:rPr>
          <w:sz w:val="28"/>
          <w:szCs w:val="28"/>
        </w:rPr>
        <w:t>головная</w:t>
      </w:r>
      <w:r w:rsidRPr="00DD78D3">
        <w:rPr>
          <w:sz w:val="28"/>
          <w:szCs w:val="28"/>
        </w:rPr>
        <w:t xml:space="preserve"> организация осуществляет функции управления </w:t>
      </w:r>
      <w:r w:rsidR="00215697" w:rsidRPr="00DD78D3">
        <w:rPr>
          <w:sz w:val="28"/>
          <w:szCs w:val="28"/>
        </w:rPr>
        <w:br/>
      </w:r>
      <w:r w:rsidRPr="00DD78D3">
        <w:rPr>
          <w:sz w:val="28"/>
          <w:szCs w:val="28"/>
        </w:rPr>
        <w:t>в отношении организаций</w:t>
      </w:r>
      <w:r w:rsidR="00710088" w:rsidRPr="00DD78D3">
        <w:rPr>
          <w:sz w:val="28"/>
          <w:szCs w:val="28"/>
        </w:rPr>
        <w:t xml:space="preserve"> Корпорации</w:t>
      </w:r>
      <w:r w:rsidRPr="00DD78D3">
        <w:rPr>
          <w:sz w:val="28"/>
          <w:szCs w:val="28"/>
        </w:rPr>
        <w:t>,</w:t>
      </w:r>
      <w:r w:rsidR="00F23556" w:rsidRPr="00DD78D3">
        <w:rPr>
          <w:sz w:val="28"/>
          <w:szCs w:val="28"/>
        </w:rPr>
        <w:t xml:space="preserve"> входящих в  несколько интегрированных структур</w:t>
      </w:r>
      <w:r w:rsidR="005F449E" w:rsidRPr="00DD78D3">
        <w:rPr>
          <w:sz w:val="28"/>
          <w:szCs w:val="28"/>
        </w:rPr>
        <w:t xml:space="preserve"> (Холдингов)</w:t>
      </w:r>
      <w:r w:rsidRPr="00DD78D3">
        <w:rPr>
          <w:sz w:val="28"/>
          <w:szCs w:val="28"/>
        </w:rPr>
        <w:t xml:space="preserve">, такая </w:t>
      </w:r>
      <w:r w:rsidR="00F018A7" w:rsidRPr="00DD78D3">
        <w:rPr>
          <w:sz w:val="28"/>
          <w:szCs w:val="28"/>
        </w:rPr>
        <w:t>головная</w:t>
      </w:r>
      <w:r w:rsidRPr="00DD78D3">
        <w:rPr>
          <w:sz w:val="28"/>
          <w:szCs w:val="28"/>
        </w:rPr>
        <w:t xml:space="preserve"> организация формирует единый сводный бюджет по всем организациям, в отношении которых она осуществляет функции управления, без дополнительного выделения в данном св</w:t>
      </w:r>
      <w:r w:rsidR="00F23556" w:rsidRPr="00DD78D3">
        <w:rPr>
          <w:sz w:val="28"/>
          <w:szCs w:val="28"/>
        </w:rPr>
        <w:t>одном бюджете сводных бюджетов интегрированных структур</w:t>
      </w:r>
      <w:r w:rsidRPr="00DD78D3">
        <w:rPr>
          <w:sz w:val="28"/>
          <w:szCs w:val="28"/>
        </w:rPr>
        <w:t>.</w:t>
      </w:r>
      <w:bookmarkEnd w:id="47"/>
      <w:r w:rsidRPr="00DD78D3">
        <w:rPr>
          <w:sz w:val="28"/>
          <w:szCs w:val="28"/>
        </w:rPr>
        <w:t xml:space="preserve"> </w:t>
      </w:r>
      <w:r w:rsidR="00BB547D" w:rsidRPr="00DD78D3">
        <w:rPr>
          <w:sz w:val="28"/>
          <w:szCs w:val="28"/>
        </w:rPr>
        <w:t>Бюджетный контроль и отчетность осуществляются по аналогичному принципу</w:t>
      </w:r>
      <w:r w:rsidR="0087122E" w:rsidRPr="00DD78D3">
        <w:rPr>
          <w:rStyle w:val="aff6"/>
          <w:sz w:val="28"/>
          <w:szCs w:val="28"/>
        </w:rPr>
        <w:footnoteReference w:id="2"/>
      </w:r>
      <w:r w:rsidR="00BB547D" w:rsidRPr="00DD78D3">
        <w:rPr>
          <w:sz w:val="28"/>
          <w:szCs w:val="28"/>
        </w:rPr>
        <w:t>.</w:t>
      </w:r>
    </w:p>
    <w:p w:rsidR="00925EC2" w:rsidRPr="00DD78D3" w:rsidRDefault="00925EC2" w:rsidP="00CA6C15">
      <w:pPr>
        <w:pStyle w:val="2"/>
      </w:pPr>
      <w:bookmarkStart w:id="48" w:name="_Toc235886218"/>
      <w:bookmarkStart w:id="49" w:name="_Toc235886639"/>
      <w:bookmarkStart w:id="50" w:name="_Toc235887091"/>
      <w:bookmarkStart w:id="51" w:name="_Toc235887306"/>
      <w:bookmarkStart w:id="52" w:name="_Toc235991754"/>
      <w:bookmarkStart w:id="53" w:name="_Toc338841753"/>
      <w:r w:rsidRPr="00DD78D3">
        <w:t>Нормативно-методологическое  обеспечение бюджетного процесса</w:t>
      </w:r>
      <w:bookmarkEnd w:id="48"/>
      <w:bookmarkEnd w:id="49"/>
      <w:bookmarkEnd w:id="50"/>
      <w:bookmarkEnd w:id="51"/>
      <w:bookmarkEnd w:id="52"/>
      <w:bookmarkEnd w:id="53"/>
    </w:p>
    <w:p w:rsidR="00925EC2" w:rsidRPr="00DD78D3" w:rsidRDefault="00925EC2" w:rsidP="00A30830">
      <w:pPr>
        <w:numPr>
          <w:ilvl w:val="0"/>
          <w:numId w:val="36"/>
        </w:numPr>
        <w:tabs>
          <w:tab w:val="left" w:pos="0"/>
        </w:tabs>
        <w:ind w:left="0" w:firstLine="0"/>
        <w:rPr>
          <w:sz w:val="28"/>
          <w:szCs w:val="28"/>
        </w:rPr>
      </w:pPr>
      <w:r w:rsidRPr="00DD78D3">
        <w:rPr>
          <w:sz w:val="28"/>
          <w:szCs w:val="28"/>
        </w:rPr>
        <w:t xml:space="preserve">Корпорация </w:t>
      </w:r>
      <w:r w:rsidR="00CF27CB" w:rsidRPr="00DD78D3">
        <w:rPr>
          <w:sz w:val="28"/>
          <w:szCs w:val="28"/>
        </w:rPr>
        <w:t xml:space="preserve">устанавливает </w:t>
      </w:r>
      <w:r w:rsidRPr="00DD78D3">
        <w:rPr>
          <w:sz w:val="28"/>
          <w:szCs w:val="28"/>
        </w:rPr>
        <w:t xml:space="preserve">общий порядок и общую методологию функционирования единой системы </w:t>
      </w:r>
      <w:proofErr w:type="spellStart"/>
      <w:r w:rsidRPr="00DD78D3">
        <w:rPr>
          <w:sz w:val="28"/>
          <w:szCs w:val="28"/>
        </w:rPr>
        <w:t>бюджетирования</w:t>
      </w:r>
      <w:proofErr w:type="spellEnd"/>
      <w:r w:rsidRPr="00DD78D3">
        <w:rPr>
          <w:sz w:val="28"/>
          <w:szCs w:val="28"/>
        </w:rPr>
        <w:t xml:space="preserve"> Корпорац</w:t>
      </w:r>
      <w:proofErr w:type="gramStart"/>
      <w:r w:rsidRPr="00DD78D3">
        <w:rPr>
          <w:sz w:val="28"/>
          <w:szCs w:val="28"/>
        </w:rPr>
        <w:t>ии и ее</w:t>
      </w:r>
      <w:proofErr w:type="gramEnd"/>
      <w:r w:rsidRPr="00DD78D3">
        <w:rPr>
          <w:sz w:val="28"/>
          <w:szCs w:val="28"/>
        </w:rPr>
        <w:t xml:space="preserve"> организаций, включающие в т.ч. </w:t>
      </w:r>
      <w:r w:rsidR="00DE6A6C" w:rsidRPr="00DD78D3">
        <w:rPr>
          <w:sz w:val="28"/>
          <w:szCs w:val="28"/>
        </w:rPr>
        <w:t xml:space="preserve">бюджетные предпосылки и бюджетные ориентиры, </w:t>
      </w:r>
      <w:r w:rsidRPr="00DD78D3">
        <w:rPr>
          <w:sz w:val="28"/>
          <w:szCs w:val="28"/>
        </w:rPr>
        <w:t>общий план-график бюджетного процесса</w:t>
      </w:r>
      <w:r w:rsidR="00CF27CB" w:rsidRPr="00DD78D3">
        <w:rPr>
          <w:sz w:val="28"/>
          <w:szCs w:val="28"/>
        </w:rPr>
        <w:t xml:space="preserve"> по формированию бюджета </w:t>
      </w:r>
      <w:r w:rsidR="0038706F" w:rsidRPr="00DD78D3">
        <w:rPr>
          <w:sz w:val="28"/>
          <w:szCs w:val="28"/>
        </w:rPr>
        <w:t>К</w:t>
      </w:r>
      <w:r w:rsidR="00CF27CB" w:rsidRPr="00DD78D3">
        <w:rPr>
          <w:sz w:val="28"/>
          <w:szCs w:val="28"/>
        </w:rPr>
        <w:t>орпорации и ее организаций.</w:t>
      </w:r>
    </w:p>
    <w:p w:rsidR="00925EC2" w:rsidRPr="00DD78D3" w:rsidRDefault="00F018A7" w:rsidP="00A30830">
      <w:pPr>
        <w:numPr>
          <w:ilvl w:val="0"/>
          <w:numId w:val="36"/>
        </w:numPr>
        <w:tabs>
          <w:tab w:val="left" w:pos="0"/>
        </w:tabs>
        <w:ind w:left="0" w:firstLine="0"/>
        <w:rPr>
          <w:sz w:val="28"/>
          <w:szCs w:val="28"/>
        </w:rPr>
      </w:pPr>
      <w:r w:rsidRPr="00DD78D3">
        <w:rPr>
          <w:sz w:val="28"/>
          <w:szCs w:val="28"/>
        </w:rPr>
        <w:t>Г</w:t>
      </w:r>
      <w:r w:rsidR="00925EC2" w:rsidRPr="00DD78D3">
        <w:rPr>
          <w:sz w:val="28"/>
          <w:szCs w:val="28"/>
        </w:rPr>
        <w:t xml:space="preserve">оловные организации Холдингов </w:t>
      </w:r>
      <w:r w:rsidR="00CF27CB" w:rsidRPr="00DD78D3">
        <w:rPr>
          <w:sz w:val="28"/>
          <w:szCs w:val="28"/>
        </w:rPr>
        <w:t xml:space="preserve">дополнительно </w:t>
      </w:r>
      <w:r w:rsidR="00925EC2" w:rsidRPr="00DD78D3">
        <w:rPr>
          <w:sz w:val="28"/>
          <w:szCs w:val="28"/>
        </w:rPr>
        <w:t>разрабатывают нормативно-методологические документы</w:t>
      </w:r>
      <w:r w:rsidR="000365A7" w:rsidRPr="00DD78D3">
        <w:rPr>
          <w:sz w:val="28"/>
          <w:szCs w:val="28"/>
        </w:rPr>
        <w:t>, бюджетные предпосылки</w:t>
      </w:r>
      <w:r w:rsidR="00530AEA" w:rsidRPr="00DD78D3">
        <w:rPr>
          <w:sz w:val="28"/>
          <w:szCs w:val="28"/>
        </w:rPr>
        <w:t xml:space="preserve"> и бюджетные ориентиры</w:t>
      </w:r>
      <w:r w:rsidR="00925EC2" w:rsidRPr="00DD78D3">
        <w:rPr>
          <w:sz w:val="28"/>
          <w:szCs w:val="28"/>
        </w:rPr>
        <w:t xml:space="preserve">, </w:t>
      </w:r>
      <w:r w:rsidR="00CF27CB" w:rsidRPr="00DD78D3">
        <w:rPr>
          <w:sz w:val="28"/>
          <w:szCs w:val="28"/>
        </w:rPr>
        <w:t>регламентирующие бюджетный процесс в Холдинге</w:t>
      </w:r>
      <w:r w:rsidR="00286009" w:rsidRPr="00DD78D3">
        <w:rPr>
          <w:sz w:val="28"/>
          <w:szCs w:val="28"/>
        </w:rPr>
        <w:t xml:space="preserve"> </w:t>
      </w:r>
      <w:r w:rsidR="00CF27CB" w:rsidRPr="00DD78D3">
        <w:rPr>
          <w:sz w:val="28"/>
          <w:szCs w:val="28"/>
        </w:rPr>
        <w:t>с учетом отраслевой специфики и задач управления, стоящих перед Холдингом,</w:t>
      </w:r>
      <w:r w:rsidR="00286009" w:rsidRPr="00DD78D3">
        <w:rPr>
          <w:sz w:val="28"/>
          <w:szCs w:val="28"/>
        </w:rPr>
        <w:t xml:space="preserve"> </w:t>
      </w:r>
      <w:r w:rsidR="00CF27CB" w:rsidRPr="00DD78D3">
        <w:rPr>
          <w:sz w:val="28"/>
          <w:szCs w:val="28"/>
        </w:rPr>
        <w:t>не противоречащие нормативно-методологическим документам</w:t>
      </w:r>
      <w:r w:rsidR="000365A7" w:rsidRPr="00DD78D3">
        <w:rPr>
          <w:sz w:val="28"/>
          <w:szCs w:val="28"/>
        </w:rPr>
        <w:t>, бюджетным предпосылкам</w:t>
      </w:r>
      <w:r w:rsidR="00530AEA" w:rsidRPr="00DD78D3">
        <w:rPr>
          <w:sz w:val="28"/>
          <w:szCs w:val="28"/>
        </w:rPr>
        <w:t xml:space="preserve"> и бюджетным </w:t>
      </w:r>
      <w:r w:rsidR="00530AEA" w:rsidRPr="00DD78D3">
        <w:rPr>
          <w:sz w:val="28"/>
          <w:szCs w:val="28"/>
        </w:rPr>
        <w:lastRenderedPageBreak/>
        <w:t xml:space="preserve">ориентирам </w:t>
      </w:r>
      <w:r w:rsidR="00CF27CB" w:rsidRPr="00DD78D3">
        <w:rPr>
          <w:sz w:val="28"/>
          <w:szCs w:val="28"/>
        </w:rPr>
        <w:t xml:space="preserve">Корпорации. Также головная организация Холдинга разрабатывает </w:t>
      </w:r>
      <w:r w:rsidR="00925EC2" w:rsidRPr="00DD78D3">
        <w:rPr>
          <w:sz w:val="28"/>
          <w:szCs w:val="28"/>
        </w:rPr>
        <w:t>план-график формирования бюджетов организаций Холдинга и сводного бюджета Холдинга</w:t>
      </w:r>
      <w:r w:rsidR="0001130D" w:rsidRPr="00DD78D3">
        <w:rPr>
          <w:sz w:val="28"/>
          <w:szCs w:val="28"/>
        </w:rPr>
        <w:t>, обеспечивающий исполнение общего плана-графика, установленного Корпорацией.</w:t>
      </w:r>
      <w:r w:rsidR="00925EC2" w:rsidRPr="00DD78D3">
        <w:rPr>
          <w:sz w:val="28"/>
          <w:szCs w:val="28"/>
        </w:rPr>
        <w:t xml:space="preserve"> </w:t>
      </w:r>
    </w:p>
    <w:p w:rsidR="00925EC2" w:rsidRPr="00DD78D3" w:rsidRDefault="00925EC2" w:rsidP="00A30830">
      <w:pPr>
        <w:numPr>
          <w:ilvl w:val="0"/>
          <w:numId w:val="36"/>
        </w:numPr>
        <w:tabs>
          <w:tab w:val="left" w:pos="0"/>
        </w:tabs>
        <w:ind w:left="0" w:firstLine="0"/>
        <w:rPr>
          <w:sz w:val="28"/>
          <w:szCs w:val="28"/>
        </w:rPr>
      </w:pPr>
      <w:r w:rsidRPr="00DD78D3">
        <w:rPr>
          <w:sz w:val="28"/>
          <w:szCs w:val="28"/>
        </w:rPr>
        <w:t xml:space="preserve">Организации разрабатывают </w:t>
      </w:r>
      <w:r w:rsidR="0001130D" w:rsidRPr="00DD78D3">
        <w:rPr>
          <w:sz w:val="28"/>
          <w:szCs w:val="28"/>
        </w:rPr>
        <w:t>собственные нормативно-методологические документы, регламентирующие бюджетный процесс организации с учетом специфики ее деятельности и стоящих перед ней задач, не противоречащие нормативно-методологическим документам Холдинга, в состав которого входит организация, и Корпорации. Также организация</w:t>
      </w:r>
      <w:r w:rsidR="00DB5BD7" w:rsidRPr="00DD78D3">
        <w:rPr>
          <w:sz w:val="28"/>
          <w:szCs w:val="28"/>
        </w:rPr>
        <w:t xml:space="preserve"> </w:t>
      </w:r>
      <w:r w:rsidR="005F449E" w:rsidRPr="00DD78D3">
        <w:rPr>
          <w:sz w:val="28"/>
          <w:szCs w:val="28"/>
        </w:rPr>
        <w:t>р</w:t>
      </w:r>
      <w:r w:rsidR="0001130D" w:rsidRPr="00DD78D3">
        <w:rPr>
          <w:sz w:val="28"/>
          <w:szCs w:val="28"/>
        </w:rPr>
        <w:t>азрабатывает план-график формирования бюджета организации, обеспечивающий исполнение плана-графика Холдинга, в который входит организация, и общего плана-графика, установленного Корпорацией</w:t>
      </w:r>
      <w:r w:rsidR="00CF27CB" w:rsidRPr="00DD78D3">
        <w:rPr>
          <w:sz w:val="28"/>
          <w:szCs w:val="28"/>
        </w:rPr>
        <w:t>.</w:t>
      </w:r>
    </w:p>
    <w:p w:rsidR="00BA435E" w:rsidRPr="00DD78D3" w:rsidRDefault="00BA435E" w:rsidP="00CA6C15">
      <w:pPr>
        <w:pStyle w:val="2"/>
      </w:pPr>
      <w:bookmarkStart w:id="54" w:name="_Toc235886219"/>
      <w:bookmarkStart w:id="55" w:name="_Toc235886640"/>
      <w:bookmarkStart w:id="56" w:name="_Toc235887092"/>
      <w:bookmarkStart w:id="57" w:name="_Toc235887307"/>
      <w:bookmarkStart w:id="58" w:name="_Toc235991755"/>
      <w:bookmarkStart w:id="59" w:name="_Toc338841754"/>
      <w:r w:rsidRPr="00DD78D3">
        <w:t>Распределение полномочий в бюджетном процессе по уровням управления</w:t>
      </w:r>
      <w:bookmarkEnd w:id="54"/>
      <w:bookmarkEnd w:id="55"/>
      <w:bookmarkEnd w:id="56"/>
      <w:bookmarkEnd w:id="57"/>
      <w:bookmarkEnd w:id="58"/>
      <w:bookmarkEnd w:id="59"/>
    </w:p>
    <w:p w:rsidR="00350A87" w:rsidRPr="00DD78D3" w:rsidRDefault="00350A87" w:rsidP="00A30830">
      <w:pPr>
        <w:pStyle w:val="afc"/>
        <w:numPr>
          <w:ilvl w:val="0"/>
          <w:numId w:val="44"/>
        </w:numPr>
        <w:autoSpaceDE w:val="0"/>
        <w:autoSpaceDN w:val="0"/>
        <w:adjustRightInd w:val="0"/>
        <w:spacing w:line="360" w:lineRule="auto"/>
        <w:ind w:left="0" w:firstLine="0"/>
        <w:jc w:val="both"/>
        <w:rPr>
          <w:color w:val="000000"/>
          <w:kern w:val="24"/>
          <w:sz w:val="28"/>
          <w:szCs w:val="28"/>
        </w:rPr>
      </w:pPr>
      <w:r w:rsidRPr="00DD78D3">
        <w:rPr>
          <w:color w:val="000000"/>
          <w:kern w:val="24"/>
          <w:sz w:val="28"/>
          <w:szCs w:val="28"/>
        </w:rPr>
        <w:t xml:space="preserve">Организации, включая головные организации Холдингов, </w:t>
      </w:r>
      <w:r w:rsidR="00215697" w:rsidRPr="00DD78D3">
        <w:rPr>
          <w:color w:val="000000"/>
          <w:kern w:val="24"/>
          <w:sz w:val="28"/>
          <w:szCs w:val="28"/>
        </w:rPr>
        <w:br/>
      </w:r>
      <w:r w:rsidRPr="00DD78D3">
        <w:rPr>
          <w:color w:val="000000"/>
          <w:kern w:val="24"/>
          <w:sz w:val="28"/>
          <w:szCs w:val="28"/>
        </w:rPr>
        <w:t xml:space="preserve">в рамках бюджетного процесса осуществляют финансово-хозяйственные операции </w:t>
      </w:r>
      <w:r w:rsidR="00215697" w:rsidRPr="00DD78D3">
        <w:rPr>
          <w:color w:val="000000"/>
          <w:kern w:val="24"/>
          <w:sz w:val="28"/>
          <w:szCs w:val="28"/>
        </w:rPr>
        <w:br/>
      </w:r>
      <w:r w:rsidRPr="00DD78D3">
        <w:rPr>
          <w:color w:val="000000"/>
          <w:kern w:val="24"/>
          <w:sz w:val="28"/>
          <w:szCs w:val="28"/>
        </w:rPr>
        <w:t xml:space="preserve">с соблюдением норм действующего законодательства в части порядка одобрения </w:t>
      </w:r>
      <w:r w:rsidR="00215697" w:rsidRPr="00DD78D3">
        <w:rPr>
          <w:color w:val="000000"/>
          <w:kern w:val="24"/>
          <w:sz w:val="28"/>
          <w:szCs w:val="28"/>
        </w:rPr>
        <w:br/>
      </w:r>
      <w:r w:rsidRPr="00DD78D3">
        <w:rPr>
          <w:color w:val="000000"/>
          <w:kern w:val="24"/>
          <w:sz w:val="28"/>
          <w:szCs w:val="28"/>
        </w:rPr>
        <w:t>и согласования сделок и иных нормативных документов Корпорации и организаций Корпорации.</w:t>
      </w:r>
    </w:p>
    <w:p w:rsidR="00350A87" w:rsidRPr="00DD78D3" w:rsidRDefault="00350A87" w:rsidP="00A30830">
      <w:pPr>
        <w:pStyle w:val="afc"/>
        <w:numPr>
          <w:ilvl w:val="0"/>
          <w:numId w:val="44"/>
        </w:numPr>
        <w:autoSpaceDE w:val="0"/>
        <w:autoSpaceDN w:val="0"/>
        <w:adjustRightInd w:val="0"/>
        <w:spacing w:line="360" w:lineRule="auto"/>
        <w:ind w:left="0" w:firstLine="0"/>
        <w:jc w:val="both"/>
        <w:rPr>
          <w:color w:val="000000"/>
          <w:kern w:val="24"/>
          <w:sz w:val="28"/>
          <w:szCs w:val="28"/>
        </w:rPr>
      </w:pPr>
      <w:r w:rsidRPr="00DD78D3">
        <w:rPr>
          <w:color w:val="000000"/>
          <w:kern w:val="24"/>
          <w:sz w:val="28"/>
          <w:szCs w:val="28"/>
        </w:rPr>
        <w:t xml:space="preserve">Согласование и утверждение бюджетов организаций и сводных бюджетов Холдингов осуществляется в соответствии с требованиями действующего законодательства и иных нормативных документов Корпорации и организаций Корпорации  в части  проведения процедур корпоративного управления. </w:t>
      </w:r>
    </w:p>
    <w:p w:rsidR="00594E82" w:rsidRPr="00DD78D3" w:rsidRDefault="00530102" w:rsidP="00A30830">
      <w:pPr>
        <w:pStyle w:val="afc"/>
        <w:numPr>
          <w:ilvl w:val="0"/>
          <w:numId w:val="44"/>
        </w:numPr>
        <w:autoSpaceDE w:val="0"/>
        <w:autoSpaceDN w:val="0"/>
        <w:adjustRightInd w:val="0"/>
        <w:spacing w:line="360" w:lineRule="auto"/>
        <w:ind w:left="0" w:firstLine="0"/>
        <w:jc w:val="both"/>
        <w:rPr>
          <w:sz w:val="28"/>
          <w:szCs w:val="28"/>
        </w:rPr>
      </w:pPr>
      <w:r w:rsidRPr="00DD78D3">
        <w:rPr>
          <w:sz w:val="28"/>
          <w:szCs w:val="28"/>
        </w:rPr>
        <w:t xml:space="preserve">В бюджетном процессе </w:t>
      </w:r>
      <w:r w:rsidR="00594E82" w:rsidRPr="00DD78D3">
        <w:rPr>
          <w:sz w:val="28"/>
          <w:szCs w:val="28"/>
        </w:rPr>
        <w:t xml:space="preserve">распределение прав по уровням управления </w:t>
      </w:r>
      <w:r w:rsidR="003B3789" w:rsidRPr="00DD78D3">
        <w:rPr>
          <w:sz w:val="28"/>
          <w:szCs w:val="28"/>
        </w:rPr>
        <w:t xml:space="preserve">определено в </w:t>
      </w:r>
      <w:r w:rsidR="00215697" w:rsidRPr="00DD78D3">
        <w:rPr>
          <w:sz w:val="28"/>
          <w:szCs w:val="28"/>
        </w:rPr>
        <w:t>т</w:t>
      </w:r>
      <w:r w:rsidR="003B3789" w:rsidRPr="00DD78D3">
        <w:rPr>
          <w:sz w:val="28"/>
          <w:szCs w:val="28"/>
        </w:rPr>
        <w:t>аблице</w:t>
      </w:r>
      <w:r w:rsidR="00215697" w:rsidRPr="00DD78D3">
        <w:rPr>
          <w:sz w:val="28"/>
          <w:szCs w:val="28"/>
        </w:rPr>
        <w:t xml:space="preserve"> 1</w:t>
      </w:r>
      <w:r w:rsidR="00BB13A8" w:rsidRPr="00DD78D3">
        <w:rPr>
          <w:sz w:val="28"/>
          <w:szCs w:val="28"/>
        </w:rPr>
        <w:t>, ра</w:t>
      </w:r>
      <w:r w:rsidR="003B3789" w:rsidRPr="00DD78D3">
        <w:rPr>
          <w:sz w:val="28"/>
          <w:szCs w:val="28"/>
        </w:rPr>
        <w:t>спределение обязанностей</w:t>
      </w:r>
      <w:r w:rsidR="00BB13A8" w:rsidRPr="00DD78D3">
        <w:rPr>
          <w:sz w:val="28"/>
          <w:szCs w:val="28"/>
        </w:rPr>
        <w:t xml:space="preserve"> </w:t>
      </w:r>
      <w:r w:rsidR="00BA7AAB">
        <w:rPr>
          <w:sz w:val="28"/>
          <w:szCs w:val="28"/>
        </w:rPr>
        <w:t>–</w:t>
      </w:r>
      <w:r w:rsidR="00BA7AAB" w:rsidRPr="00DD78D3">
        <w:rPr>
          <w:sz w:val="28"/>
          <w:szCs w:val="28"/>
        </w:rPr>
        <w:t xml:space="preserve"> </w:t>
      </w:r>
      <w:r w:rsidR="00215697" w:rsidRPr="00DD78D3">
        <w:rPr>
          <w:sz w:val="28"/>
          <w:szCs w:val="28"/>
        </w:rPr>
        <w:t>в</w:t>
      </w:r>
      <w:r w:rsidR="003B3789" w:rsidRPr="00DD78D3">
        <w:rPr>
          <w:sz w:val="28"/>
          <w:szCs w:val="28"/>
        </w:rPr>
        <w:t xml:space="preserve"> </w:t>
      </w:r>
      <w:fldSimple w:instr=" REF _Ref234708458 \h  \* MERGEFORMAT ">
        <w:r w:rsidR="00BA7AAB">
          <w:rPr>
            <w:sz w:val="28"/>
            <w:szCs w:val="28"/>
          </w:rPr>
          <w:t>т</w:t>
        </w:r>
        <w:r w:rsidR="00A256E1" w:rsidRPr="00DD78D3">
          <w:rPr>
            <w:sz w:val="28"/>
            <w:szCs w:val="28"/>
          </w:rPr>
          <w:t>аблиц</w:t>
        </w:r>
        <w:r w:rsidR="00BA7AAB">
          <w:rPr>
            <w:sz w:val="28"/>
            <w:szCs w:val="28"/>
          </w:rPr>
          <w:t>е</w:t>
        </w:r>
        <w:r w:rsidR="00A256E1" w:rsidRPr="00DD78D3">
          <w:rPr>
            <w:sz w:val="28"/>
            <w:szCs w:val="28"/>
          </w:rPr>
          <w:t xml:space="preserve"> 2</w:t>
        </w:r>
      </w:fldSimple>
      <w:r w:rsidR="003B3789" w:rsidRPr="00DD78D3">
        <w:rPr>
          <w:sz w:val="28"/>
          <w:szCs w:val="28"/>
        </w:rPr>
        <w:t xml:space="preserve">, распределение ответственности – </w:t>
      </w:r>
      <w:r w:rsidR="00215697" w:rsidRPr="00DD78D3">
        <w:rPr>
          <w:sz w:val="28"/>
          <w:szCs w:val="28"/>
        </w:rPr>
        <w:t>в таблице 3</w:t>
      </w:r>
      <w:r w:rsidR="00215697" w:rsidRPr="00DD78D3">
        <w:t>.</w:t>
      </w:r>
    </w:p>
    <w:p w:rsidR="00713759" w:rsidRPr="00DD78D3" w:rsidRDefault="00713759" w:rsidP="00713759">
      <w:pPr>
        <w:pStyle w:val="afc"/>
        <w:autoSpaceDE w:val="0"/>
        <w:autoSpaceDN w:val="0"/>
        <w:adjustRightInd w:val="0"/>
        <w:spacing w:line="360" w:lineRule="auto"/>
        <w:ind w:left="0"/>
        <w:jc w:val="both"/>
        <w:rPr>
          <w:sz w:val="28"/>
          <w:szCs w:val="28"/>
        </w:rPr>
      </w:pPr>
    </w:p>
    <w:p w:rsidR="00713759" w:rsidRPr="00DD78D3" w:rsidRDefault="00713759" w:rsidP="00713759">
      <w:pPr>
        <w:pStyle w:val="afc"/>
        <w:autoSpaceDE w:val="0"/>
        <w:autoSpaceDN w:val="0"/>
        <w:adjustRightInd w:val="0"/>
        <w:spacing w:line="360" w:lineRule="auto"/>
        <w:ind w:left="0"/>
        <w:jc w:val="both"/>
        <w:rPr>
          <w:sz w:val="28"/>
          <w:szCs w:val="28"/>
        </w:rPr>
      </w:pPr>
    </w:p>
    <w:p w:rsidR="00594E82" w:rsidRPr="00DD78D3" w:rsidRDefault="00594E82" w:rsidP="00283471">
      <w:pPr>
        <w:rPr>
          <w:sz w:val="28"/>
          <w:szCs w:val="28"/>
        </w:rPr>
        <w:sectPr w:rsidR="00594E82" w:rsidRPr="00DD78D3" w:rsidSect="00663A5E">
          <w:pgSz w:w="11906" w:h="16838"/>
          <w:pgMar w:top="567" w:right="567" w:bottom="567" w:left="1134" w:header="708" w:footer="708" w:gutter="0"/>
          <w:cols w:space="708"/>
          <w:docGrid w:linePitch="360"/>
        </w:sectPr>
      </w:pPr>
    </w:p>
    <w:p w:rsidR="00713759" w:rsidRPr="00DD78D3" w:rsidRDefault="00713759" w:rsidP="007D71E6">
      <w:pPr>
        <w:pStyle w:val="ac"/>
        <w:keepNext/>
        <w:jc w:val="center"/>
        <w:rPr>
          <w:b w:val="0"/>
          <w:sz w:val="24"/>
          <w:szCs w:val="24"/>
        </w:rPr>
      </w:pPr>
      <w:bookmarkStart w:id="60" w:name="_Ref234561136"/>
      <w:bookmarkStart w:id="61" w:name="_Toc235886325"/>
      <w:bookmarkStart w:id="62" w:name="_Toc236436726"/>
      <w:bookmarkStart w:id="63" w:name="_Toc236467549"/>
      <w:bookmarkStart w:id="64" w:name="_Toc338841800"/>
      <w:r w:rsidRPr="00DD78D3">
        <w:rPr>
          <w:b w:val="0"/>
          <w:sz w:val="24"/>
          <w:szCs w:val="24"/>
        </w:rPr>
        <w:lastRenderedPageBreak/>
        <w:t xml:space="preserve">Таблица </w:t>
      </w:r>
      <w:r w:rsidR="003E43A3" w:rsidRPr="00DD78D3">
        <w:rPr>
          <w:b w:val="0"/>
          <w:sz w:val="24"/>
          <w:szCs w:val="24"/>
        </w:rPr>
        <w:fldChar w:fldCharType="begin"/>
      </w:r>
      <w:r w:rsidRPr="00DD78D3">
        <w:rPr>
          <w:b w:val="0"/>
          <w:sz w:val="24"/>
          <w:szCs w:val="24"/>
        </w:rPr>
        <w:instrText xml:space="preserve"> SEQ Таблица \* ARABIC </w:instrText>
      </w:r>
      <w:r w:rsidR="003E43A3" w:rsidRPr="00DD78D3">
        <w:rPr>
          <w:b w:val="0"/>
          <w:sz w:val="24"/>
          <w:szCs w:val="24"/>
        </w:rPr>
        <w:fldChar w:fldCharType="separate"/>
      </w:r>
      <w:r w:rsidR="00A256E1" w:rsidRPr="00DD78D3">
        <w:rPr>
          <w:b w:val="0"/>
          <w:noProof/>
          <w:sz w:val="24"/>
          <w:szCs w:val="24"/>
        </w:rPr>
        <w:t>1</w:t>
      </w:r>
      <w:r w:rsidR="003E43A3" w:rsidRPr="00DD78D3">
        <w:rPr>
          <w:b w:val="0"/>
          <w:sz w:val="24"/>
          <w:szCs w:val="24"/>
        </w:rPr>
        <w:fldChar w:fldCharType="end"/>
      </w:r>
      <w:bookmarkEnd w:id="60"/>
      <w:r w:rsidRPr="00DD78D3">
        <w:rPr>
          <w:b w:val="0"/>
          <w:sz w:val="24"/>
          <w:szCs w:val="24"/>
        </w:rPr>
        <w:t>. Распределение прав в бюджетном процессе по уровням управления</w:t>
      </w:r>
      <w:bookmarkEnd w:id="61"/>
      <w:bookmarkEnd w:id="62"/>
      <w:bookmarkEnd w:id="63"/>
      <w:bookmarkEnd w:id="64"/>
    </w:p>
    <w:p w:rsidR="00813348" w:rsidRPr="00DD78D3" w:rsidRDefault="00813348" w:rsidP="00813348">
      <w:pPr>
        <w:ind w:firstLine="0"/>
        <w:jc w:val="left"/>
      </w:pPr>
      <w:r w:rsidRPr="00DD78D3">
        <w:t xml:space="preserve">Подробно порядок согласования и утверждения бюджетов </w:t>
      </w:r>
      <w:proofErr w:type="gramStart"/>
      <w:r w:rsidRPr="00DD78D3">
        <w:t>см</w:t>
      </w:r>
      <w:proofErr w:type="gramEnd"/>
      <w:r w:rsidRPr="00DD78D3">
        <w:t xml:space="preserve">. п. </w:t>
      </w:r>
      <w:fldSimple w:instr=" REF _Ref235131743 \r \h  \* MERGEFORMAT ">
        <w:r w:rsidR="00A256E1" w:rsidRPr="00DD78D3">
          <w:t>4.7</w:t>
        </w:r>
      </w:fldSimple>
      <w:r w:rsidRPr="00DD78D3">
        <w:t>.</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118"/>
        <w:gridCol w:w="3119"/>
        <w:gridCol w:w="3118"/>
        <w:gridCol w:w="3827"/>
      </w:tblGrid>
      <w:tr w:rsidR="00713759" w:rsidRPr="00DD78D3" w:rsidTr="00C11790">
        <w:trPr>
          <w:cantSplit/>
          <w:tblHeader/>
        </w:trPr>
        <w:tc>
          <w:tcPr>
            <w:tcW w:w="1668" w:type="dxa"/>
            <w:vMerge w:val="restart"/>
            <w:vAlign w:val="center"/>
          </w:tcPr>
          <w:p w:rsidR="00713759" w:rsidRPr="00DD78D3" w:rsidRDefault="00713759" w:rsidP="00183F04">
            <w:pPr>
              <w:spacing w:line="240" w:lineRule="auto"/>
              <w:ind w:firstLine="0"/>
              <w:jc w:val="center"/>
              <w:rPr>
                <w:sz w:val="22"/>
                <w:szCs w:val="22"/>
              </w:rPr>
            </w:pPr>
            <w:r w:rsidRPr="00DD78D3">
              <w:rPr>
                <w:sz w:val="22"/>
                <w:szCs w:val="22"/>
              </w:rPr>
              <w:t>Уровень управления</w:t>
            </w:r>
          </w:p>
        </w:tc>
        <w:tc>
          <w:tcPr>
            <w:tcW w:w="13182" w:type="dxa"/>
            <w:gridSpan w:val="4"/>
          </w:tcPr>
          <w:p w:rsidR="00713759" w:rsidRPr="00DD78D3" w:rsidRDefault="00713759" w:rsidP="00215697">
            <w:pPr>
              <w:spacing w:line="240" w:lineRule="auto"/>
              <w:jc w:val="center"/>
              <w:rPr>
                <w:sz w:val="22"/>
                <w:szCs w:val="22"/>
              </w:rPr>
            </w:pPr>
            <w:r w:rsidRPr="00DD78D3">
              <w:rPr>
                <w:b/>
                <w:sz w:val="22"/>
                <w:szCs w:val="22"/>
              </w:rPr>
              <w:t xml:space="preserve">Распределение прав в бюджетном процессе по уровням управления   </w:t>
            </w:r>
            <w:r w:rsidRPr="00DD78D3">
              <w:rPr>
                <w:sz w:val="22"/>
                <w:szCs w:val="22"/>
              </w:rPr>
              <w:t xml:space="preserve">                                                                                                                    </w:t>
            </w:r>
          </w:p>
        </w:tc>
      </w:tr>
      <w:tr w:rsidR="00713759" w:rsidRPr="00DD78D3" w:rsidTr="00C11790">
        <w:trPr>
          <w:cantSplit/>
          <w:tblHeader/>
        </w:trPr>
        <w:tc>
          <w:tcPr>
            <w:tcW w:w="1668" w:type="dxa"/>
            <w:vMerge/>
          </w:tcPr>
          <w:p w:rsidR="00713759" w:rsidRPr="00DD78D3" w:rsidRDefault="00713759" w:rsidP="00183F04">
            <w:pPr>
              <w:spacing w:line="240" w:lineRule="auto"/>
              <w:jc w:val="center"/>
              <w:rPr>
                <w:sz w:val="22"/>
                <w:szCs w:val="22"/>
              </w:rPr>
            </w:pPr>
          </w:p>
        </w:tc>
        <w:tc>
          <w:tcPr>
            <w:tcW w:w="3118" w:type="dxa"/>
            <w:vAlign w:val="center"/>
          </w:tcPr>
          <w:p w:rsidR="00713759" w:rsidRPr="00DD78D3" w:rsidRDefault="00713759" w:rsidP="00183F04">
            <w:pPr>
              <w:spacing w:line="240" w:lineRule="auto"/>
              <w:ind w:firstLine="0"/>
              <w:jc w:val="center"/>
              <w:rPr>
                <w:sz w:val="22"/>
                <w:szCs w:val="22"/>
              </w:rPr>
            </w:pPr>
            <w:r w:rsidRPr="00DD78D3">
              <w:rPr>
                <w:sz w:val="22"/>
                <w:szCs w:val="22"/>
              </w:rPr>
              <w:t xml:space="preserve">Определение целей </w:t>
            </w:r>
            <w:r w:rsidR="00215697" w:rsidRPr="00DD78D3">
              <w:rPr>
                <w:sz w:val="22"/>
                <w:szCs w:val="22"/>
              </w:rPr>
              <w:br/>
            </w:r>
            <w:r w:rsidRPr="00DD78D3">
              <w:rPr>
                <w:sz w:val="22"/>
                <w:szCs w:val="22"/>
              </w:rPr>
              <w:t>на планируемый период (разработка бюджетных ориентиров)</w:t>
            </w:r>
          </w:p>
        </w:tc>
        <w:tc>
          <w:tcPr>
            <w:tcW w:w="3119" w:type="dxa"/>
            <w:vAlign w:val="center"/>
          </w:tcPr>
          <w:p w:rsidR="00713759" w:rsidRPr="00DD78D3" w:rsidRDefault="00713759" w:rsidP="00183F04">
            <w:pPr>
              <w:spacing w:line="240" w:lineRule="auto"/>
              <w:ind w:firstLine="0"/>
              <w:jc w:val="center"/>
              <w:rPr>
                <w:sz w:val="22"/>
                <w:szCs w:val="22"/>
              </w:rPr>
            </w:pPr>
            <w:r w:rsidRPr="00DD78D3">
              <w:rPr>
                <w:sz w:val="22"/>
                <w:szCs w:val="22"/>
              </w:rPr>
              <w:t>Методологическое обеспечение</w:t>
            </w:r>
          </w:p>
        </w:tc>
        <w:tc>
          <w:tcPr>
            <w:tcW w:w="3118" w:type="dxa"/>
            <w:vAlign w:val="center"/>
          </w:tcPr>
          <w:p w:rsidR="00713759" w:rsidRPr="00DD78D3" w:rsidRDefault="00713759" w:rsidP="00183F04">
            <w:pPr>
              <w:spacing w:line="240" w:lineRule="auto"/>
              <w:ind w:firstLine="0"/>
              <w:jc w:val="center"/>
              <w:rPr>
                <w:sz w:val="22"/>
                <w:szCs w:val="22"/>
              </w:rPr>
            </w:pPr>
            <w:r w:rsidRPr="00DD78D3">
              <w:rPr>
                <w:sz w:val="22"/>
                <w:szCs w:val="22"/>
              </w:rPr>
              <w:t>Согласование и утверждение бюджетов</w:t>
            </w:r>
          </w:p>
        </w:tc>
        <w:tc>
          <w:tcPr>
            <w:tcW w:w="3827" w:type="dxa"/>
            <w:vAlign w:val="center"/>
          </w:tcPr>
          <w:p w:rsidR="00713759" w:rsidRPr="00DD78D3" w:rsidRDefault="00713759" w:rsidP="00183F04">
            <w:pPr>
              <w:spacing w:line="240" w:lineRule="auto"/>
              <w:ind w:firstLine="0"/>
              <w:jc w:val="center"/>
              <w:rPr>
                <w:sz w:val="22"/>
                <w:szCs w:val="22"/>
              </w:rPr>
            </w:pPr>
            <w:r w:rsidRPr="00DD78D3">
              <w:rPr>
                <w:sz w:val="22"/>
                <w:szCs w:val="22"/>
              </w:rPr>
              <w:t>Бюджетный контроль</w:t>
            </w:r>
          </w:p>
        </w:tc>
      </w:tr>
      <w:tr w:rsidR="00713759" w:rsidRPr="00DD78D3" w:rsidTr="00C11790">
        <w:trPr>
          <w:cantSplit/>
        </w:trPr>
        <w:tc>
          <w:tcPr>
            <w:tcW w:w="1668" w:type="dxa"/>
            <w:vAlign w:val="center"/>
          </w:tcPr>
          <w:p w:rsidR="00713759" w:rsidRPr="00DD78D3" w:rsidRDefault="00710088" w:rsidP="00710088">
            <w:pPr>
              <w:ind w:firstLine="0"/>
              <w:jc w:val="center"/>
              <w:rPr>
                <w:sz w:val="22"/>
                <w:szCs w:val="22"/>
              </w:rPr>
            </w:pPr>
            <w:r w:rsidRPr="00DD78D3">
              <w:rPr>
                <w:sz w:val="22"/>
              </w:rPr>
              <w:t>Корпорация</w:t>
            </w:r>
          </w:p>
        </w:tc>
        <w:tc>
          <w:tcPr>
            <w:tcW w:w="3118" w:type="dxa"/>
          </w:tcPr>
          <w:p w:rsidR="00713759" w:rsidRPr="00DD78D3" w:rsidRDefault="00713759" w:rsidP="008F5EDC">
            <w:pPr>
              <w:spacing w:line="240" w:lineRule="auto"/>
              <w:ind w:firstLine="0"/>
              <w:jc w:val="center"/>
              <w:rPr>
                <w:sz w:val="22"/>
                <w:szCs w:val="22"/>
              </w:rPr>
            </w:pPr>
            <w:r w:rsidRPr="00DD78D3">
              <w:rPr>
                <w:sz w:val="22"/>
                <w:szCs w:val="22"/>
              </w:rPr>
              <w:t>Разработка бюджетных предпосылок</w:t>
            </w:r>
          </w:p>
          <w:p w:rsidR="00713759" w:rsidRPr="00DD78D3" w:rsidRDefault="00713759" w:rsidP="008F5EDC">
            <w:pPr>
              <w:spacing w:line="240" w:lineRule="auto"/>
              <w:jc w:val="center"/>
              <w:rPr>
                <w:sz w:val="22"/>
                <w:szCs w:val="22"/>
              </w:rPr>
            </w:pPr>
          </w:p>
          <w:p w:rsidR="00713759" w:rsidRPr="00DD78D3" w:rsidRDefault="00713759" w:rsidP="008F5EDC">
            <w:pPr>
              <w:spacing w:line="240" w:lineRule="auto"/>
              <w:ind w:firstLine="0"/>
              <w:jc w:val="center"/>
              <w:rPr>
                <w:sz w:val="22"/>
                <w:szCs w:val="22"/>
              </w:rPr>
            </w:pPr>
            <w:r w:rsidRPr="00DD78D3">
              <w:rPr>
                <w:sz w:val="22"/>
                <w:szCs w:val="22"/>
              </w:rPr>
              <w:t>Разработка бюджетных ориентиров</w:t>
            </w:r>
          </w:p>
          <w:p w:rsidR="00713759" w:rsidRPr="00DD78D3" w:rsidRDefault="00713759" w:rsidP="008F5EDC">
            <w:pPr>
              <w:jc w:val="center"/>
              <w:rPr>
                <w:sz w:val="22"/>
                <w:szCs w:val="22"/>
              </w:rPr>
            </w:pPr>
          </w:p>
          <w:p w:rsidR="00713759" w:rsidRPr="00DD78D3" w:rsidRDefault="00713759" w:rsidP="00BA7AAB">
            <w:pPr>
              <w:spacing w:after="120" w:line="240" w:lineRule="auto"/>
              <w:ind w:firstLine="0"/>
              <w:jc w:val="center"/>
              <w:rPr>
                <w:sz w:val="22"/>
                <w:szCs w:val="22"/>
              </w:rPr>
            </w:pPr>
            <w:r w:rsidRPr="00DD78D3">
              <w:rPr>
                <w:sz w:val="22"/>
                <w:szCs w:val="22"/>
              </w:rPr>
              <w:t>для Холдингов</w:t>
            </w:r>
          </w:p>
          <w:p w:rsidR="00713759" w:rsidRPr="00DD78D3" w:rsidRDefault="00713759" w:rsidP="00BA7AAB">
            <w:pPr>
              <w:spacing w:after="120" w:line="240" w:lineRule="auto"/>
              <w:ind w:firstLine="0"/>
              <w:jc w:val="center"/>
              <w:rPr>
                <w:sz w:val="22"/>
                <w:szCs w:val="22"/>
              </w:rPr>
            </w:pPr>
            <w:r w:rsidRPr="00DD78D3">
              <w:rPr>
                <w:sz w:val="22"/>
                <w:szCs w:val="22"/>
              </w:rPr>
              <w:t xml:space="preserve">для организаций, </w:t>
            </w:r>
            <w:r w:rsidR="00215697" w:rsidRPr="00DD78D3">
              <w:rPr>
                <w:sz w:val="22"/>
                <w:szCs w:val="22"/>
              </w:rPr>
              <w:br/>
            </w:r>
            <w:r w:rsidRPr="00DD78D3">
              <w:rPr>
                <w:sz w:val="22"/>
                <w:szCs w:val="22"/>
              </w:rPr>
              <w:t>не входящих в Холдинги</w:t>
            </w:r>
          </w:p>
        </w:tc>
        <w:tc>
          <w:tcPr>
            <w:tcW w:w="3119" w:type="dxa"/>
          </w:tcPr>
          <w:p w:rsidR="00713759" w:rsidRPr="00DD78D3" w:rsidRDefault="00713759" w:rsidP="00BA7AAB">
            <w:pPr>
              <w:spacing w:after="120" w:line="240" w:lineRule="auto"/>
              <w:ind w:left="201" w:firstLine="0"/>
              <w:jc w:val="left"/>
              <w:rPr>
                <w:sz w:val="22"/>
                <w:szCs w:val="22"/>
              </w:rPr>
            </w:pPr>
            <w:r w:rsidRPr="00DD78D3">
              <w:rPr>
                <w:sz w:val="22"/>
                <w:szCs w:val="22"/>
              </w:rPr>
              <w:t>Формирование единой общей методологии бюджетного процесса Корпорации</w:t>
            </w:r>
          </w:p>
          <w:p w:rsidR="00713759" w:rsidRPr="00DD78D3" w:rsidRDefault="00713759" w:rsidP="00BA7AAB">
            <w:pPr>
              <w:spacing w:after="120" w:line="240" w:lineRule="auto"/>
              <w:ind w:left="201" w:firstLine="0"/>
              <w:jc w:val="left"/>
              <w:rPr>
                <w:sz w:val="22"/>
                <w:szCs w:val="22"/>
              </w:rPr>
            </w:pPr>
            <w:r w:rsidRPr="00DD78D3">
              <w:rPr>
                <w:sz w:val="22"/>
                <w:szCs w:val="22"/>
              </w:rPr>
              <w:t xml:space="preserve">Определение состава и правил формирования </w:t>
            </w:r>
            <w:r w:rsidRPr="00DD78D3">
              <w:rPr>
                <w:b/>
                <w:sz w:val="22"/>
                <w:szCs w:val="22"/>
              </w:rPr>
              <w:t>бюджетных форм, обязательных для всех организаций</w:t>
            </w:r>
            <w:r w:rsidRPr="00DD78D3">
              <w:rPr>
                <w:sz w:val="22"/>
                <w:szCs w:val="22"/>
              </w:rPr>
              <w:t>, участвующих в бюджетном процессе</w:t>
            </w:r>
          </w:p>
        </w:tc>
        <w:tc>
          <w:tcPr>
            <w:tcW w:w="3118" w:type="dxa"/>
          </w:tcPr>
          <w:p w:rsidR="00713759" w:rsidRPr="00DD78D3" w:rsidRDefault="00713759" w:rsidP="00215697">
            <w:pPr>
              <w:spacing w:after="120" w:line="240" w:lineRule="auto"/>
              <w:ind w:firstLine="0"/>
              <w:jc w:val="left"/>
              <w:rPr>
                <w:b/>
                <w:sz w:val="22"/>
                <w:szCs w:val="22"/>
              </w:rPr>
            </w:pPr>
            <w:r w:rsidRPr="00DD78D3">
              <w:rPr>
                <w:b/>
                <w:sz w:val="22"/>
                <w:szCs w:val="22"/>
              </w:rPr>
              <w:t>Согласуются и утверждаются:</w:t>
            </w:r>
          </w:p>
          <w:p w:rsidR="00713759" w:rsidRPr="00DD78D3" w:rsidRDefault="00713759" w:rsidP="00BA7AAB">
            <w:pPr>
              <w:spacing w:after="120" w:line="240" w:lineRule="auto"/>
              <w:ind w:left="201" w:firstLine="0"/>
              <w:jc w:val="left"/>
              <w:rPr>
                <w:sz w:val="22"/>
                <w:szCs w:val="22"/>
              </w:rPr>
            </w:pPr>
            <w:r w:rsidRPr="00DD78D3">
              <w:rPr>
                <w:sz w:val="22"/>
                <w:szCs w:val="22"/>
              </w:rPr>
              <w:t>Сводные бюджеты Холдингов</w:t>
            </w:r>
            <w:r w:rsidR="00091082" w:rsidRPr="00DD78D3">
              <w:rPr>
                <w:rStyle w:val="aff6"/>
                <w:sz w:val="22"/>
                <w:szCs w:val="22"/>
              </w:rPr>
              <w:footnoteReference w:id="3"/>
            </w:r>
          </w:p>
          <w:p w:rsidR="00713759" w:rsidRPr="00DD78D3" w:rsidRDefault="00F018A7" w:rsidP="00BA7AAB">
            <w:pPr>
              <w:spacing w:after="120" w:line="240" w:lineRule="auto"/>
              <w:ind w:left="201" w:firstLine="0"/>
              <w:jc w:val="left"/>
              <w:rPr>
                <w:sz w:val="22"/>
                <w:szCs w:val="22"/>
              </w:rPr>
            </w:pPr>
            <w:r w:rsidRPr="00DD78D3">
              <w:rPr>
                <w:sz w:val="22"/>
                <w:szCs w:val="22"/>
              </w:rPr>
              <w:t xml:space="preserve">Бюджеты </w:t>
            </w:r>
            <w:r w:rsidR="00713759" w:rsidRPr="00DD78D3">
              <w:rPr>
                <w:sz w:val="22"/>
                <w:szCs w:val="22"/>
              </w:rPr>
              <w:t xml:space="preserve">головных организаций как отдельных юридических лиц </w:t>
            </w:r>
          </w:p>
          <w:p w:rsidR="00713759" w:rsidRPr="00DD78D3" w:rsidRDefault="00713759" w:rsidP="00BA7AAB">
            <w:pPr>
              <w:spacing w:after="120" w:line="240" w:lineRule="auto"/>
              <w:ind w:left="201" w:firstLine="0"/>
              <w:jc w:val="left"/>
              <w:rPr>
                <w:sz w:val="22"/>
                <w:szCs w:val="22"/>
              </w:rPr>
            </w:pPr>
            <w:r w:rsidRPr="00DD78D3">
              <w:rPr>
                <w:sz w:val="22"/>
                <w:szCs w:val="22"/>
              </w:rPr>
              <w:t xml:space="preserve">Бюджеты   ключевых  организаций, входящих </w:t>
            </w:r>
            <w:r w:rsidR="00215697" w:rsidRPr="00DD78D3">
              <w:rPr>
                <w:sz w:val="22"/>
                <w:szCs w:val="22"/>
              </w:rPr>
              <w:br/>
            </w:r>
            <w:r w:rsidRPr="00DD78D3">
              <w:rPr>
                <w:sz w:val="22"/>
                <w:szCs w:val="22"/>
              </w:rPr>
              <w:t>в Холдинги</w:t>
            </w:r>
          </w:p>
          <w:p w:rsidR="00713759" w:rsidRPr="00DD78D3" w:rsidRDefault="00713759" w:rsidP="00BA7AAB">
            <w:pPr>
              <w:spacing w:after="120" w:line="240" w:lineRule="auto"/>
              <w:ind w:left="201" w:firstLine="0"/>
              <w:jc w:val="left"/>
              <w:rPr>
                <w:sz w:val="22"/>
                <w:szCs w:val="22"/>
              </w:rPr>
            </w:pPr>
            <w:r w:rsidRPr="00DD78D3">
              <w:rPr>
                <w:sz w:val="22"/>
                <w:szCs w:val="22"/>
              </w:rPr>
              <w:t xml:space="preserve">Бюджеты организаций, </w:t>
            </w:r>
            <w:r w:rsidR="00215697" w:rsidRPr="00DD78D3">
              <w:rPr>
                <w:sz w:val="22"/>
                <w:szCs w:val="22"/>
              </w:rPr>
              <w:br/>
            </w:r>
            <w:r w:rsidRPr="00DD78D3">
              <w:rPr>
                <w:sz w:val="22"/>
                <w:szCs w:val="22"/>
              </w:rPr>
              <w:t xml:space="preserve">не </w:t>
            </w:r>
            <w:r w:rsidR="00710088" w:rsidRPr="00DD78D3">
              <w:rPr>
                <w:sz w:val="22"/>
                <w:szCs w:val="22"/>
              </w:rPr>
              <w:t xml:space="preserve">входящих </w:t>
            </w:r>
            <w:r w:rsidRPr="00DD78D3">
              <w:rPr>
                <w:sz w:val="22"/>
                <w:szCs w:val="22"/>
              </w:rPr>
              <w:t>в Холдинги</w:t>
            </w:r>
          </w:p>
          <w:p w:rsidR="00183F04" w:rsidRPr="00DD78D3" w:rsidRDefault="00183F04" w:rsidP="00183F04">
            <w:pPr>
              <w:spacing w:after="120" w:line="240" w:lineRule="auto"/>
              <w:ind w:left="201" w:firstLine="0"/>
              <w:rPr>
                <w:sz w:val="22"/>
                <w:szCs w:val="22"/>
              </w:rPr>
            </w:pPr>
          </w:p>
          <w:p w:rsidR="00183F04" w:rsidRPr="00DD78D3" w:rsidRDefault="00183F04" w:rsidP="00215697">
            <w:pPr>
              <w:spacing w:after="120" w:line="240" w:lineRule="auto"/>
              <w:ind w:left="201" w:firstLine="0"/>
              <w:jc w:val="left"/>
              <w:rPr>
                <w:sz w:val="22"/>
                <w:szCs w:val="22"/>
              </w:rPr>
            </w:pPr>
            <w:r w:rsidRPr="00DD78D3">
              <w:rPr>
                <w:sz w:val="22"/>
                <w:szCs w:val="22"/>
              </w:rPr>
              <w:t xml:space="preserve">(порядок согласования </w:t>
            </w:r>
            <w:r w:rsidR="00215697" w:rsidRPr="00DD78D3">
              <w:rPr>
                <w:sz w:val="22"/>
                <w:szCs w:val="22"/>
              </w:rPr>
              <w:br/>
            </w:r>
            <w:r w:rsidRPr="00DD78D3">
              <w:rPr>
                <w:sz w:val="22"/>
                <w:szCs w:val="22"/>
              </w:rPr>
              <w:t xml:space="preserve">и утверждения </w:t>
            </w:r>
            <w:proofErr w:type="gramStart"/>
            <w:r w:rsidRPr="00DD78D3">
              <w:rPr>
                <w:sz w:val="22"/>
                <w:szCs w:val="22"/>
              </w:rPr>
              <w:t>см</w:t>
            </w:r>
            <w:proofErr w:type="gramEnd"/>
            <w:r w:rsidRPr="00DD78D3">
              <w:rPr>
                <w:sz w:val="22"/>
                <w:szCs w:val="22"/>
              </w:rPr>
              <w:t xml:space="preserve">. п. </w:t>
            </w:r>
            <w:fldSimple w:instr=" REF _Ref235131743 \r \h  \* MERGEFORMAT ">
              <w:r w:rsidR="00A256E1" w:rsidRPr="00DD78D3">
                <w:rPr>
                  <w:sz w:val="22"/>
                  <w:szCs w:val="22"/>
                </w:rPr>
                <w:t>4.7</w:t>
              </w:r>
            </w:fldSimple>
            <w:r w:rsidRPr="00DD78D3">
              <w:rPr>
                <w:sz w:val="22"/>
                <w:szCs w:val="22"/>
              </w:rPr>
              <w:t>)</w:t>
            </w:r>
          </w:p>
        </w:tc>
        <w:tc>
          <w:tcPr>
            <w:tcW w:w="3827" w:type="dxa"/>
          </w:tcPr>
          <w:p w:rsidR="00713759" w:rsidRPr="00DD78D3" w:rsidRDefault="008C4470" w:rsidP="00BA7AAB">
            <w:pPr>
              <w:spacing w:after="120" w:line="240" w:lineRule="auto"/>
              <w:ind w:left="201" w:firstLine="0"/>
              <w:rPr>
                <w:sz w:val="22"/>
                <w:szCs w:val="22"/>
              </w:rPr>
            </w:pPr>
            <w:r w:rsidRPr="00DD78D3">
              <w:rPr>
                <w:sz w:val="22"/>
                <w:szCs w:val="22"/>
              </w:rPr>
              <w:t>Контроль п</w:t>
            </w:r>
            <w:r w:rsidR="00713759" w:rsidRPr="00DD78D3">
              <w:rPr>
                <w:sz w:val="22"/>
                <w:szCs w:val="22"/>
              </w:rPr>
              <w:t xml:space="preserve">о факту исполнения сводных бюджетов Холдингов и бюджетов ключевых организаций, </w:t>
            </w:r>
            <w:r w:rsidR="00215697" w:rsidRPr="00DD78D3">
              <w:rPr>
                <w:sz w:val="22"/>
                <w:szCs w:val="22"/>
              </w:rPr>
              <w:br/>
            </w:r>
            <w:r w:rsidR="00713759" w:rsidRPr="00DD78D3">
              <w:rPr>
                <w:sz w:val="22"/>
                <w:szCs w:val="22"/>
              </w:rPr>
              <w:t xml:space="preserve">а также организаций, не </w:t>
            </w:r>
            <w:r w:rsidR="00710088" w:rsidRPr="00DD78D3">
              <w:rPr>
                <w:sz w:val="22"/>
                <w:szCs w:val="22"/>
              </w:rPr>
              <w:t xml:space="preserve">входящих </w:t>
            </w:r>
            <w:r w:rsidR="00713759" w:rsidRPr="00DD78D3">
              <w:rPr>
                <w:sz w:val="22"/>
                <w:szCs w:val="22"/>
              </w:rPr>
              <w:t>в Холдинги</w:t>
            </w:r>
          </w:p>
          <w:p w:rsidR="00713759" w:rsidRPr="00DD78D3" w:rsidRDefault="00713759" w:rsidP="00BA7AAB">
            <w:pPr>
              <w:spacing w:after="120" w:line="240" w:lineRule="auto"/>
              <w:ind w:left="201" w:firstLine="0"/>
              <w:rPr>
                <w:sz w:val="22"/>
                <w:szCs w:val="22"/>
              </w:rPr>
            </w:pPr>
            <w:r w:rsidRPr="00DD78D3">
              <w:rPr>
                <w:sz w:val="22"/>
                <w:szCs w:val="22"/>
              </w:rPr>
              <w:t xml:space="preserve">Непрерывный текущий бюджетный контроль всех финансово-хозяйственных операций </w:t>
            </w:r>
            <w:r w:rsidR="00710088" w:rsidRPr="00DD78D3">
              <w:rPr>
                <w:sz w:val="22"/>
                <w:szCs w:val="22"/>
              </w:rPr>
              <w:t>Корпорации</w:t>
            </w:r>
            <w:r w:rsidRPr="00DD78D3">
              <w:rPr>
                <w:sz w:val="22"/>
                <w:szCs w:val="22"/>
              </w:rPr>
              <w:t xml:space="preserve"> как юридического лица</w:t>
            </w:r>
          </w:p>
        </w:tc>
      </w:tr>
      <w:tr w:rsidR="00713759" w:rsidRPr="00DD78D3" w:rsidTr="00C11790">
        <w:trPr>
          <w:cantSplit/>
        </w:trPr>
        <w:tc>
          <w:tcPr>
            <w:tcW w:w="1668" w:type="dxa"/>
            <w:vAlign w:val="center"/>
          </w:tcPr>
          <w:p w:rsidR="00713759" w:rsidRPr="00DD78D3" w:rsidRDefault="00F018A7" w:rsidP="00183F04">
            <w:pPr>
              <w:spacing w:line="240" w:lineRule="auto"/>
              <w:ind w:firstLine="0"/>
              <w:jc w:val="center"/>
              <w:rPr>
                <w:sz w:val="22"/>
                <w:szCs w:val="22"/>
              </w:rPr>
            </w:pPr>
            <w:r w:rsidRPr="00DD78D3">
              <w:rPr>
                <w:sz w:val="22"/>
                <w:szCs w:val="22"/>
              </w:rPr>
              <w:lastRenderedPageBreak/>
              <w:t>Г</w:t>
            </w:r>
            <w:r w:rsidR="00713759" w:rsidRPr="00DD78D3">
              <w:rPr>
                <w:sz w:val="22"/>
                <w:szCs w:val="22"/>
              </w:rPr>
              <w:t>оловная организация Холдинга</w:t>
            </w:r>
          </w:p>
        </w:tc>
        <w:tc>
          <w:tcPr>
            <w:tcW w:w="3118" w:type="dxa"/>
          </w:tcPr>
          <w:p w:rsidR="00713759" w:rsidRPr="00DD78D3" w:rsidRDefault="00713759" w:rsidP="00710088">
            <w:pPr>
              <w:spacing w:line="240" w:lineRule="auto"/>
              <w:ind w:firstLine="0"/>
              <w:rPr>
                <w:sz w:val="22"/>
                <w:szCs w:val="22"/>
              </w:rPr>
            </w:pPr>
            <w:r w:rsidRPr="00DD78D3">
              <w:rPr>
                <w:sz w:val="22"/>
                <w:szCs w:val="22"/>
              </w:rPr>
              <w:t xml:space="preserve">Разработка бюджетных ориентиров для организаций,  входящих в Холдинг, </w:t>
            </w:r>
            <w:r w:rsidRPr="00DD78D3">
              <w:rPr>
                <w:b/>
                <w:sz w:val="22"/>
                <w:szCs w:val="22"/>
              </w:rPr>
              <w:t xml:space="preserve">на основе бюджетных ориентиров, полученных от </w:t>
            </w:r>
            <w:r w:rsidR="00710088" w:rsidRPr="00DD78D3">
              <w:rPr>
                <w:b/>
                <w:sz w:val="22"/>
                <w:szCs w:val="22"/>
              </w:rPr>
              <w:t>Корпорации</w:t>
            </w:r>
            <w:r w:rsidRPr="00DD78D3">
              <w:rPr>
                <w:b/>
                <w:sz w:val="22"/>
                <w:szCs w:val="22"/>
              </w:rPr>
              <w:t xml:space="preserve"> </w:t>
            </w:r>
            <w:r w:rsidRPr="00DD78D3">
              <w:rPr>
                <w:sz w:val="22"/>
                <w:szCs w:val="22"/>
              </w:rPr>
              <w:t>(состав бюджетных ориентиров для организаций Холдинга может быть расширен по усмотрению руководства головной организации)</w:t>
            </w:r>
          </w:p>
        </w:tc>
        <w:tc>
          <w:tcPr>
            <w:tcW w:w="3119" w:type="dxa"/>
          </w:tcPr>
          <w:p w:rsidR="00713759" w:rsidRPr="00DD78D3" w:rsidRDefault="00713759" w:rsidP="00BA7AAB">
            <w:pPr>
              <w:spacing w:after="120" w:line="240" w:lineRule="auto"/>
              <w:ind w:left="201" w:firstLine="0"/>
              <w:rPr>
                <w:sz w:val="22"/>
                <w:szCs w:val="22"/>
              </w:rPr>
            </w:pPr>
            <w:r w:rsidRPr="00DD78D3">
              <w:rPr>
                <w:sz w:val="22"/>
                <w:szCs w:val="22"/>
              </w:rPr>
              <w:t xml:space="preserve">Формирование методологии бюджетного процесса Холдинга </w:t>
            </w:r>
            <w:r w:rsidRPr="00DD78D3">
              <w:rPr>
                <w:b/>
                <w:sz w:val="22"/>
                <w:szCs w:val="22"/>
              </w:rPr>
              <w:t>в рамках единой общей методологии</w:t>
            </w:r>
            <w:r w:rsidRPr="00DD78D3">
              <w:rPr>
                <w:sz w:val="22"/>
                <w:szCs w:val="22"/>
              </w:rPr>
              <w:t xml:space="preserve"> бюджетного процесса Корпорации</w:t>
            </w:r>
          </w:p>
          <w:p w:rsidR="00713759" w:rsidRPr="00DD78D3" w:rsidRDefault="00713759" w:rsidP="00BA7AAB">
            <w:pPr>
              <w:spacing w:after="120" w:line="240" w:lineRule="auto"/>
              <w:ind w:left="201" w:firstLine="0"/>
              <w:rPr>
                <w:sz w:val="22"/>
                <w:szCs w:val="22"/>
              </w:rPr>
            </w:pPr>
            <w:r w:rsidRPr="00DD78D3">
              <w:rPr>
                <w:sz w:val="22"/>
                <w:szCs w:val="22"/>
              </w:rPr>
              <w:t xml:space="preserve">Определение состава и правил формирования </w:t>
            </w:r>
            <w:r w:rsidRPr="00DD78D3">
              <w:rPr>
                <w:b/>
                <w:sz w:val="22"/>
                <w:szCs w:val="22"/>
              </w:rPr>
              <w:t xml:space="preserve">дополнительных </w:t>
            </w:r>
            <w:r w:rsidRPr="00DD78D3">
              <w:rPr>
                <w:sz w:val="22"/>
                <w:szCs w:val="22"/>
              </w:rPr>
              <w:t xml:space="preserve">бюджетных форм, обязательных для всех организаций, входящих в Холдинг (в дополнение к обязательным бюджетным формам, определенным </w:t>
            </w:r>
            <w:r w:rsidR="00710088" w:rsidRPr="00DD78D3">
              <w:rPr>
                <w:sz w:val="22"/>
                <w:szCs w:val="22"/>
              </w:rPr>
              <w:t>Корпорацией</w:t>
            </w:r>
            <w:r w:rsidRPr="00DD78D3">
              <w:rPr>
                <w:sz w:val="22"/>
                <w:szCs w:val="22"/>
              </w:rPr>
              <w:t>) – в соответствии с задачами управления Холдинга</w:t>
            </w:r>
          </w:p>
        </w:tc>
        <w:tc>
          <w:tcPr>
            <w:tcW w:w="3118" w:type="dxa"/>
          </w:tcPr>
          <w:p w:rsidR="00713759" w:rsidRPr="00DD78D3" w:rsidRDefault="00713759" w:rsidP="00183F04">
            <w:pPr>
              <w:ind w:firstLine="0"/>
              <w:rPr>
                <w:b/>
                <w:sz w:val="22"/>
                <w:szCs w:val="22"/>
              </w:rPr>
            </w:pPr>
            <w:r w:rsidRPr="00DD78D3">
              <w:rPr>
                <w:b/>
                <w:sz w:val="22"/>
                <w:szCs w:val="22"/>
              </w:rPr>
              <w:t>Согласуются:</w:t>
            </w:r>
          </w:p>
          <w:p w:rsidR="00713759" w:rsidRPr="00DD78D3" w:rsidRDefault="00713759" w:rsidP="00BA7AAB">
            <w:pPr>
              <w:spacing w:after="120" w:line="240" w:lineRule="auto"/>
              <w:ind w:left="201" w:firstLine="0"/>
              <w:rPr>
                <w:sz w:val="22"/>
                <w:szCs w:val="22"/>
              </w:rPr>
            </w:pPr>
            <w:r w:rsidRPr="00DD78D3">
              <w:rPr>
                <w:sz w:val="22"/>
                <w:szCs w:val="22"/>
              </w:rPr>
              <w:t>Бюджеты ключевых организаций</w:t>
            </w:r>
          </w:p>
          <w:p w:rsidR="00713759" w:rsidRPr="00DD78D3" w:rsidRDefault="00713759" w:rsidP="00183F04">
            <w:pPr>
              <w:spacing w:line="240" w:lineRule="auto"/>
              <w:ind w:firstLine="0"/>
              <w:rPr>
                <w:b/>
                <w:sz w:val="22"/>
                <w:szCs w:val="22"/>
              </w:rPr>
            </w:pPr>
            <w:r w:rsidRPr="00DD78D3">
              <w:rPr>
                <w:b/>
                <w:sz w:val="22"/>
                <w:szCs w:val="22"/>
              </w:rPr>
              <w:t>Согласуются и утверждаются:</w:t>
            </w:r>
          </w:p>
          <w:p w:rsidR="00183F04" w:rsidRPr="00DD78D3" w:rsidRDefault="00183F04" w:rsidP="00183F04">
            <w:pPr>
              <w:spacing w:line="240" w:lineRule="auto"/>
              <w:ind w:firstLine="0"/>
              <w:rPr>
                <w:b/>
                <w:sz w:val="22"/>
                <w:szCs w:val="22"/>
              </w:rPr>
            </w:pPr>
          </w:p>
          <w:p w:rsidR="00713759" w:rsidRPr="00DD78D3" w:rsidRDefault="00713759" w:rsidP="00BA7AAB">
            <w:pPr>
              <w:spacing w:after="120" w:line="240" w:lineRule="auto"/>
              <w:ind w:left="201" w:firstLine="0"/>
              <w:rPr>
                <w:sz w:val="22"/>
                <w:szCs w:val="22"/>
              </w:rPr>
            </w:pPr>
            <w:r w:rsidRPr="00DD78D3">
              <w:rPr>
                <w:sz w:val="22"/>
                <w:szCs w:val="22"/>
              </w:rPr>
              <w:t xml:space="preserve">Бюджеты остальных организаций, входящих в Холдинг </w:t>
            </w:r>
          </w:p>
          <w:p w:rsidR="00AC4474" w:rsidRPr="00DD78D3" w:rsidRDefault="00AC4474" w:rsidP="00AC4474">
            <w:pPr>
              <w:spacing w:after="120" w:line="240" w:lineRule="auto"/>
              <w:ind w:left="201" w:firstLine="0"/>
              <w:rPr>
                <w:sz w:val="22"/>
                <w:szCs w:val="22"/>
              </w:rPr>
            </w:pPr>
          </w:p>
          <w:p w:rsidR="00AC4474" w:rsidRPr="00DD78D3" w:rsidRDefault="00AC4474" w:rsidP="008C0253">
            <w:pPr>
              <w:spacing w:after="120" w:line="240" w:lineRule="auto"/>
              <w:ind w:firstLine="0"/>
              <w:rPr>
                <w:sz w:val="22"/>
                <w:szCs w:val="22"/>
              </w:rPr>
            </w:pPr>
            <w:r w:rsidRPr="00DD78D3">
              <w:rPr>
                <w:sz w:val="22"/>
                <w:szCs w:val="22"/>
              </w:rPr>
              <w:t xml:space="preserve">(порядок согласования и утверждения </w:t>
            </w:r>
            <w:proofErr w:type="gramStart"/>
            <w:r w:rsidRPr="00DD78D3">
              <w:rPr>
                <w:sz w:val="22"/>
                <w:szCs w:val="22"/>
              </w:rPr>
              <w:t>см</w:t>
            </w:r>
            <w:proofErr w:type="gramEnd"/>
            <w:r w:rsidRPr="00DD78D3">
              <w:rPr>
                <w:sz w:val="22"/>
                <w:szCs w:val="22"/>
              </w:rPr>
              <w:t xml:space="preserve">. п. </w:t>
            </w:r>
            <w:fldSimple w:instr=" REF _Ref235131743 \r \h  \* MERGEFORMAT ">
              <w:r w:rsidR="00A256E1" w:rsidRPr="00DD78D3">
                <w:rPr>
                  <w:sz w:val="22"/>
                  <w:szCs w:val="22"/>
                </w:rPr>
                <w:t>4.7</w:t>
              </w:r>
            </w:fldSimple>
            <w:r w:rsidRPr="00DD78D3">
              <w:rPr>
                <w:sz w:val="22"/>
                <w:szCs w:val="22"/>
              </w:rPr>
              <w:t>)</w:t>
            </w:r>
          </w:p>
        </w:tc>
        <w:tc>
          <w:tcPr>
            <w:tcW w:w="3827" w:type="dxa"/>
          </w:tcPr>
          <w:p w:rsidR="00713759" w:rsidRPr="00DD78D3" w:rsidRDefault="00AC4474" w:rsidP="00BA7AAB">
            <w:pPr>
              <w:spacing w:after="120" w:line="240" w:lineRule="auto"/>
              <w:ind w:left="201" w:firstLine="0"/>
              <w:rPr>
                <w:sz w:val="22"/>
                <w:szCs w:val="22"/>
              </w:rPr>
            </w:pPr>
            <w:r w:rsidRPr="00DD78D3">
              <w:rPr>
                <w:sz w:val="22"/>
                <w:szCs w:val="22"/>
              </w:rPr>
              <w:t>Контроль п</w:t>
            </w:r>
            <w:r w:rsidR="00713759" w:rsidRPr="00DD78D3">
              <w:rPr>
                <w:sz w:val="22"/>
                <w:szCs w:val="22"/>
              </w:rPr>
              <w:t xml:space="preserve">о факту исполнения  бюджетов организаций, входящих </w:t>
            </w:r>
            <w:r w:rsidR="00BA7AAB">
              <w:rPr>
                <w:sz w:val="22"/>
                <w:szCs w:val="22"/>
              </w:rPr>
              <w:br/>
            </w:r>
            <w:r w:rsidR="00713759" w:rsidRPr="00DD78D3">
              <w:rPr>
                <w:sz w:val="22"/>
                <w:szCs w:val="22"/>
              </w:rPr>
              <w:t xml:space="preserve">в Холдинг; </w:t>
            </w:r>
          </w:p>
          <w:p w:rsidR="00713759" w:rsidRPr="00DD78D3" w:rsidRDefault="00713759" w:rsidP="00BA7AAB">
            <w:pPr>
              <w:spacing w:after="120" w:line="240" w:lineRule="auto"/>
              <w:ind w:left="201" w:firstLine="0"/>
              <w:rPr>
                <w:sz w:val="22"/>
                <w:szCs w:val="22"/>
              </w:rPr>
            </w:pPr>
            <w:r w:rsidRPr="00DD78D3">
              <w:rPr>
                <w:sz w:val="22"/>
                <w:szCs w:val="22"/>
              </w:rPr>
              <w:t>В случае необходимости текущий оперативный бюджетный контроль всех финансово-хозяйственных операций организаций, входящих в Холдинг, свыше лимита ответственности организаций. Лимиты ответственности организациям, входящим в Холдинг, устанавливает головная организация Холдинга с учетом законодательства в части порядка одобрения сделок  и иных нормативных документов Корпорации и организаций Корпорации;</w:t>
            </w:r>
          </w:p>
          <w:p w:rsidR="00713759" w:rsidRPr="00DD78D3" w:rsidRDefault="00713759" w:rsidP="00BA7AAB">
            <w:pPr>
              <w:spacing w:after="120" w:line="240" w:lineRule="auto"/>
              <w:ind w:left="201" w:firstLine="0"/>
              <w:rPr>
                <w:sz w:val="22"/>
                <w:szCs w:val="22"/>
              </w:rPr>
            </w:pPr>
            <w:r w:rsidRPr="00DD78D3">
              <w:rPr>
                <w:sz w:val="22"/>
                <w:szCs w:val="22"/>
              </w:rPr>
              <w:t>Непрерывный текущий бюджетный контроль всех фи</w:t>
            </w:r>
            <w:r w:rsidR="008C4470" w:rsidRPr="00DD78D3">
              <w:rPr>
                <w:sz w:val="22"/>
                <w:szCs w:val="22"/>
              </w:rPr>
              <w:t>нансово-хозяйственных операций</w:t>
            </w:r>
            <w:r w:rsidR="00F018A7" w:rsidRPr="00DD78D3">
              <w:rPr>
                <w:sz w:val="22"/>
                <w:szCs w:val="22"/>
              </w:rPr>
              <w:t xml:space="preserve"> </w:t>
            </w:r>
            <w:r w:rsidRPr="00DD78D3">
              <w:rPr>
                <w:sz w:val="22"/>
                <w:szCs w:val="22"/>
              </w:rPr>
              <w:t>головной организации как юридического лица</w:t>
            </w:r>
          </w:p>
        </w:tc>
      </w:tr>
      <w:tr w:rsidR="00713759" w:rsidRPr="00DD78D3" w:rsidTr="00C11790">
        <w:trPr>
          <w:cantSplit/>
        </w:trPr>
        <w:tc>
          <w:tcPr>
            <w:tcW w:w="1668" w:type="dxa"/>
            <w:vAlign w:val="center"/>
          </w:tcPr>
          <w:p w:rsidR="00713759" w:rsidRPr="00DD78D3" w:rsidRDefault="00713759" w:rsidP="00006D09">
            <w:pPr>
              <w:spacing w:line="240" w:lineRule="auto"/>
              <w:ind w:firstLine="0"/>
              <w:jc w:val="center"/>
              <w:rPr>
                <w:sz w:val="22"/>
                <w:szCs w:val="22"/>
              </w:rPr>
            </w:pPr>
            <w:r w:rsidRPr="00DD78D3">
              <w:rPr>
                <w:sz w:val="22"/>
                <w:szCs w:val="22"/>
              </w:rPr>
              <w:lastRenderedPageBreak/>
              <w:t>Организация</w:t>
            </w:r>
            <w:r w:rsidRPr="00DD78D3">
              <w:t xml:space="preserve">     </w:t>
            </w:r>
            <w:r w:rsidR="00AC4474" w:rsidRPr="00DD78D3">
              <w:rPr>
                <w:sz w:val="22"/>
                <w:szCs w:val="22"/>
              </w:rPr>
              <w:t xml:space="preserve">(в </w:t>
            </w:r>
            <w:r w:rsidRPr="00DD78D3">
              <w:rPr>
                <w:sz w:val="22"/>
                <w:szCs w:val="22"/>
              </w:rPr>
              <w:t xml:space="preserve">т.ч. организации, не </w:t>
            </w:r>
            <w:r w:rsidR="00110EBA" w:rsidRPr="00DD78D3">
              <w:rPr>
                <w:sz w:val="22"/>
                <w:szCs w:val="22"/>
              </w:rPr>
              <w:t>входящие</w:t>
            </w:r>
            <w:r w:rsidRPr="00DD78D3">
              <w:rPr>
                <w:sz w:val="22"/>
                <w:szCs w:val="22"/>
              </w:rPr>
              <w:t xml:space="preserve"> Холдинг</w:t>
            </w:r>
            <w:r w:rsidR="00110EBA" w:rsidRPr="00DD78D3">
              <w:rPr>
                <w:sz w:val="22"/>
                <w:szCs w:val="22"/>
              </w:rPr>
              <w:t>и</w:t>
            </w:r>
            <w:r w:rsidRPr="00DD78D3">
              <w:rPr>
                <w:sz w:val="22"/>
                <w:szCs w:val="22"/>
              </w:rPr>
              <w:t>)</w:t>
            </w:r>
          </w:p>
        </w:tc>
        <w:tc>
          <w:tcPr>
            <w:tcW w:w="3118" w:type="dxa"/>
          </w:tcPr>
          <w:p w:rsidR="00713759" w:rsidRPr="00251A8B" w:rsidRDefault="00713759" w:rsidP="00006D09">
            <w:pPr>
              <w:spacing w:line="240" w:lineRule="auto"/>
              <w:ind w:firstLine="0"/>
              <w:rPr>
                <w:sz w:val="22"/>
                <w:szCs w:val="22"/>
              </w:rPr>
            </w:pPr>
            <w:r w:rsidRPr="00251A8B">
              <w:rPr>
                <w:sz w:val="22"/>
                <w:szCs w:val="22"/>
              </w:rPr>
              <w:t xml:space="preserve">Разработка бюджетных ориентиров для структурных подразделений Организации </w:t>
            </w:r>
            <w:r w:rsidRPr="00251A8B">
              <w:rPr>
                <w:b/>
                <w:sz w:val="22"/>
                <w:szCs w:val="22"/>
              </w:rPr>
              <w:t>на основе бюджетных ориентиров, полученных от головной организации</w:t>
            </w:r>
            <w:r w:rsidR="00006D09" w:rsidRPr="00251A8B">
              <w:rPr>
                <w:b/>
                <w:sz w:val="22"/>
                <w:szCs w:val="22"/>
              </w:rPr>
              <w:t xml:space="preserve"> </w:t>
            </w:r>
            <w:r w:rsidR="00710088" w:rsidRPr="00251A8B">
              <w:rPr>
                <w:b/>
                <w:sz w:val="22"/>
                <w:szCs w:val="22"/>
              </w:rPr>
              <w:t xml:space="preserve">Холдинга или </w:t>
            </w:r>
            <w:r w:rsidR="00006D09" w:rsidRPr="00251A8B">
              <w:rPr>
                <w:b/>
                <w:sz w:val="22"/>
                <w:szCs w:val="22"/>
              </w:rPr>
              <w:t xml:space="preserve">от </w:t>
            </w:r>
            <w:r w:rsidR="00710088" w:rsidRPr="00251A8B">
              <w:rPr>
                <w:b/>
                <w:sz w:val="22"/>
                <w:szCs w:val="22"/>
              </w:rPr>
              <w:t>Корпорации</w:t>
            </w:r>
            <w:r w:rsidRPr="00251A8B">
              <w:rPr>
                <w:b/>
                <w:sz w:val="22"/>
                <w:szCs w:val="22"/>
              </w:rPr>
              <w:t xml:space="preserve"> </w:t>
            </w:r>
            <w:r w:rsidRPr="00251A8B">
              <w:rPr>
                <w:sz w:val="22"/>
                <w:szCs w:val="22"/>
              </w:rPr>
              <w:t xml:space="preserve">(состав бюджетных ориентиров для подразделений организации  может быть расширен по усмотрению руководства </w:t>
            </w:r>
            <w:r w:rsidR="00006D09" w:rsidRPr="00251A8B">
              <w:rPr>
                <w:sz w:val="22"/>
                <w:szCs w:val="22"/>
              </w:rPr>
              <w:t>о</w:t>
            </w:r>
            <w:r w:rsidRPr="00251A8B">
              <w:rPr>
                <w:sz w:val="22"/>
                <w:szCs w:val="22"/>
              </w:rPr>
              <w:t>рганизации)</w:t>
            </w:r>
          </w:p>
        </w:tc>
        <w:tc>
          <w:tcPr>
            <w:tcW w:w="3119" w:type="dxa"/>
          </w:tcPr>
          <w:p w:rsidR="00713759" w:rsidRPr="00251A8B" w:rsidRDefault="00713759" w:rsidP="00251A8B">
            <w:pPr>
              <w:spacing w:line="240" w:lineRule="auto"/>
              <w:ind w:firstLine="0"/>
            </w:pPr>
            <w:r w:rsidRPr="00251A8B">
              <w:t xml:space="preserve">Определение состава и правил формирования </w:t>
            </w:r>
            <w:r w:rsidRPr="00251A8B">
              <w:rPr>
                <w:b/>
              </w:rPr>
              <w:t xml:space="preserve">дополнительных </w:t>
            </w:r>
            <w:r w:rsidRPr="00251A8B">
              <w:t xml:space="preserve">бюджетных форм (в дополнение к обязательным бюджетным формам, определенным </w:t>
            </w:r>
            <w:r w:rsidR="00710088" w:rsidRPr="00251A8B">
              <w:rPr>
                <w:szCs w:val="24"/>
              </w:rPr>
              <w:t>Корпорацией</w:t>
            </w:r>
            <w:r w:rsidRPr="00251A8B">
              <w:t xml:space="preserve"> и Холдингом) – в соответствии с задачами управления </w:t>
            </w:r>
            <w:r w:rsidR="00006D09" w:rsidRPr="00251A8B">
              <w:t>о</w:t>
            </w:r>
            <w:r w:rsidRPr="00251A8B">
              <w:t>рганизации</w:t>
            </w:r>
            <w:r w:rsidR="00710088" w:rsidRPr="00251A8B">
              <w:rPr>
                <w:szCs w:val="24"/>
              </w:rPr>
              <w:t xml:space="preserve"> </w:t>
            </w:r>
          </w:p>
        </w:tc>
        <w:tc>
          <w:tcPr>
            <w:tcW w:w="3118" w:type="dxa"/>
          </w:tcPr>
          <w:p w:rsidR="00713759" w:rsidRPr="00DD78D3" w:rsidRDefault="00713759" w:rsidP="005D24DC">
            <w:pPr>
              <w:spacing w:after="120" w:line="240" w:lineRule="auto"/>
              <w:ind w:firstLine="0"/>
              <w:jc w:val="left"/>
              <w:rPr>
                <w:b/>
              </w:rPr>
            </w:pPr>
            <w:r w:rsidRPr="00DD78D3">
              <w:rPr>
                <w:b/>
              </w:rPr>
              <w:t>Согласуются и утверждаются:</w:t>
            </w:r>
          </w:p>
          <w:p w:rsidR="00713759" w:rsidRPr="00DD78D3" w:rsidRDefault="00713759" w:rsidP="00BA7AAB">
            <w:pPr>
              <w:spacing w:after="120" w:line="240" w:lineRule="auto"/>
              <w:ind w:left="201" w:firstLine="0"/>
              <w:jc w:val="left"/>
            </w:pPr>
            <w:r w:rsidRPr="00DD78D3">
              <w:t xml:space="preserve">Бюджеты структурных подразделений </w:t>
            </w:r>
            <w:r w:rsidR="00006D09" w:rsidRPr="00DD78D3">
              <w:t>о</w:t>
            </w:r>
            <w:r w:rsidRPr="00DD78D3">
              <w:t>рганизации</w:t>
            </w:r>
            <w:r w:rsidR="00710088" w:rsidRPr="00DD78D3">
              <w:rPr>
                <w:szCs w:val="24"/>
              </w:rPr>
              <w:t xml:space="preserve"> </w:t>
            </w:r>
          </w:p>
        </w:tc>
        <w:tc>
          <w:tcPr>
            <w:tcW w:w="3827" w:type="dxa"/>
          </w:tcPr>
          <w:p w:rsidR="00713759" w:rsidRPr="00DD78D3" w:rsidRDefault="00713759" w:rsidP="00BA7AAB">
            <w:pPr>
              <w:spacing w:after="120" w:line="240" w:lineRule="auto"/>
              <w:ind w:left="201" w:firstLine="0"/>
              <w:jc w:val="left"/>
            </w:pPr>
            <w:r w:rsidRPr="00DD78D3">
              <w:t xml:space="preserve">Непрерывный текущий бюджетный контроль всех финансово-хозяйственных операций </w:t>
            </w:r>
            <w:r w:rsidR="00006D09" w:rsidRPr="00DD78D3">
              <w:t>о</w:t>
            </w:r>
            <w:r w:rsidRPr="00DD78D3">
              <w:t>рганизации</w:t>
            </w:r>
            <w:r w:rsidR="00710088" w:rsidRPr="00DD78D3">
              <w:rPr>
                <w:szCs w:val="24"/>
              </w:rPr>
              <w:t xml:space="preserve"> </w:t>
            </w:r>
          </w:p>
        </w:tc>
      </w:tr>
    </w:tbl>
    <w:p w:rsidR="00713759" w:rsidRPr="00DD78D3" w:rsidRDefault="00713759" w:rsidP="00713759">
      <w:pPr>
        <w:rPr>
          <w:sz w:val="28"/>
          <w:szCs w:val="28"/>
        </w:rPr>
      </w:pPr>
    </w:p>
    <w:p w:rsidR="00713759" w:rsidRPr="00DD78D3" w:rsidRDefault="00713759" w:rsidP="00713759">
      <w:pPr>
        <w:rPr>
          <w:sz w:val="28"/>
          <w:szCs w:val="28"/>
        </w:rPr>
      </w:pPr>
    </w:p>
    <w:p w:rsidR="00713759" w:rsidRPr="00DD78D3" w:rsidRDefault="00713759" w:rsidP="00713759">
      <w:pPr>
        <w:rPr>
          <w:sz w:val="28"/>
          <w:szCs w:val="28"/>
        </w:rPr>
        <w:sectPr w:rsidR="00713759" w:rsidRPr="00DD78D3" w:rsidSect="00663A5E">
          <w:pgSz w:w="16838" w:h="11906" w:orient="landscape"/>
          <w:pgMar w:top="567" w:right="567" w:bottom="567" w:left="1134" w:header="709" w:footer="709" w:gutter="0"/>
          <w:cols w:space="708"/>
          <w:docGrid w:linePitch="360"/>
        </w:sectPr>
      </w:pPr>
    </w:p>
    <w:p w:rsidR="00713759" w:rsidRPr="00DD78D3" w:rsidRDefault="00713759" w:rsidP="007D71E6">
      <w:pPr>
        <w:pStyle w:val="ac"/>
        <w:keepNext/>
        <w:ind w:firstLine="0"/>
        <w:jc w:val="center"/>
        <w:rPr>
          <w:b w:val="0"/>
          <w:sz w:val="24"/>
          <w:szCs w:val="24"/>
        </w:rPr>
      </w:pPr>
      <w:bookmarkStart w:id="65" w:name="_Ref234708458"/>
      <w:bookmarkStart w:id="66" w:name="_Toc235886326"/>
      <w:bookmarkStart w:id="67" w:name="_Toc236436727"/>
      <w:bookmarkStart w:id="68" w:name="_Toc236467550"/>
      <w:bookmarkStart w:id="69" w:name="_Toc338841801"/>
      <w:r w:rsidRPr="00DD78D3">
        <w:rPr>
          <w:b w:val="0"/>
          <w:sz w:val="24"/>
          <w:szCs w:val="24"/>
        </w:rPr>
        <w:lastRenderedPageBreak/>
        <w:t xml:space="preserve">Таблица </w:t>
      </w:r>
      <w:r w:rsidR="003E43A3" w:rsidRPr="00DD78D3">
        <w:rPr>
          <w:b w:val="0"/>
          <w:sz w:val="24"/>
          <w:szCs w:val="24"/>
        </w:rPr>
        <w:fldChar w:fldCharType="begin"/>
      </w:r>
      <w:r w:rsidRPr="00DD78D3">
        <w:rPr>
          <w:b w:val="0"/>
          <w:sz w:val="24"/>
          <w:szCs w:val="24"/>
        </w:rPr>
        <w:instrText xml:space="preserve"> SEQ Таблица \* ARABIC </w:instrText>
      </w:r>
      <w:r w:rsidR="003E43A3" w:rsidRPr="00DD78D3">
        <w:rPr>
          <w:b w:val="0"/>
          <w:sz w:val="24"/>
          <w:szCs w:val="24"/>
        </w:rPr>
        <w:fldChar w:fldCharType="separate"/>
      </w:r>
      <w:r w:rsidR="00A256E1" w:rsidRPr="00DD78D3">
        <w:rPr>
          <w:b w:val="0"/>
          <w:noProof/>
          <w:sz w:val="24"/>
          <w:szCs w:val="24"/>
        </w:rPr>
        <w:t>2</w:t>
      </w:r>
      <w:r w:rsidR="003E43A3" w:rsidRPr="00DD78D3">
        <w:rPr>
          <w:b w:val="0"/>
          <w:sz w:val="24"/>
          <w:szCs w:val="24"/>
        </w:rPr>
        <w:fldChar w:fldCharType="end"/>
      </w:r>
      <w:bookmarkEnd w:id="65"/>
      <w:r w:rsidRPr="00DD78D3">
        <w:rPr>
          <w:b w:val="0"/>
          <w:sz w:val="24"/>
          <w:szCs w:val="24"/>
        </w:rPr>
        <w:t>. Распределение обязанностей в бюджетном процессе по уровням управления</w:t>
      </w:r>
      <w:bookmarkEnd w:id="66"/>
      <w:bookmarkEnd w:id="67"/>
      <w:bookmarkEnd w:id="68"/>
      <w:bookmarkEnd w:id="69"/>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552"/>
        <w:gridCol w:w="3543"/>
        <w:gridCol w:w="3261"/>
        <w:gridCol w:w="3543"/>
      </w:tblGrid>
      <w:tr w:rsidR="00713759" w:rsidRPr="00DD78D3" w:rsidTr="00C11790">
        <w:trPr>
          <w:cantSplit/>
          <w:tblHeader/>
        </w:trPr>
        <w:tc>
          <w:tcPr>
            <w:tcW w:w="1951" w:type="dxa"/>
            <w:vMerge w:val="restart"/>
            <w:vAlign w:val="center"/>
          </w:tcPr>
          <w:p w:rsidR="00713759" w:rsidRPr="00DD78D3" w:rsidRDefault="00713759" w:rsidP="00AC4474">
            <w:pPr>
              <w:spacing w:line="240" w:lineRule="auto"/>
              <w:ind w:firstLine="0"/>
              <w:jc w:val="center"/>
              <w:rPr>
                <w:sz w:val="22"/>
                <w:szCs w:val="22"/>
              </w:rPr>
            </w:pPr>
            <w:r w:rsidRPr="00DD78D3">
              <w:rPr>
                <w:sz w:val="22"/>
                <w:szCs w:val="22"/>
              </w:rPr>
              <w:t>Уровень управления</w:t>
            </w:r>
          </w:p>
        </w:tc>
        <w:tc>
          <w:tcPr>
            <w:tcW w:w="12899" w:type="dxa"/>
            <w:gridSpan w:val="4"/>
          </w:tcPr>
          <w:p w:rsidR="00713759" w:rsidRPr="00DD78D3" w:rsidRDefault="00713759" w:rsidP="00B344B4">
            <w:pPr>
              <w:spacing w:line="240" w:lineRule="auto"/>
              <w:jc w:val="center"/>
              <w:rPr>
                <w:sz w:val="22"/>
                <w:szCs w:val="22"/>
              </w:rPr>
            </w:pPr>
            <w:r w:rsidRPr="00DD78D3">
              <w:rPr>
                <w:b/>
                <w:sz w:val="22"/>
                <w:szCs w:val="22"/>
              </w:rPr>
              <w:t xml:space="preserve">Распределение обязанностей в бюджетном процессе по уровням управления </w:t>
            </w:r>
            <w:r w:rsidRPr="00DD78D3">
              <w:rPr>
                <w:sz w:val="22"/>
                <w:szCs w:val="22"/>
              </w:rPr>
              <w:t xml:space="preserve">                                                                                                     </w:t>
            </w:r>
          </w:p>
        </w:tc>
      </w:tr>
      <w:tr w:rsidR="00713759" w:rsidRPr="00DD78D3" w:rsidTr="00C11790">
        <w:trPr>
          <w:cantSplit/>
          <w:tblHeader/>
        </w:trPr>
        <w:tc>
          <w:tcPr>
            <w:tcW w:w="1951" w:type="dxa"/>
            <w:vMerge/>
          </w:tcPr>
          <w:p w:rsidR="00713759" w:rsidRPr="00DD78D3" w:rsidRDefault="00713759" w:rsidP="00AC4474">
            <w:pPr>
              <w:spacing w:line="240" w:lineRule="auto"/>
              <w:jc w:val="center"/>
              <w:rPr>
                <w:sz w:val="22"/>
                <w:szCs w:val="22"/>
              </w:rPr>
            </w:pPr>
          </w:p>
        </w:tc>
        <w:tc>
          <w:tcPr>
            <w:tcW w:w="2552" w:type="dxa"/>
            <w:vAlign w:val="center"/>
          </w:tcPr>
          <w:p w:rsidR="00713759" w:rsidRPr="00DD78D3" w:rsidRDefault="00713759" w:rsidP="00AC4474">
            <w:pPr>
              <w:spacing w:line="240" w:lineRule="auto"/>
              <w:jc w:val="center"/>
              <w:rPr>
                <w:sz w:val="22"/>
                <w:szCs w:val="22"/>
              </w:rPr>
            </w:pPr>
          </w:p>
        </w:tc>
        <w:tc>
          <w:tcPr>
            <w:tcW w:w="3543" w:type="dxa"/>
            <w:vAlign w:val="center"/>
          </w:tcPr>
          <w:p w:rsidR="00713759" w:rsidRPr="00DD78D3" w:rsidRDefault="00713759" w:rsidP="00AC4474">
            <w:pPr>
              <w:spacing w:line="240" w:lineRule="auto"/>
              <w:ind w:firstLine="0"/>
              <w:jc w:val="center"/>
              <w:rPr>
                <w:sz w:val="22"/>
                <w:szCs w:val="22"/>
              </w:rPr>
            </w:pPr>
            <w:r w:rsidRPr="00DD78D3">
              <w:rPr>
                <w:sz w:val="22"/>
                <w:szCs w:val="22"/>
              </w:rPr>
              <w:t>Методологическое обеспечение</w:t>
            </w:r>
          </w:p>
        </w:tc>
        <w:tc>
          <w:tcPr>
            <w:tcW w:w="3261" w:type="dxa"/>
            <w:vAlign w:val="center"/>
          </w:tcPr>
          <w:p w:rsidR="00713759" w:rsidRPr="00DD78D3" w:rsidRDefault="00713759" w:rsidP="00AC4474">
            <w:pPr>
              <w:spacing w:line="240" w:lineRule="auto"/>
              <w:ind w:firstLine="0"/>
              <w:jc w:val="center"/>
              <w:rPr>
                <w:sz w:val="22"/>
                <w:szCs w:val="22"/>
              </w:rPr>
            </w:pPr>
            <w:r w:rsidRPr="00DD78D3">
              <w:rPr>
                <w:sz w:val="22"/>
                <w:szCs w:val="22"/>
              </w:rPr>
              <w:t>Согласование  финансово-хозяйственных операций</w:t>
            </w:r>
          </w:p>
        </w:tc>
        <w:tc>
          <w:tcPr>
            <w:tcW w:w="3543" w:type="dxa"/>
            <w:vAlign w:val="center"/>
          </w:tcPr>
          <w:p w:rsidR="00713759" w:rsidRPr="00DD78D3" w:rsidRDefault="00713759" w:rsidP="00AC4474">
            <w:pPr>
              <w:spacing w:line="240" w:lineRule="auto"/>
              <w:ind w:firstLine="0"/>
              <w:jc w:val="center"/>
              <w:rPr>
                <w:sz w:val="22"/>
                <w:szCs w:val="22"/>
              </w:rPr>
            </w:pPr>
            <w:r w:rsidRPr="00DD78D3">
              <w:rPr>
                <w:sz w:val="22"/>
                <w:szCs w:val="22"/>
              </w:rPr>
              <w:t xml:space="preserve">Анализ и отчетность </w:t>
            </w:r>
            <w:r w:rsidR="00B344B4" w:rsidRPr="00DD78D3">
              <w:rPr>
                <w:sz w:val="22"/>
                <w:szCs w:val="22"/>
              </w:rPr>
              <w:br/>
            </w:r>
            <w:r w:rsidRPr="00DD78D3">
              <w:rPr>
                <w:sz w:val="22"/>
                <w:szCs w:val="22"/>
              </w:rPr>
              <w:t>по исполнению бюджета</w:t>
            </w:r>
          </w:p>
        </w:tc>
      </w:tr>
      <w:tr w:rsidR="00713759" w:rsidRPr="00DD78D3" w:rsidTr="00C11790">
        <w:trPr>
          <w:cantSplit/>
        </w:trPr>
        <w:tc>
          <w:tcPr>
            <w:tcW w:w="1951" w:type="dxa"/>
            <w:vAlign w:val="center"/>
          </w:tcPr>
          <w:p w:rsidR="00713759" w:rsidRPr="00DD78D3" w:rsidRDefault="00710088" w:rsidP="00710088">
            <w:pPr>
              <w:ind w:firstLine="0"/>
              <w:jc w:val="center"/>
              <w:rPr>
                <w:sz w:val="22"/>
                <w:szCs w:val="22"/>
              </w:rPr>
            </w:pPr>
            <w:r w:rsidRPr="00DD78D3">
              <w:rPr>
                <w:szCs w:val="28"/>
              </w:rPr>
              <w:t>Корпорация</w:t>
            </w:r>
          </w:p>
        </w:tc>
        <w:tc>
          <w:tcPr>
            <w:tcW w:w="2552" w:type="dxa"/>
          </w:tcPr>
          <w:p w:rsidR="00713759" w:rsidRPr="00DD78D3" w:rsidRDefault="00713759" w:rsidP="00C11790">
            <w:pPr>
              <w:spacing w:after="120"/>
              <w:ind w:left="201"/>
              <w:rPr>
                <w:sz w:val="22"/>
                <w:szCs w:val="22"/>
              </w:rPr>
            </w:pPr>
          </w:p>
        </w:tc>
        <w:tc>
          <w:tcPr>
            <w:tcW w:w="3543" w:type="dxa"/>
          </w:tcPr>
          <w:p w:rsidR="00713759" w:rsidRPr="00DD78D3" w:rsidRDefault="00713759" w:rsidP="00AC4474">
            <w:pPr>
              <w:spacing w:after="120" w:line="240" w:lineRule="auto"/>
              <w:ind w:firstLine="0"/>
              <w:rPr>
                <w:sz w:val="22"/>
                <w:szCs w:val="22"/>
              </w:rPr>
            </w:pPr>
            <w:r w:rsidRPr="00DD78D3">
              <w:rPr>
                <w:sz w:val="22"/>
                <w:szCs w:val="22"/>
              </w:rPr>
              <w:t xml:space="preserve">Обеспечивает методологическую поддержку и консультирование по вопросам </w:t>
            </w:r>
            <w:proofErr w:type="spellStart"/>
            <w:r w:rsidRPr="00DD78D3">
              <w:rPr>
                <w:sz w:val="22"/>
                <w:szCs w:val="22"/>
              </w:rPr>
              <w:t>бюджетирования</w:t>
            </w:r>
            <w:proofErr w:type="spellEnd"/>
            <w:r w:rsidRPr="00DD78D3">
              <w:rPr>
                <w:sz w:val="22"/>
                <w:szCs w:val="22"/>
              </w:rPr>
              <w:t xml:space="preserve">, контроля исполнения бюджетов и план-факт анализа  сотрудников бюджетных служб: </w:t>
            </w:r>
          </w:p>
          <w:p w:rsidR="00713759" w:rsidRPr="00DD78D3" w:rsidRDefault="00713759" w:rsidP="007D18D3">
            <w:pPr>
              <w:spacing w:after="120" w:line="240" w:lineRule="auto"/>
              <w:ind w:left="201" w:firstLine="0"/>
              <w:rPr>
                <w:sz w:val="22"/>
                <w:szCs w:val="22"/>
              </w:rPr>
            </w:pPr>
            <w:r w:rsidRPr="00DD78D3">
              <w:rPr>
                <w:sz w:val="22"/>
                <w:szCs w:val="22"/>
              </w:rPr>
              <w:t>головной организации  Холдинг</w:t>
            </w:r>
            <w:r w:rsidR="00006D09" w:rsidRPr="00DD78D3">
              <w:rPr>
                <w:sz w:val="22"/>
                <w:szCs w:val="22"/>
              </w:rPr>
              <w:t>а</w:t>
            </w:r>
          </w:p>
          <w:p w:rsidR="00713759" w:rsidRPr="00DD78D3" w:rsidRDefault="00713759" w:rsidP="007D18D3">
            <w:pPr>
              <w:spacing w:after="120" w:line="240" w:lineRule="auto"/>
              <w:ind w:left="201" w:firstLine="0"/>
              <w:rPr>
                <w:sz w:val="22"/>
                <w:szCs w:val="22"/>
              </w:rPr>
            </w:pPr>
            <w:r w:rsidRPr="00DD78D3">
              <w:rPr>
                <w:sz w:val="22"/>
                <w:szCs w:val="22"/>
              </w:rPr>
              <w:t xml:space="preserve">Организаций, </w:t>
            </w:r>
            <w:r w:rsidR="00110EBA" w:rsidRPr="00DD78D3">
              <w:rPr>
                <w:sz w:val="22"/>
                <w:szCs w:val="22"/>
              </w:rPr>
              <w:t>не входящи</w:t>
            </w:r>
            <w:r w:rsidR="007D18D3">
              <w:rPr>
                <w:sz w:val="22"/>
                <w:szCs w:val="22"/>
              </w:rPr>
              <w:t>х</w:t>
            </w:r>
            <w:r w:rsidR="00110EBA" w:rsidRPr="00DD78D3">
              <w:rPr>
                <w:sz w:val="22"/>
                <w:szCs w:val="22"/>
              </w:rPr>
              <w:t xml:space="preserve"> </w:t>
            </w:r>
            <w:r w:rsidR="005D24DC" w:rsidRPr="00DD78D3">
              <w:rPr>
                <w:sz w:val="22"/>
                <w:szCs w:val="22"/>
              </w:rPr>
              <w:br/>
            </w:r>
            <w:r w:rsidR="00110EBA" w:rsidRPr="00DD78D3">
              <w:rPr>
                <w:sz w:val="22"/>
                <w:szCs w:val="22"/>
              </w:rPr>
              <w:t>в</w:t>
            </w:r>
            <w:r w:rsidRPr="00DD78D3">
              <w:rPr>
                <w:sz w:val="22"/>
                <w:szCs w:val="22"/>
              </w:rPr>
              <w:t xml:space="preserve"> Холдинг</w:t>
            </w:r>
            <w:r w:rsidR="00110EBA" w:rsidRPr="00DD78D3">
              <w:rPr>
                <w:sz w:val="22"/>
                <w:szCs w:val="22"/>
              </w:rPr>
              <w:t>и</w:t>
            </w:r>
            <w:r w:rsidRPr="00DD78D3">
              <w:rPr>
                <w:sz w:val="22"/>
                <w:szCs w:val="22"/>
              </w:rPr>
              <w:t xml:space="preserve"> </w:t>
            </w:r>
          </w:p>
        </w:tc>
        <w:tc>
          <w:tcPr>
            <w:tcW w:w="3261" w:type="dxa"/>
          </w:tcPr>
          <w:p w:rsidR="00713759" w:rsidRPr="00DD78D3" w:rsidRDefault="00713759" w:rsidP="00B63D19">
            <w:pPr>
              <w:spacing w:after="120" w:line="240" w:lineRule="auto"/>
              <w:ind w:firstLine="0"/>
              <w:rPr>
                <w:sz w:val="22"/>
                <w:szCs w:val="22"/>
              </w:rPr>
            </w:pPr>
          </w:p>
        </w:tc>
        <w:tc>
          <w:tcPr>
            <w:tcW w:w="3543" w:type="dxa"/>
          </w:tcPr>
          <w:p w:rsidR="00713759" w:rsidRPr="00DD78D3" w:rsidRDefault="00713759" w:rsidP="005D24DC">
            <w:pPr>
              <w:spacing w:after="120" w:line="240" w:lineRule="auto"/>
              <w:ind w:firstLine="0"/>
              <w:jc w:val="left"/>
              <w:rPr>
                <w:sz w:val="22"/>
                <w:szCs w:val="22"/>
              </w:rPr>
            </w:pPr>
            <w:r w:rsidRPr="00DD78D3">
              <w:rPr>
                <w:sz w:val="22"/>
                <w:szCs w:val="22"/>
              </w:rPr>
              <w:t xml:space="preserve">Регулярно </w:t>
            </w:r>
            <w:r w:rsidR="00AF1ABF" w:rsidRPr="00DD78D3">
              <w:rPr>
                <w:b/>
                <w:sz w:val="22"/>
                <w:szCs w:val="22"/>
              </w:rPr>
              <w:t xml:space="preserve">проводит анализ исполнения бюджета, </w:t>
            </w:r>
            <w:r w:rsidRPr="00DD78D3">
              <w:rPr>
                <w:b/>
                <w:sz w:val="22"/>
                <w:szCs w:val="22"/>
              </w:rPr>
              <w:t>представляет</w:t>
            </w:r>
            <w:r w:rsidRPr="00DD78D3">
              <w:rPr>
                <w:sz w:val="22"/>
                <w:szCs w:val="22"/>
              </w:rPr>
              <w:t xml:space="preserve"> </w:t>
            </w:r>
            <w:r w:rsidRPr="00DD78D3">
              <w:rPr>
                <w:b/>
                <w:sz w:val="22"/>
                <w:szCs w:val="22"/>
              </w:rPr>
              <w:t>отчетность, включая план-факт анализ</w:t>
            </w:r>
            <w:r w:rsidR="00AC4474" w:rsidRPr="00DD78D3">
              <w:rPr>
                <w:sz w:val="22"/>
                <w:szCs w:val="22"/>
              </w:rPr>
              <w:t>:</w:t>
            </w:r>
          </w:p>
          <w:p w:rsidR="00713759" w:rsidRPr="00DD78D3" w:rsidRDefault="00713759" w:rsidP="007D18D3">
            <w:pPr>
              <w:spacing w:after="120" w:line="240" w:lineRule="auto"/>
              <w:ind w:left="201" w:firstLine="0"/>
              <w:rPr>
                <w:sz w:val="22"/>
                <w:szCs w:val="22"/>
              </w:rPr>
            </w:pPr>
            <w:r w:rsidRPr="00DD78D3">
              <w:rPr>
                <w:sz w:val="22"/>
                <w:szCs w:val="22"/>
              </w:rPr>
              <w:t>Исполнение сводного бюджета Корпорации</w:t>
            </w:r>
          </w:p>
          <w:p w:rsidR="00713759" w:rsidRPr="00DD78D3" w:rsidRDefault="00713759" w:rsidP="007D18D3">
            <w:pPr>
              <w:spacing w:after="120" w:line="240" w:lineRule="auto"/>
              <w:ind w:left="201" w:firstLine="0"/>
              <w:rPr>
                <w:sz w:val="22"/>
                <w:szCs w:val="22"/>
              </w:rPr>
            </w:pPr>
            <w:r w:rsidRPr="00DD78D3">
              <w:rPr>
                <w:sz w:val="22"/>
                <w:szCs w:val="22"/>
              </w:rPr>
              <w:t xml:space="preserve">Исполнение бюджета </w:t>
            </w:r>
            <w:r w:rsidR="00710088" w:rsidRPr="00DD78D3">
              <w:rPr>
                <w:szCs w:val="28"/>
              </w:rPr>
              <w:t>Корпорации</w:t>
            </w:r>
            <w:r w:rsidR="00710088" w:rsidRPr="00DD78D3">
              <w:t xml:space="preserve"> </w:t>
            </w:r>
            <w:r w:rsidRPr="00DD78D3">
              <w:rPr>
                <w:sz w:val="22"/>
                <w:szCs w:val="22"/>
              </w:rPr>
              <w:t>как юридического лица</w:t>
            </w:r>
          </w:p>
          <w:p w:rsidR="00713759" w:rsidRPr="00DD78D3" w:rsidRDefault="00713759" w:rsidP="007D18D3">
            <w:pPr>
              <w:spacing w:after="120" w:line="240" w:lineRule="auto"/>
              <w:ind w:left="201" w:firstLine="0"/>
              <w:rPr>
                <w:sz w:val="22"/>
                <w:szCs w:val="22"/>
              </w:rPr>
            </w:pPr>
            <w:r w:rsidRPr="00DD78D3">
              <w:rPr>
                <w:sz w:val="22"/>
                <w:szCs w:val="22"/>
              </w:rPr>
              <w:t>Исполнение сводных бюджетов Холдингов</w:t>
            </w:r>
          </w:p>
          <w:p w:rsidR="00713759" w:rsidRPr="00DD78D3" w:rsidRDefault="00713759" w:rsidP="007D18D3">
            <w:pPr>
              <w:spacing w:after="120" w:line="240" w:lineRule="auto"/>
              <w:ind w:left="201" w:firstLine="0"/>
              <w:rPr>
                <w:sz w:val="22"/>
                <w:szCs w:val="22"/>
              </w:rPr>
            </w:pPr>
            <w:r w:rsidRPr="00DD78D3">
              <w:rPr>
                <w:sz w:val="22"/>
                <w:szCs w:val="22"/>
              </w:rPr>
              <w:t>Исполнение бюджетов ключевых организаций Холдингов</w:t>
            </w:r>
          </w:p>
          <w:p w:rsidR="00AC4474" w:rsidRPr="00DD78D3" w:rsidRDefault="00DD1100" w:rsidP="007D18D3">
            <w:pPr>
              <w:spacing w:after="120" w:line="240" w:lineRule="auto"/>
              <w:ind w:left="201" w:firstLine="0"/>
              <w:rPr>
                <w:sz w:val="22"/>
                <w:szCs w:val="22"/>
              </w:rPr>
            </w:pPr>
            <w:r w:rsidRPr="00DD78D3">
              <w:rPr>
                <w:sz w:val="22"/>
                <w:szCs w:val="22"/>
              </w:rPr>
              <w:t>Исполнение бюджетов организаций, н</w:t>
            </w:r>
            <w:r w:rsidR="00110EBA" w:rsidRPr="00DD78D3">
              <w:rPr>
                <w:sz w:val="22"/>
                <w:szCs w:val="22"/>
              </w:rPr>
              <w:t>е</w:t>
            </w:r>
            <w:r w:rsidRPr="00DD78D3">
              <w:rPr>
                <w:sz w:val="22"/>
                <w:szCs w:val="22"/>
              </w:rPr>
              <w:t xml:space="preserve"> </w:t>
            </w:r>
            <w:r w:rsidR="00110EBA" w:rsidRPr="00DD78D3">
              <w:rPr>
                <w:sz w:val="22"/>
                <w:szCs w:val="22"/>
              </w:rPr>
              <w:t>входящие в</w:t>
            </w:r>
            <w:r w:rsidR="004F7105" w:rsidRPr="00DD78D3">
              <w:rPr>
                <w:sz w:val="22"/>
                <w:szCs w:val="22"/>
              </w:rPr>
              <w:t xml:space="preserve"> </w:t>
            </w:r>
            <w:r w:rsidRPr="00DD78D3">
              <w:rPr>
                <w:sz w:val="22"/>
                <w:szCs w:val="22"/>
              </w:rPr>
              <w:t xml:space="preserve">  Холдинг</w:t>
            </w:r>
          </w:p>
        </w:tc>
      </w:tr>
      <w:tr w:rsidR="00713759" w:rsidRPr="00DD78D3" w:rsidTr="00C11790">
        <w:trPr>
          <w:cantSplit/>
        </w:trPr>
        <w:tc>
          <w:tcPr>
            <w:tcW w:w="1951" w:type="dxa"/>
            <w:vAlign w:val="center"/>
          </w:tcPr>
          <w:p w:rsidR="00713759" w:rsidRPr="00DD78D3" w:rsidRDefault="00F018A7" w:rsidP="00AC4474">
            <w:pPr>
              <w:spacing w:line="240" w:lineRule="auto"/>
              <w:ind w:firstLine="0"/>
              <w:jc w:val="center"/>
              <w:rPr>
                <w:sz w:val="22"/>
                <w:szCs w:val="22"/>
              </w:rPr>
            </w:pPr>
            <w:r w:rsidRPr="00DD78D3">
              <w:rPr>
                <w:sz w:val="22"/>
                <w:szCs w:val="22"/>
              </w:rPr>
              <w:lastRenderedPageBreak/>
              <w:t>Г</w:t>
            </w:r>
            <w:r w:rsidR="00713759" w:rsidRPr="00DD78D3">
              <w:rPr>
                <w:sz w:val="22"/>
                <w:szCs w:val="22"/>
              </w:rPr>
              <w:t>оловная организация Холдинга</w:t>
            </w:r>
          </w:p>
        </w:tc>
        <w:tc>
          <w:tcPr>
            <w:tcW w:w="2552" w:type="dxa"/>
          </w:tcPr>
          <w:p w:rsidR="00713759" w:rsidRPr="00DD78D3" w:rsidRDefault="00713759" w:rsidP="00C11790">
            <w:pPr>
              <w:rPr>
                <w:sz w:val="22"/>
                <w:szCs w:val="22"/>
              </w:rPr>
            </w:pPr>
          </w:p>
        </w:tc>
        <w:tc>
          <w:tcPr>
            <w:tcW w:w="3543" w:type="dxa"/>
          </w:tcPr>
          <w:p w:rsidR="00713759" w:rsidRPr="00DD78D3" w:rsidRDefault="00713759" w:rsidP="00AC4474">
            <w:pPr>
              <w:spacing w:after="120" w:line="240" w:lineRule="auto"/>
              <w:ind w:firstLine="0"/>
              <w:rPr>
                <w:sz w:val="22"/>
                <w:szCs w:val="22"/>
              </w:rPr>
            </w:pPr>
            <w:r w:rsidRPr="00DD78D3">
              <w:rPr>
                <w:sz w:val="22"/>
                <w:szCs w:val="22"/>
              </w:rPr>
              <w:t xml:space="preserve">Обеспечивает методологическую поддержку и консультирование по вопросам </w:t>
            </w:r>
            <w:proofErr w:type="spellStart"/>
            <w:r w:rsidRPr="00DD78D3">
              <w:rPr>
                <w:sz w:val="22"/>
                <w:szCs w:val="22"/>
              </w:rPr>
              <w:t>бюджетирования</w:t>
            </w:r>
            <w:proofErr w:type="spellEnd"/>
            <w:r w:rsidRPr="00DD78D3">
              <w:rPr>
                <w:sz w:val="22"/>
                <w:szCs w:val="22"/>
              </w:rPr>
              <w:t xml:space="preserve">, контроля исполнения бюджетов и план-факт анализа  сотрудников бюджетных служб: </w:t>
            </w:r>
          </w:p>
          <w:p w:rsidR="00713759" w:rsidRPr="00DD78D3" w:rsidRDefault="007D18D3" w:rsidP="007D18D3">
            <w:pPr>
              <w:spacing w:after="120" w:line="240" w:lineRule="auto"/>
              <w:ind w:left="201" w:firstLine="0"/>
              <w:rPr>
                <w:sz w:val="22"/>
                <w:szCs w:val="22"/>
              </w:rPr>
            </w:pPr>
            <w:r w:rsidRPr="00251A8B">
              <w:rPr>
                <w:sz w:val="22"/>
                <w:szCs w:val="22"/>
              </w:rPr>
              <w:t>О</w:t>
            </w:r>
            <w:r w:rsidR="00713759" w:rsidRPr="00DD78D3">
              <w:rPr>
                <w:sz w:val="22"/>
                <w:szCs w:val="22"/>
              </w:rPr>
              <w:t>рганизаций</w:t>
            </w:r>
            <w:r w:rsidR="00710088" w:rsidRPr="00DD78D3">
              <w:rPr>
                <w:sz w:val="22"/>
                <w:szCs w:val="22"/>
              </w:rPr>
              <w:t>, входящи</w:t>
            </w:r>
            <w:r w:rsidR="00006D09" w:rsidRPr="00DD78D3">
              <w:rPr>
                <w:sz w:val="22"/>
                <w:szCs w:val="22"/>
              </w:rPr>
              <w:t>х</w:t>
            </w:r>
            <w:r w:rsidR="00710088" w:rsidRPr="00DD78D3">
              <w:rPr>
                <w:sz w:val="22"/>
                <w:szCs w:val="22"/>
              </w:rPr>
              <w:t xml:space="preserve"> в</w:t>
            </w:r>
            <w:r w:rsidR="00713759" w:rsidRPr="00DD78D3">
              <w:rPr>
                <w:sz w:val="22"/>
                <w:szCs w:val="22"/>
              </w:rPr>
              <w:t xml:space="preserve"> Холдинг</w:t>
            </w:r>
            <w:r w:rsidR="00FE0988" w:rsidRPr="00DD78D3">
              <w:rPr>
                <w:sz w:val="22"/>
                <w:szCs w:val="22"/>
              </w:rPr>
              <w:t>, в т.ч</w:t>
            </w:r>
            <w:r w:rsidR="00660DFC">
              <w:rPr>
                <w:sz w:val="22"/>
                <w:szCs w:val="22"/>
              </w:rPr>
              <w:t>.</w:t>
            </w:r>
            <w:r w:rsidR="00FE0988" w:rsidRPr="00DD78D3">
              <w:rPr>
                <w:sz w:val="22"/>
                <w:szCs w:val="22"/>
              </w:rPr>
              <w:t xml:space="preserve"> ключевых</w:t>
            </w:r>
          </w:p>
          <w:p w:rsidR="002F2AF5" w:rsidRPr="00DD78D3" w:rsidRDefault="002F2AF5" w:rsidP="002F2AF5">
            <w:pPr>
              <w:spacing w:after="120" w:line="240" w:lineRule="auto"/>
              <w:ind w:firstLine="0"/>
              <w:rPr>
                <w:sz w:val="22"/>
                <w:szCs w:val="22"/>
              </w:rPr>
            </w:pPr>
          </w:p>
          <w:p w:rsidR="00713759" w:rsidRPr="00DD78D3" w:rsidRDefault="00713759" w:rsidP="004D07B4">
            <w:pPr>
              <w:spacing w:after="120" w:line="240" w:lineRule="auto"/>
              <w:jc w:val="left"/>
              <w:rPr>
                <w:sz w:val="22"/>
                <w:szCs w:val="22"/>
              </w:rPr>
            </w:pPr>
          </w:p>
        </w:tc>
        <w:tc>
          <w:tcPr>
            <w:tcW w:w="3261" w:type="dxa"/>
          </w:tcPr>
          <w:p w:rsidR="00713759" w:rsidRPr="00DD78D3" w:rsidRDefault="00713759" w:rsidP="00AC4474">
            <w:pPr>
              <w:spacing w:after="120" w:line="240" w:lineRule="auto"/>
              <w:ind w:firstLine="0"/>
              <w:rPr>
                <w:b/>
                <w:sz w:val="22"/>
                <w:szCs w:val="22"/>
              </w:rPr>
            </w:pPr>
            <w:r w:rsidRPr="00DD78D3">
              <w:rPr>
                <w:sz w:val="22"/>
                <w:szCs w:val="22"/>
              </w:rPr>
              <w:t>Рассматривает и согласовывает финансово-хозяйственные операции (в рамках бюджетного контроля):</w:t>
            </w:r>
          </w:p>
          <w:p w:rsidR="00713759" w:rsidRPr="00DD78D3" w:rsidRDefault="00713759" w:rsidP="007D18D3">
            <w:pPr>
              <w:spacing w:after="120" w:line="240" w:lineRule="auto"/>
              <w:ind w:left="201" w:firstLine="0"/>
              <w:rPr>
                <w:sz w:val="22"/>
                <w:szCs w:val="22"/>
              </w:rPr>
            </w:pPr>
            <w:r w:rsidRPr="00DD78D3">
              <w:rPr>
                <w:sz w:val="22"/>
                <w:szCs w:val="22"/>
              </w:rPr>
              <w:t>Организаций</w:t>
            </w:r>
            <w:r w:rsidR="00710088" w:rsidRPr="00DD78D3">
              <w:rPr>
                <w:sz w:val="22"/>
                <w:szCs w:val="22"/>
              </w:rPr>
              <w:t>, входящих в</w:t>
            </w:r>
            <w:r w:rsidRPr="00DD78D3">
              <w:rPr>
                <w:sz w:val="22"/>
                <w:szCs w:val="22"/>
              </w:rPr>
              <w:t xml:space="preserve"> Холдинг (свыше лимита ответственности Организаций)</w:t>
            </w:r>
          </w:p>
          <w:p w:rsidR="00713759" w:rsidRPr="00DD78D3" w:rsidRDefault="00713759" w:rsidP="00AC4474">
            <w:pPr>
              <w:spacing w:after="120" w:line="240" w:lineRule="auto"/>
              <w:ind w:firstLine="0"/>
              <w:rPr>
                <w:sz w:val="22"/>
                <w:szCs w:val="22"/>
              </w:rPr>
            </w:pPr>
            <w:r w:rsidRPr="00DD78D3">
              <w:rPr>
                <w:sz w:val="22"/>
                <w:szCs w:val="22"/>
              </w:rPr>
              <w:t>Лимиты ответственности Организациям, входящим в Холдинг, устанавливает головная организация Холдинга с учетом законодательства в части порядка одобрения сделок  и иных нормативных документов Корпорации и организаций Корпорации</w:t>
            </w:r>
          </w:p>
          <w:p w:rsidR="00713759" w:rsidRPr="00DD78D3" w:rsidRDefault="00713759" w:rsidP="00C11790">
            <w:pPr>
              <w:spacing w:after="120"/>
              <w:rPr>
                <w:sz w:val="22"/>
                <w:szCs w:val="22"/>
              </w:rPr>
            </w:pPr>
          </w:p>
          <w:p w:rsidR="00713759" w:rsidRPr="00DD78D3" w:rsidRDefault="00713759" w:rsidP="00C11790">
            <w:pPr>
              <w:spacing w:after="120"/>
              <w:ind w:left="201"/>
              <w:rPr>
                <w:sz w:val="22"/>
                <w:szCs w:val="22"/>
              </w:rPr>
            </w:pPr>
          </w:p>
        </w:tc>
        <w:tc>
          <w:tcPr>
            <w:tcW w:w="3543" w:type="dxa"/>
          </w:tcPr>
          <w:p w:rsidR="00713759" w:rsidRPr="00DD78D3" w:rsidRDefault="00713759" w:rsidP="00AC4474">
            <w:pPr>
              <w:spacing w:after="120" w:line="240" w:lineRule="auto"/>
              <w:ind w:firstLine="0"/>
              <w:rPr>
                <w:sz w:val="22"/>
                <w:szCs w:val="22"/>
              </w:rPr>
            </w:pPr>
            <w:r w:rsidRPr="00DD78D3">
              <w:rPr>
                <w:sz w:val="22"/>
                <w:szCs w:val="22"/>
              </w:rPr>
              <w:t xml:space="preserve">Регулярно </w:t>
            </w:r>
            <w:r w:rsidRPr="00DD78D3">
              <w:rPr>
                <w:b/>
                <w:sz w:val="22"/>
                <w:szCs w:val="22"/>
              </w:rPr>
              <w:t>проводит анализ исполнения бюджета</w:t>
            </w:r>
            <w:r w:rsidRPr="00DD78D3">
              <w:rPr>
                <w:sz w:val="22"/>
                <w:szCs w:val="22"/>
              </w:rPr>
              <w:t>, включая план-факт анализ:</w:t>
            </w:r>
          </w:p>
          <w:p w:rsidR="00713759" w:rsidRPr="00DD78D3" w:rsidRDefault="00713759" w:rsidP="007D18D3">
            <w:pPr>
              <w:spacing w:after="120" w:line="240" w:lineRule="auto"/>
              <w:ind w:left="201" w:firstLine="0"/>
              <w:rPr>
                <w:sz w:val="22"/>
                <w:szCs w:val="22"/>
              </w:rPr>
            </w:pPr>
            <w:r w:rsidRPr="00DD78D3">
              <w:rPr>
                <w:sz w:val="22"/>
                <w:szCs w:val="22"/>
              </w:rPr>
              <w:t xml:space="preserve">Исполнение </w:t>
            </w:r>
            <w:r w:rsidR="007B4512" w:rsidRPr="00DD78D3">
              <w:rPr>
                <w:sz w:val="22"/>
                <w:szCs w:val="22"/>
              </w:rPr>
              <w:t xml:space="preserve"> бюджетов </w:t>
            </w:r>
            <w:r w:rsidR="007D18D3" w:rsidRPr="00251A8B">
              <w:rPr>
                <w:sz w:val="22"/>
                <w:szCs w:val="22"/>
              </w:rPr>
              <w:t>О</w:t>
            </w:r>
            <w:r w:rsidR="007B4512" w:rsidRPr="00DD78D3">
              <w:rPr>
                <w:sz w:val="22"/>
                <w:szCs w:val="22"/>
              </w:rPr>
              <w:t>рганизаций</w:t>
            </w:r>
            <w:r w:rsidR="00710088" w:rsidRPr="00DD78D3">
              <w:rPr>
                <w:sz w:val="22"/>
                <w:szCs w:val="22"/>
              </w:rPr>
              <w:t>, входящих в</w:t>
            </w:r>
            <w:r w:rsidRPr="00DD78D3">
              <w:rPr>
                <w:sz w:val="22"/>
                <w:szCs w:val="22"/>
              </w:rPr>
              <w:t xml:space="preserve"> Холдинг</w:t>
            </w:r>
            <w:r w:rsidR="007B4512" w:rsidRPr="00DD78D3">
              <w:rPr>
                <w:sz w:val="22"/>
                <w:szCs w:val="22"/>
              </w:rPr>
              <w:t>, в т.ч. ключевых</w:t>
            </w:r>
          </w:p>
          <w:p w:rsidR="00713759" w:rsidRPr="00DD78D3" w:rsidRDefault="008C4470" w:rsidP="00713759">
            <w:pPr>
              <w:numPr>
                <w:ilvl w:val="0"/>
                <w:numId w:val="4"/>
              </w:numPr>
              <w:spacing w:after="120" w:line="240" w:lineRule="auto"/>
              <w:ind w:left="201" w:hanging="201"/>
              <w:rPr>
                <w:sz w:val="22"/>
                <w:szCs w:val="22"/>
              </w:rPr>
            </w:pPr>
            <w:r w:rsidRPr="00DD78D3">
              <w:rPr>
                <w:sz w:val="22"/>
                <w:szCs w:val="22"/>
              </w:rPr>
              <w:t>Исполнение бюджета</w:t>
            </w:r>
            <w:r w:rsidR="00F018A7" w:rsidRPr="00DD78D3">
              <w:rPr>
                <w:sz w:val="22"/>
                <w:szCs w:val="22"/>
              </w:rPr>
              <w:t xml:space="preserve"> </w:t>
            </w:r>
            <w:r w:rsidR="00713759" w:rsidRPr="00DD78D3">
              <w:rPr>
                <w:sz w:val="22"/>
                <w:szCs w:val="22"/>
              </w:rPr>
              <w:t>головной организации Холдинга как юридического лица</w:t>
            </w:r>
          </w:p>
          <w:p w:rsidR="00713759" w:rsidRPr="00DD78D3" w:rsidRDefault="00713759" w:rsidP="00B344B4">
            <w:pPr>
              <w:spacing w:after="120" w:line="240" w:lineRule="auto"/>
              <w:ind w:firstLine="0"/>
              <w:jc w:val="left"/>
              <w:rPr>
                <w:sz w:val="22"/>
                <w:szCs w:val="22"/>
              </w:rPr>
            </w:pPr>
            <w:r w:rsidRPr="00DD78D3">
              <w:rPr>
                <w:sz w:val="22"/>
                <w:szCs w:val="22"/>
              </w:rPr>
              <w:t xml:space="preserve">Регулярно </w:t>
            </w:r>
            <w:r w:rsidRPr="00DD78D3">
              <w:rPr>
                <w:b/>
                <w:sz w:val="22"/>
                <w:szCs w:val="22"/>
              </w:rPr>
              <w:t>представляет</w:t>
            </w:r>
            <w:r w:rsidRPr="00DD78D3">
              <w:rPr>
                <w:sz w:val="22"/>
                <w:szCs w:val="22"/>
              </w:rPr>
              <w:t xml:space="preserve"> </w:t>
            </w:r>
            <w:r w:rsidRPr="00DD78D3">
              <w:rPr>
                <w:b/>
                <w:sz w:val="22"/>
                <w:szCs w:val="22"/>
              </w:rPr>
              <w:t xml:space="preserve">отчетность, включая план-факт анализ, в </w:t>
            </w:r>
            <w:r w:rsidR="00710088" w:rsidRPr="00DD78D3">
              <w:rPr>
                <w:b/>
                <w:sz w:val="22"/>
                <w:szCs w:val="22"/>
              </w:rPr>
              <w:t>Корпорацию</w:t>
            </w:r>
            <w:r w:rsidRPr="00DD78D3">
              <w:rPr>
                <w:sz w:val="22"/>
                <w:szCs w:val="22"/>
              </w:rPr>
              <w:t>:</w:t>
            </w:r>
          </w:p>
          <w:p w:rsidR="00713759" w:rsidRPr="00DD78D3" w:rsidRDefault="00713759" w:rsidP="007D18D3">
            <w:pPr>
              <w:spacing w:after="120" w:line="240" w:lineRule="auto"/>
              <w:ind w:left="201" w:firstLine="0"/>
              <w:rPr>
                <w:sz w:val="22"/>
                <w:szCs w:val="22"/>
              </w:rPr>
            </w:pPr>
            <w:r w:rsidRPr="00DD78D3">
              <w:rPr>
                <w:sz w:val="22"/>
                <w:szCs w:val="22"/>
              </w:rPr>
              <w:t>Исполнение сводного бюджета Холдинга</w:t>
            </w:r>
          </w:p>
          <w:p w:rsidR="00713759" w:rsidRPr="00DD78D3" w:rsidRDefault="008C4470" w:rsidP="007D18D3">
            <w:pPr>
              <w:spacing w:after="120" w:line="240" w:lineRule="auto"/>
              <w:ind w:left="201" w:firstLine="0"/>
              <w:jc w:val="left"/>
              <w:rPr>
                <w:sz w:val="22"/>
                <w:szCs w:val="22"/>
              </w:rPr>
            </w:pPr>
            <w:r w:rsidRPr="00DD78D3">
              <w:rPr>
                <w:sz w:val="22"/>
                <w:szCs w:val="22"/>
              </w:rPr>
              <w:t>Исполнение бюджета</w:t>
            </w:r>
            <w:r w:rsidR="00F018A7" w:rsidRPr="00DD78D3">
              <w:rPr>
                <w:sz w:val="22"/>
                <w:szCs w:val="22"/>
              </w:rPr>
              <w:t xml:space="preserve"> </w:t>
            </w:r>
            <w:r w:rsidR="00713759" w:rsidRPr="00DD78D3">
              <w:rPr>
                <w:sz w:val="22"/>
                <w:szCs w:val="22"/>
              </w:rPr>
              <w:t>головной организации Холдинга как юридического лица</w:t>
            </w:r>
          </w:p>
          <w:p w:rsidR="00713759" w:rsidRPr="00DD78D3" w:rsidRDefault="00713759" w:rsidP="007D18D3">
            <w:pPr>
              <w:spacing w:after="120" w:line="240" w:lineRule="auto"/>
              <w:ind w:left="201" w:firstLine="0"/>
              <w:jc w:val="left"/>
              <w:rPr>
                <w:sz w:val="22"/>
                <w:szCs w:val="22"/>
              </w:rPr>
            </w:pPr>
            <w:r w:rsidRPr="00DD78D3">
              <w:rPr>
                <w:sz w:val="22"/>
                <w:szCs w:val="22"/>
              </w:rPr>
              <w:t>Исполнение бюджетов ключевых организаций Холдингов</w:t>
            </w:r>
          </w:p>
        </w:tc>
      </w:tr>
      <w:tr w:rsidR="00713759" w:rsidRPr="00DD78D3" w:rsidTr="00C11790">
        <w:trPr>
          <w:cantSplit/>
        </w:trPr>
        <w:tc>
          <w:tcPr>
            <w:tcW w:w="1951" w:type="dxa"/>
            <w:vAlign w:val="center"/>
          </w:tcPr>
          <w:p w:rsidR="00713759" w:rsidRPr="00DD78D3" w:rsidRDefault="00713759" w:rsidP="00006D09">
            <w:pPr>
              <w:spacing w:line="240" w:lineRule="auto"/>
              <w:ind w:firstLine="0"/>
              <w:jc w:val="center"/>
              <w:rPr>
                <w:sz w:val="22"/>
                <w:szCs w:val="22"/>
              </w:rPr>
            </w:pPr>
            <w:r w:rsidRPr="00DD78D3">
              <w:rPr>
                <w:sz w:val="22"/>
                <w:szCs w:val="22"/>
              </w:rPr>
              <w:lastRenderedPageBreak/>
              <w:t xml:space="preserve">Организация </w:t>
            </w:r>
            <w:r w:rsidR="007D18D3">
              <w:rPr>
                <w:sz w:val="22"/>
                <w:szCs w:val="22"/>
              </w:rPr>
              <w:br/>
            </w:r>
            <w:r w:rsidRPr="00DD78D3">
              <w:rPr>
                <w:sz w:val="22"/>
                <w:szCs w:val="22"/>
              </w:rPr>
              <w:t xml:space="preserve">(в т.ч. организации, </w:t>
            </w:r>
            <w:r w:rsidR="00B344B4" w:rsidRPr="00DD78D3">
              <w:rPr>
                <w:sz w:val="22"/>
                <w:szCs w:val="22"/>
              </w:rPr>
              <w:br/>
            </w:r>
            <w:r w:rsidR="005F1AE7" w:rsidRPr="00DD78D3">
              <w:rPr>
                <w:sz w:val="22"/>
                <w:szCs w:val="22"/>
              </w:rPr>
              <w:t xml:space="preserve">не </w:t>
            </w:r>
            <w:r w:rsidR="00110EBA" w:rsidRPr="00DD78D3">
              <w:rPr>
                <w:sz w:val="22"/>
                <w:szCs w:val="22"/>
              </w:rPr>
              <w:t>входящие</w:t>
            </w:r>
            <w:r w:rsidRPr="00DD78D3">
              <w:rPr>
                <w:sz w:val="22"/>
                <w:szCs w:val="22"/>
              </w:rPr>
              <w:t xml:space="preserve"> </w:t>
            </w:r>
            <w:r w:rsidR="00B344B4" w:rsidRPr="00DD78D3">
              <w:rPr>
                <w:sz w:val="22"/>
                <w:szCs w:val="22"/>
              </w:rPr>
              <w:br/>
            </w:r>
            <w:r w:rsidRPr="00DD78D3">
              <w:rPr>
                <w:sz w:val="22"/>
                <w:szCs w:val="22"/>
              </w:rPr>
              <w:t>в Холдинг</w:t>
            </w:r>
            <w:r w:rsidR="00110EBA" w:rsidRPr="00DD78D3">
              <w:rPr>
                <w:sz w:val="22"/>
                <w:szCs w:val="22"/>
              </w:rPr>
              <w:t>и</w:t>
            </w:r>
            <w:r w:rsidRPr="00DD78D3">
              <w:rPr>
                <w:sz w:val="22"/>
                <w:szCs w:val="22"/>
              </w:rPr>
              <w:t>)</w:t>
            </w:r>
          </w:p>
        </w:tc>
        <w:tc>
          <w:tcPr>
            <w:tcW w:w="2552" w:type="dxa"/>
          </w:tcPr>
          <w:p w:rsidR="00713759" w:rsidRPr="00DD78D3" w:rsidRDefault="00713759" w:rsidP="00C11790">
            <w:pPr>
              <w:rPr>
                <w:sz w:val="22"/>
                <w:szCs w:val="22"/>
              </w:rPr>
            </w:pPr>
          </w:p>
        </w:tc>
        <w:tc>
          <w:tcPr>
            <w:tcW w:w="3543" w:type="dxa"/>
          </w:tcPr>
          <w:p w:rsidR="00713759" w:rsidRPr="00DD78D3" w:rsidRDefault="00713759" w:rsidP="00C11790">
            <w:pPr>
              <w:rPr>
                <w:sz w:val="22"/>
                <w:szCs w:val="22"/>
              </w:rPr>
            </w:pPr>
          </w:p>
        </w:tc>
        <w:tc>
          <w:tcPr>
            <w:tcW w:w="3261" w:type="dxa"/>
          </w:tcPr>
          <w:p w:rsidR="00713759" w:rsidRPr="00DD78D3" w:rsidRDefault="00713759" w:rsidP="00C11790">
            <w:pPr>
              <w:spacing w:after="120"/>
              <w:ind w:left="201"/>
              <w:rPr>
                <w:sz w:val="22"/>
                <w:szCs w:val="22"/>
              </w:rPr>
            </w:pPr>
          </w:p>
        </w:tc>
        <w:tc>
          <w:tcPr>
            <w:tcW w:w="3543" w:type="dxa"/>
          </w:tcPr>
          <w:p w:rsidR="00713759" w:rsidRPr="00DD78D3" w:rsidRDefault="00713759" w:rsidP="00AC4474">
            <w:pPr>
              <w:spacing w:after="120" w:line="240" w:lineRule="auto"/>
              <w:ind w:firstLine="0"/>
              <w:rPr>
                <w:sz w:val="22"/>
                <w:szCs w:val="22"/>
              </w:rPr>
            </w:pPr>
            <w:r w:rsidRPr="00DD78D3">
              <w:rPr>
                <w:sz w:val="22"/>
                <w:szCs w:val="22"/>
              </w:rPr>
              <w:t xml:space="preserve">Регулярно </w:t>
            </w:r>
            <w:r w:rsidRPr="00DD78D3">
              <w:rPr>
                <w:b/>
                <w:sz w:val="22"/>
                <w:szCs w:val="22"/>
              </w:rPr>
              <w:t>проводит анализ исполнения бюджета</w:t>
            </w:r>
            <w:r w:rsidRPr="00DD78D3">
              <w:rPr>
                <w:sz w:val="22"/>
                <w:szCs w:val="22"/>
              </w:rPr>
              <w:t>, включая план-факт анализ:</w:t>
            </w:r>
          </w:p>
          <w:p w:rsidR="00713759" w:rsidRPr="00DD78D3" w:rsidRDefault="00713759" w:rsidP="007D18D3">
            <w:pPr>
              <w:spacing w:after="120" w:line="240" w:lineRule="auto"/>
              <w:ind w:left="201" w:firstLine="0"/>
              <w:jc w:val="left"/>
              <w:rPr>
                <w:sz w:val="22"/>
                <w:szCs w:val="22"/>
              </w:rPr>
            </w:pPr>
            <w:r w:rsidRPr="00DD78D3">
              <w:rPr>
                <w:sz w:val="22"/>
                <w:szCs w:val="22"/>
              </w:rPr>
              <w:t>Исполнение бюджетов подразделений Организации</w:t>
            </w:r>
          </w:p>
          <w:p w:rsidR="00713759" w:rsidRPr="00DD78D3" w:rsidRDefault="00713759" w:rsidP="007D18D3">
            <w:pPr>
              <w:spacing w:after="120" w:line="240" w:lineRule="auto"/>
              <w:ind w:left="201" w:firstLine="0"/>
              <w:jc w:val="left"/>
              <w:rPr>
                <w:sz w:val="22"/>
                <w:szCs w:val="22"/>
              </w:rPr>
            </w:pPr>
            <w:r w:rsidRPr="00DD78D3">
              <w:rPr>
                <w:sz w:val="22"/>
                <w:szCs w:val="22"/>
              </w:rPr>
              <w:t>Исполнение бюджета Организации</w:t>
            </w:r>
          </w:p>
          <w:p w:rsidR="00713759" w:rsidRPr="00DD78D3" w:rsidRDefault="00713759" w:rsidP="00B344B4">
            <w:pPr>
              <w:spacing w:after="120" w:line="240" w:lineRule="auto"/>
              <w:ind w:firstLine="0"/>
              <w:jc w:val="left"/>
              <w:rPr>
                <w:sz w:val="22"/>
                <w:szCs w:val="22"/>
              </w:rPr>
            </w:pPr>
            <w:r w:rsidRPr="00DD78D3">
              <w:rPr>
                <w:sz w:val="22"/>
                <w:szCs w:val="22"/>
              </w:rPr>
              <w:t xml:space="preserve">Регулярно </w:t>
            </w:r>
            <w:r w:rsidRPr="00DD78D3">
              <w:rPr>
                <w:b/>
                <w:sz w:val="22"/>
                <w:szCs w:val="22"/>
              </w:rPr>
              <w:t>представляет</w:t>
            </w:r>
            <w:r w:rsidRPr="00DD78D3">
              <w:rPr>
                <w:sz w:val="22"/>
                <w:szCs w:val="22"/>
              </w:rPr>
              <w:t xml:space="preserve"> </w:t>
            </w:r>
            <w:r w:rsidRPr="00DD78D3">
              <w:rPr>
                <w:b/>
                <w:sz w:val="22"/>
                <w:szCs w:val="22"/>
              </w:rPr>
              <w:t>отчетность, включая план-факт</w:t>
            </w:r>
            <w:r w:rsidRPr="00DD78D3">
              <w:rPr>
                <w:sz w:val="22"/>
                <w:szCs w:val="22"/>
              </w:rPr>
              <w:t xml:space="preserve"> </w:t>
            </w:r>
            <w:r w:rsidRPr="00DD78D3">
              <w:rPr>
                <w:b/>
                <w:sz w:val="22"/>
                <w:szCs w:val="22"/>
              </w:rPr>
              <w:t>анализ</w:t>
            </w:r>
            <w:r w:rsidRPr="00DD78D3">
              <w:rPr>
                <w:sz w:val="22"/>
                <w:szCs w:val="22"/>
              </w:rPr>
              <w:t xml:space="preserve">, </w:t>
            </w:r>
            <w:r w:rsidR="008C4470" w:rsidRPr="00DD78D3">
              <w:rPr>
                <w:b/>
                <w:sz w:val="22"/>
                <w:szCs w:val="22"/>
              </w:rPr>
              <w:t>в</w:t>
            </w:r>
            <w:r w:rsidR="00F018A7" w:rsidRPr="00DD78D3">
              <w:rPr>
                <w:b/>
                <w:sz w:val="22"/>
                <w:szCs w:val="22"/>
              </w:rPr>
              <w:t xml:space="preserve"> </w:t>
            </w:r>
            <w:r w:rsidRPr="00DD78D3">
              <w:rPr>
                <w:b/>
                <w:sz w:val="22"/>
                <w:szCs w:val="22"/>
              </w:rPr>
              <w:t xml:space="preserve">головную организацию Холдинга (или </w:t>
            </w:r>
            <w:r w:rsidR="00B344B4" w:rsidRPr="00DD78D3">
              <w:rPr>
                <w:b/>
                <w:sz w:val="22"/>
                <w:szCs w:val="22"/>
              </w:rPr>
              <w:br/>
            </w:r>
            <w:r w:rsidRPr="00DD78D3">
              <w:rPr>
                <w:b/>
                <w:sz w:val="22"/>
                <w:szCs w:val="22"/>
              </w:rPr>
              <w:t xml:space="preserve">в </w:t>
            </w:r>
            <w:r w:rsidR="00710088" w:rsidRPr="00DD78D3">
              <w:rPr>
                <w:b/>
                <w:sz w:val="22"/>
                <w:szCs w:val="22"/>
              </w:rPr>
              <w:t>Корпорацию</w:t>
            </w:r>
            <w:r w:rsidRPr="00DD78D3">
              <w:rPr>
                <w:b/>
                <w:sz w:val="22"/>
                <w:szCs w:val="22"/>
              </w:rPr>
              <w:t xml:space="preserve"> – для Организаций, не </w:t>
            </w:r>
            <w:r w:rsidR="00110EBA" w:rsidRPr="00DD78D3">
              <w:rPr>
                <w:b/>
                <w:sz w:val="22"/>
                <w:szCs w:val="22"/>
              </w:rPr>
              <w:t>входящи</w:t>
            </w:r>
            <w:r w:rsidR="00B344B4" w:rsidRPr="00DD78D3">
              <w:rPr>
                <w:b/>
                <w:sz w:val="22"/>
                <w:szCs w:val="22"/>
              </w:rPr>
              <w:t>х</w:t>
            </w:r>
            <w:r w:rsidR="005F1AE7" w:rsidRPr="00DD78D3">
              <w:rPr>
                <w:b/>
                <w:sz w:val="22"/>
                <w:szCs w:val="22"/>
              </w:rPr>
              <w:t xml:space="preserve"> </w:t>
            </w:r>
            <w:r w:rsidR="008C08ED">
              <w:rPr>
                <w:b/>
                <w:sz w:val="22"/>
                <w:szCs w:val="22"/>
              </w:rPr>
              <w:br/>
            </w:r>
            <w:r w:rsidR="005F1AE7" w:rsidRPr="00DD78D3">
              <w:rPr>
                <w:b/>
                <w:sz w:val="22"/>
                <w:szCs w:val="22"/>
              </w:rPr>
              <w:t>в Холдинг</w:t>
            </w:r>
            <w:r w:rsidR="00110EBA" w:rsidRPr="00DD78D3">
              <w:rPr>
                <w:b/>
                <w:sz w:val="22"/>
                <w:szCs w:val="22"/>
              </w:rPr>
              <w:t>и</w:t>
            </w:r>
            <w:r w:rsidRPr="00DD78D3">
              <w:rPr>
                <w:b/>
                <w:sz w:val="22"/>
                <w:szCs w:val="22"/>
              </w:rPr>
              <w:t>)</w:t>
            </w:r>
            <w:r w:rsidRPr="00DD78D3">
              <w:rPr>
                <w:sz w:val="22"/>
                <w:szCs w:val="22"/>
              </w:rPr>
              <w:t>:</w:t>
            </w:r>
          </w:p>
          <w:p w:rsidR="00713759" w:rsidRPr="00DD78D3" w:rsidRDefault="00713759" w:rsidP="008C08ED">
            <w:pPr>
              <w:spacing w:after="120" w:line="240" w:lineRule="auto"/>
              <w:ind w:left="175" w:firstLine="0"/>
              <w:jc w:val="left"/>
              <w:rPr>
                <w:sz w:val="22"/>
                <w:szCs w:val="22"/>
              </w:rPr>
            </w:pPr>
            <w:r w:rsidRPr="00DD78D3">
              <w:rPr>
                <w:sz w:val="22"/>
                <w:szCs w:val="22"/>
              </w:rPr>
              <w:t>Исполнение  бюджета Организации</w:t>
            </w:r>
          </w:p>
          <w:p w:rsidR="00713759" w:rsidRPr="00DD78D3" w:rsidRDefault="00713759" w:rsidP="00C11790">
            <w:pPr>
              <w:spacing w:after="120"/>
              <w:ind w:left="201"/>
              <w:rPr>
                <w:sz w:val="22"/>
                <w:szCs w:val="22"/>
              </w:rPr>
            </w:pPr>
          </w:p>
        </w:tc>
      </w:tr>
    </w:tbl>
    <w:p w:rsidR="00713759" w:rsidRPr="00DD78D3" w:rsidRDefault="00713759" w:rsidP="00713759">
      <w:pPr>
        <w:rPr>
          <w:sz w:val="28"/>
          <w:szCs w:val="28"/>
        </w:rPr>
        <w:sectPr w:rsidR="00713759" w:rsidRPr="00DD78D3" w:rsidSect="00663A5E">
          <w:pgSz w:w="16838" w:h="11906" w:orient="landscape"/>
          <w:pgMar w:top="567" w:right="567" w:bottom="567" w:left="1134" w:header="709" w:footer="709" w:gutter="0"/>
          <w:cols w:space="708"/>
          <w:docGrid w:linePitch="360"/>
        </w:sectPr>
      </w:pPr>
    </w:p>
    <w:p w:rsidR="00713759" w:rsidRPr="00DD78D3" w:rsidRDefault="00713759" w:rsidP="007D71E6">
      <w:pPr>
        <w:pStyle w:val="ac"/>
        <w:keepNext/>
        <w:ind w:firstLine="0"/>
        <w:jc w:val="center"/>
        <w:rPr>
          <w:b w:val="0"/>
          <w:sz w:val="24"/>
          <w:szCs w:val="24"/>
        </w:rPr>
      </w:pPr>
      <w:bookmarkStart w:id="70" w:name="_Ref234708509"/>
      <w:bookmarkStart w:id="71" w:name="_Toc235886327"/>
      <w:bookmarkStart w:id="72" w:name="_Toc236436728"/>
      <w:bookmarkStart w:id="73" w:name="_Toc236467551"/>
      <w:bookmarkStart w:id="74" w:name="_Toc338841802"/>
      <w:r w:rsidRPr="00DD78D3">
        <w:rPr>
          <w:b w:val="0"/>
          <w:sz w:val="24"/>
          <w:szCs w:val="24"/>
        </w:rPr>
        <w:lastRenderedPageBreak/>
        <w:t xml:space="preserve">Таблица </w:t>
      </w:r>
      <w:r w:rsidR="003E43A3" w:rsidRPr="00DD78D3">
        <w:rPr>
          <w:b w:val="0"/>
          <w:sz w:val="24"/>
          <w:szCs w:val="24"/>
        </w:rPr>
        <w:fldChar w:fldCharType="begin"/>
      </w:r>
      <w:r w:rsidRPr="00DD78D3">
        <w:rPr>
          <w:b w:val="0"/>
          <w:sz w:val="24"/>
          <w:szCs w:val="24"/>
        </w:rPr>
        <w:instrText xml:space="preserve"> SEQ Таблица \* ARABIC </w:instrText>
      </w:r>
      <w:r w:rsidR="003E43A3" w:rsidRPr="00DD78D3">
        <w:rPr>
          <w:b w:val="0"/>
          <w:sz w:val="24"/>
          <w:szCs w:val="24"/>
        </w:rPr>
        <w:fldChar w:fldCharType="separate"/>
      </w:r>
      <w:r w:rsidR="00A256E1" w:rsidRPr="00DD78D3">
        <w:rPr>
          <w:b w:val="0"/>
          <w:noProof/>
          <w:sz w:val="24"/>
          <w:szCs w:val="24"/>
        </w:rPr>
        <w:t>3</w:t>
      </w:r>
      <w:r w:rsidR="003E43A3" w:rsidRPr="00DD78D3">
        <w:rPr>
          <w:b w:val="0"/>
          <w:sz w:val="24"/>
          <w:szCs w:val="24"/>
        </w:rPr>
        <w:fldChar w:fldCharType="end"/>
      </w:r>
      <w:bookmarkEnd w:id="70"/>
      <w:r w:rsidRPr="00DD78D3">
        <w:rPr>
          <w:b w:val="0"/>
          <w:sz w:val="24"/>
          <w:szCs w:val="24"/>
        </w:rPr>
        <w:t>. Распределение ответственности в бюджетном процессе по уровням управления</w:t>
      </w:r>
      <w:bookmarkEnd w:id="71"/>
      <w:bookmarkEnd w:id="72"/>
      <w:bookmarkEnd w:id="73"/>
      <w:bookmarkEnd w:id="74"/>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835"/>
        <w:gridCol w:w="3544"/>
        <w:gridCol w:w="3260"/>
        <w:gridCol w:w="3260"/>
      </w:tblGrid>
      <w:tr w:rsidR="00713759" w:rsidRPr="00DD78D3" w:rsidTr="00C11790">
        <w:trPr>
          <w:cantSplit/>
          <w:tblHeader/>
        </w:trPr>
        <w:tc>
          <w:tcPr>
            <w:tcW w:w="1951" w:type="dxa"/>
            <w:vMerge w:val="restart"/>
            <w:vAlign w:val="center"/>
          </w:tcPr>
          <w:p w:rsidR="00713759" w:rsidRPr="00DD78D3" w:rsidRDefault="00713759" w:rsidP="0096031D">
            <w:pPr>
              <w:spacing w:line="240" w:lineRule="auto"/>
              <w:ind w:firstLine="0"/>
              <w:jc w:val="center"/>
              <w:rPr>
                <w:sz w:val="22"/>
                <w:szCs w:val="22"/>
              </w:rPr>
            </w:pPr>
            <w:r w:rsidRPr="00DD78D3">
              <w:rPr>
                <w:sz w:val="22"/>
                <w:szCs w:val="22"/>
              </w:rPr>
              <w:t>Уровень управления</w:t>
            </w:r>
          </w:p>
        </w:tc>
        <w:tc>
          <w:tcPr>
            <w:tcW w:w="12899" w:type="dxa"/>
            <w:gridSpan w:val="4"/>
          </w:tcPr>
          <w:p w:rsidR="00713759" w:rsidRPr="00DD78D3" w:rsidRDefault="00713759" w:rsidP="00B344B4">
            <w:pPr>
              <w:spacing w:line="240" w:lineRule="auto"/>
              <w:jc w:val="center"/>
              <w:rPr>
                <w:sz w:val="22"/>
                <w:szCs w:val="22"/>
              </w:rPr>
            </w:pPr>
            <w:r w:rsidRPr="00DD78D3">
              <w:rPr>
                <w:b/>
                <w:sz w:val="22"/>
                <w:szCs w:val="22"/>
              </w:rPr>
              <w:t>Распределение ответственности в бюджетном процессе по уровням управления</w:t>
            </w:r>
            <w:r w:rsidRPr="00DD78D3">
              <w:rPr>
                <w:sz w:val="22"/>
                <w:szCs w:val="22"/>
              </w:rPr>
              <w:t xml:space="preserve">                                                                                                      </w:t>
            </w:r>
          </w:p>
        </w:tc>
      </w:tr>
      <w:tr w:rsidR="00713759" w:rsidRPr="00DD78D3" w:rsidTr="00C11790">
        <w:trPr>
          <w:cantSplit/>
          <w:tblHeader/>
        </w:trPr>
        <w:tc>
          <w:tcPr>
            <w:tcW w:w="1951" w:type="dxa"/>
            <w:vMerge/>
          </w:tcPr>
          <w:p w:rsidR="00713759" w:rsidRPr="00DD78D3" w:rsidRDefault="00713759" w:rsidP="0096031D">
            <w:pPr>
              <w:spacing w:line="240" w:lineRule="auto"/>
              <w:jc w:val="center"/>
              <w:rPr>
                <w:sz w:val="22"/>
                <w:szCs w:val="22"/>
              </w:rPr>
            </w:pPr>
          </w:p>
        </w:tc>
        <w:tc>
          <w:tcPr>
            <w:tcW w:w="2835" w:type="dxa"/>
            <w:vAlign w:val="center"/>
          </w:tcPr>
          <w:p w:rsidR="00713759" w:rsidRPr="00DD78D3" w:rsidRDefault="00713759" w:rsidP="0096031D">
            <w:pPr>
              <w:spacing w:line="240" w:lineRule="auto"/>
              <w:ind w:firstLine="0"/>
              <w:jc w:val="center"/>
              <w:rPr>
                <w:sz w:val="22"/>
                <w:szCs w:val="22"/>
              </w:rPr>
            </w:pPr>
            <w:r w:rsidRPr="00DD78D3">
              <w:rPr>
                <w:sz w:val="22"/>
                <w:szCs w:val="22"/>
              </w:rPr>
              <w:t>Формирование бюджетов</w:t>
            </w:r>
          </w:p>
        </w:tc>
        <w:tc>
          <w:tcPr>
            <w:tcW w:w="3544" w:type="dxa"/>
            <w:vAlign w:val="center"/>
          </w:tcPr>
          <w:p w:rsidR="00713759" w:rsidRPr="00DD78D3" w:rsidRDefault="00713759" w:rsidP="0096031D">
            <w:pPr>
              <w:spacing w:line="240" w:lineRule="auto"/>
              <w:ind w:firstLine="0"/>
              <w:jc w:val="center"/>
              <w:rPr>
                <w:sz w:val="22"/>
                <w:szCs w:val="22"/>
              </w:rPr>
            </w:pPr>
            <w:r w:rsidRPr="00DD78D3">
              <w:rPr>
                <w:sz w:val="22"/>
                <w:szCs w:val="22"/>
              </w:rPr>
              <w:t>Исполнение бюджетов</w:t>
            </w:r>
          </w:p>
        </w:tc>
        <w:tc>
          <w:tcPr>
            <w:tcW w:w="3260" w:type="dxa"/>
            <w:vAlign w:val="center"/>
          </w:tcPr>
          <w:p w:rsidR="00713759" w:rsidRPr="00DD78D3" w:rsidRDefault="00713759" w:rsidP="0096031D">
            <w:pPr>
              <w:spacing w:line="240" w:lineRule="auto"/>
              <w:ind w:firstLine="0"/>
              <w:jc w:val="center"/>
              <w:rPr>
                <w:sz w:val="22"/>
                <w:szCs w:val="22"/>
              </w:rPr>
            </w:pPr>
            <w:r w:rsidRPr="00DD78D3">
              <w:rPr>
                <w:sz w:val="22"/>
                <w:szCs w:val="22"/>
              </w:rPr>
              <w:t>Согласование  финансово-хозяйственных операций</w:t>
            </w:r>
          </w:p>
        </w:tc>
        <w:tc>
          <w:tcPr>
            <w:tcW w:w="3260" w:type="dxa"/>
            <w:vAlign w:val="center"/>
          </w:tcPr>
          <w:p w:rsidR="00713759" w:rsidRPr="00DD78D3" w:rsidRDefault="00713759" w:rsidP="0096031D">
            <w:pPr>
              <w:spacing w:line="240" w:lineRule="auto"/>
              <w:ind w:firstLine="0"/>
              <w:jc w:val="center"/>
              <w:rPr>
                <w:sz w:val="22"/>
                <w:szCs w:val="22"/>
              </w:rPr>
            </w:pPr>
            <w:r w:rsidRPr="00DD78D3">
              <w:rPr>
                <w:sz w:val="22"/>
                <w:szCs w:val="22"/>
              </w:rPr>
              <w:t xml:space="preserve">Анализ и отчетность </w:t>
            </w:r>
            <w:r w:rsidR="00B344B4" w:rsidRPr="00DD78D3">
              <w:rPr>
                <w:sz w:val="22"/>
                <w:szCs w:val="22"/>
              </w:rPr>
              <w:br/>
            </w:r>
            <w:r w:rsidRPr="00DD78D3">
              <w:rPr>
                <w:sz w:val="22"/>
                <w:szCs w:val="22"/>
              </w:rPr>
              <w:t>по исполнению бюджета</w:t>
            </w:r>
          </w:p>
        </w:tc>
      </w:tr>
      <w:tr w:rsidR="00713759" w:rsidRPr="00DD78D3" w:rsidTr="00C11790">
        <w:trPr>
          <w:cantSplit/>
        </w:trPr>
        <w:tc>
          <w:tcPr>
            <w:tcW w:w="1951" w:type="dxa"/>
            <w:vAlign w:val="center"/>
          </w:tcPr>
          <w:p w:rsidR="00713759" w:rsidRPr="00DD78D3" w:rsidRDefault="00710088" w:rsidP="00710088">
            <w:pPr>
              <w:ind w:firstLine="0"/>
              <w:jc w:val="center"/>
              <w:rPr>
                <w:sz w:val="22"/>
                <w:szCs w:val="22"/>
              </w:rPr>
            </w:pPr>
            <w:r w:rsidRPr="00DD78D3">
              <w:rPr>
                <w:sz w:val="22"/>
              </w:rPr>
              <w:t>Корпорация</w:t>
            </w:r>
          </w:p>
        </w:tc>
        <w:tc>
          <w:tcPr>
            <w:tcW w:w="2835" w:type="dxa"/>
          </w:tcPr>
          <w:p w:rsidR="00713759" w:rsidRPr="00DD78D3" w:rsidRDefault="00713759" w:rsidP="003B0D0A">
            <w:pPr>
              <w:spacing w:after="120"/>
              <w:ind w:firstLine="0"/>
              <w:jc w:val="left"/>
              <w:rPr>
                <w:sz w:val="22"/>
                <w:szCs w:val="22"/>
              </w:rPr>
            </w:pPr>
            <w:r w:rsidRPr="00DD78D3">
              <w:rPr>
                <w:sz w:val="22"/>
                <w:szCs w:val="22"/>
              </w:rPr>
              <w:t xml:space="preserve">Несет ответственность </w:t>
            </w:r>
            <w:proofErr w:type="gramStart"/>
            <w:r w:rsidRPr="00DD78D3">
              <w:rPr>
                <w:sz w:val="22"/>
                <w:szCs w:val="22"/>
              </w:rPr>
              <w:t>за</w:t>
            </w:r>
            <w:proofErr w:type="gramEnd"/>
            <w:r w:rsidRPr="00DD78D3">
              <w:rPr>
                <w:sz w:val="22"/>
                <w:szCs w:val="22"/>
              </w:rPr>
              <w:t>:</w:t>
            </w:r>
          </w:p>
          <w:p w:rsidR="00713759" w:rsidRPr="00DD78D3" w:rsidRDefault="00713759" w:rsidP="008C08ED">
            <w:pPr>
              <w:spacing w:after="120" w:line="240" w:lineRule="auto"/>
              <w:ind w:left="201" w:firstLine="0"/>
              <w:jc w:val="left"/>
              <w:rPr>
                <w:sz w:val="22"/>
                <w:szCs w:val="22"/>
              </w:rPr>
            </w:pPr>
            <w:r w:rsidRPr="00DD78D3">
              <w:rPr>
                <w:sz w:val="22"/>
                <w:szCs w:val="22"/>
              </w:rPr>
              <w:t xml:space="preserve">обеспечение своевременного </w:t>
            </w:r>
            <w:r w:rsidR="00B344B4" w:rsidRPr="00DD78D3">
              <w:rPr>
                <w:sz w:val="22"/>
                <w:szCs w:val="22"/>
              </w:rPr>
              <w:br/>
            </w:r>
            <w:r w:rsidRPr="00DD78D3">
              <w:rPr>
                <w:sz w:val="22"/>
                <w:szCs w:val="22"/>
              </w:rPr>
              <w:t>и качественного формирования сводного бюджета Корпорац</w:t>
            </w:r>
            <w:proofErr w:type="gramStart"/>
            <w:r w:rsidRPr="00DD78D3">
              <w:rPr>
                <w:sz w:val="22"/>
                <w:szCs w:val="22"/>
              </w:rPr>
              <w:t xml:space="preserve">ии  </w:t>
            </w:r>
            <w:r w:rsidR="00B344B4" w:rsidRPr="00DD78D3">
              <w:rPr>
                <w:sz w:val="22"/>
                <w:szCs w:val="22"/>
              </w:rPr>
              <w:br/>
            </w:r>
            <w:r w:rsidRPr="00DD78D3">
              <w:rPr>
                <w:sz w:val="22"/>
                <w:szCs w:val="22"/>
              </w:rPr>
              <w:t>и ее</w:t>
            </w:r>
            <w:proofErr w:type="gramEnd"/>
            <w:r w:rsidRPr="00DD78D3">
              <w:rPr>
                <w:sz w:val="22"/>
                <w:szCs w:val="22"/>
              </w:rPr>
              <w:t xml:space="preserve"> организаций</w:t>
            </w:r>
          </w:p>
          <w:p w:rsidR="003B0D0A" w:rsidRPr="00DD78D3" w:rsidRDefault="003B0D0A" w:rsidP="008C08ED">
            <w:pPr>
              <w:spacing w:after="120" w:line="240" w:lineRule="auto"/>
              <w:ind w:left="201" w:firstLine="0"/>
              <w:jc w:val="left"/>
              <w:rPr>
                <w:sz w:val="22"/>
                <w:szCs w:val="22"/>
              </w:rPr>
            </w:pPr>
            <w:r w:rsidRPr="00DD78D3">
              <w:rPr>
                <w:sz w:val="22"/>
                <w:szCs w:val="22"/>
              </w:rPr>
              <w:t xml:space="preserve">обеспечение своевременного </w:t>
            </w:r>
            <w:r w:rsidR="00B344B4" w:rsidRPr="00DD78D3">
              <w:rPr>
                <w:sz w:val="22"/>
                <w:szCs w:val="22"/>
              </w:rPr>
              <w:br/>
            </w:r>
            <w:r w:rsidRPr="00DD78D3">
              <w:rPr>
                <w:sz w:val="22"/>
                <w:szCs w:val="22"/>
              </w:rPr>
              <w:t>и качественного формирования основных консолидированных показателей бюджета Корпорац</w:t>
            </w:r>
            <w:proofErr w:type="gramStart"/>
            <w:r w:rsidRPr="00DD78D3">
              <w:rPr>
                <w:sz w:val="22"/>
                <w:szCs w:val="22"/>
              </w:rPr>
              <w:t>ии  и ее</w:t>
            </w:r>
            <w:proofErr w:type="gramEnd"/>
            <w:r w:rsidRPr="00DD78D3">
              <w:rPr>
                <w:sz w:val="22"/>
                <w:szCs w:val="22"/>
              </w:rPr>
              <w:t xml:space="preserve"> организаций</w:t>
            </w:r>
          </w:p>
          <w:p w:rsidR="003B0D0A" w:rsidRPr="00DD78D3" w:rsidRDefault="00713759" w:rsidP="008C08ED">
            <w:pPr>
              <w:spacing w:after="120" w:line="240" w:lineRule="auto"/>
              <w:ind w:left="201" w:firstLine="0"/>
              <w:jc w:val="left"/>
              <w:rPr>
                <w:sz w:val="22"/>
                <w:szCs w:val="22"/>
              </w:rPr>
            </w:pPr>
            <w:r w:rsidRPr="00DD78D3">
              <w:rPr>
                <w:sz w:val="22"/>
                <w:szCs w:val="22"/>
              </w:rPr>
              <w:t xml:space="preserve">своевременное </w:t>
            </w:r>
            <w:r w:rsidR="00B344B4" w:rsidRPr="00DD78D3">
              <w:rPr>
                <w:sz w:val="22"/>
                <w:szCs w:val="22"/>
              </w:rPr>
              <w:br/>
            </w:r>
            <w:r w:rsidRPr="00DD78D3">
              <w:rPr>
                <w:sz w:val="22"/>
                <w:szCs w:val="22"/>
              </w:rPr>
              <w:t xml:space="preserve">и качественное формирование бюджета </w:t>
            </w:r>
            <w:r w:rsidR="00710088" w:rsidRPr="00DD78D3">
              <w:rPr>
                <w:sz w:val="22"/>
                <w:szCs w:val="22"/>
              </w:rPr>
              <w:t>Корпорации</w:t>
            </w:r>
            <w:r w:rsidRPr="00DD78D3">
              <w:rPr>
                <w:sz w:val="22"/>
                <w:szCs w:val="22"/>
              </w:rPr>
              <w:t xml:space="preserve"> как юридического лица</w:t>
            </w:r>
          </w:p>
        </w:tc>
        <w:tc>
          <w:tcPr>
            <w:tcW w:w="3544" w:type="dxa"/>
          </w:tcPr>
          <w:p w:rsidR="00713759" w:rsidRPr="00DD78D3" w:rsidRDefault="00713759" w:rsidP="0096031D">
            <w:pPr>
              <w:spacing w:after="120"/>
              <w:ind w:firstLine="0"/>
              <w:rPr>
                <w:sz w:val="22"/>
                <w:szCs w:val="22"/>
              </w:rPr>
            </w:pPr>
            <w:r w:rsidRPr="00DD78D3">
              <w:rPr>
                <w:sz w:val="22"/>
                <w:szCs w:val="22"/>
              </w:rPr>
              <w:t>Несет ответственность:</w:t>
            </w:r>
          </w:p>
          <w:p w:rsidR="00713759" w:rsidRPr="00DD78D3" w:rsidRDefault="00713759" w:rsidP="008C08ED">
            <w:pPr>
              <w:spacing w:after="120" w:line="240" w:lineRule="auto"/>
              <w:ind w:left="201" w:firstLine="0"/>
              <w:jc w:val="left"/>
              <w:rPr>
                <w:sz w:val="22"/>
                <w:szCs w:val="22"/>
              </w:rPr>
            </w:pPr>
            <w:r w:rsidRPr="00DD78D3">
              <w:rPr>
                <w:sz w:val="22"/>
                <w:szCs w:val="22"/>
              </w:rPr>
              <w:t>за исполнение сводного бюджета Корпорац</w:t>
            </w:r>
            <w:proofErr w:type="gramStart"/>
            <w:r w:rsidRPr="00DD78D3">
              <w:rPr>
                <w:sz w:val="22"/>
                <w:szCs w:val="22"/>
              </w:rPr>
              <w:t>ии и ее</w:t>
            </w:r>
            <w:proofErr w:type="gramEnd"/>
            <w:r w:rsidRPr="00DD78D3">
              <w:rPr>
                <w:sz w:val="22"/>
                <w:szCs w:val="22"/>
              </w:rPr>
              <w:t xml:space="preserve"> организаций</w:t>
            </w:r>
          </w:p>
          <w:p w:rsidR="00713759" w:rsidRPr="00DD78D3" w:rsidRDefault="00713759" w:rsidP="008C08ED">
            <w:pPr>
              <w:spacing w:after="120" w:line="240" w:lineRule="auto"/>
              <w:ind w:left="201" w:firstLine="0"/>
              <w:jc w:val="left"/>
              <w:rPr>
                <w:sz w:val="22"/>
                <w:szCs w:val="22"/>
              </w:rPr>
            </w:pPr>
            <w:r w:rsidRPr="00DD78D3">
              <w:rPr>
                <w:sz w:val="22"/>
                <w:szCs w:val="22"/>
              </w:rPr>
              <w:t xml:space="preserve">за исполнение бюджета </w:t>
            </w:r>
            <w:r w:rsidR="00710088" w:rsidRPr="00DD78D3">
              <w:rPr>
                <w:sz w:val="22"/>
                <w:szCs w:val="22"/>
              </w:rPr>
              <w:t xml:space="preserve">Корпорации </w:t>
            </w:r>
            <w:r w:rsidRPr="00DD78D3">
              <w:rPr>
                <w:sz w:val="22"/>
                <w:szCs w:val="22"/>
              </w:rPr>
              <w:t>как юридического лица</w:t>
            </w:r>
          </w:p>
        </w:tc>
        <w:tc>
          <w:tcPr>
            <w:tcW w:w="3260" w:type="dxa"/>
          </w:tcPr>
          <w:p w:rsidR="00713759" w:rsidRPr="00DD78D3" w:rsidRDefault="00713759" w:rsidP="00C11790">
            <w:pPr>
              <w:spacing w:after="120"/>
              <w:rPr>
                <w:sz w:val="22"/>
                <w:szCs w:val="22"/>
              </w:rPr>
            </w:pPr>
          </w:p>
        </w:tc>
        <w:tc>
          <w:tcPr>
            <w:tcW w:w="3260" w:type="dxa"/>
          </w:tcPr>
          <w:p w:rsidR="00713759" w:rsidRPr="00DD78D3" w:rsidRDefault="00713759" w:rsidP="0096031D">
            <w:pPr>
              <w:spacing w:after="120" w:line="240" w:lineRule="auto"/>
              <w:ind w:firstLine="0"/>
              <w:rPr>
                <w:sz w:val="22"/>
                <w:szCs w:val="22"/>
              </w:rPr>
            </w:pPr>
            <w:r w:rsidRPr="00DD78D3">
              <w:rPr>
                <w:sz w:val="22"/>
                <w:szCs w:val="22"/>
              </w:rPr>
              <w:t>Несет ответственность за подготовку своевременной, полной и достоверной отчетности, включая план-факт анализ:</w:t>
            </w:r>
          </w:p>
          <w:p w:rsidR="00713759" w:rsidRPr="00DD78D3" w:rsidRDefault="00713759" w:rsidP="008C08ED">
            <w:pPr>
              <w:spacing w:after="120" w:line="240" w:lineRule="auto"/>
              <w:ind w:left="201" w:firstLine="0"/>
              <w:jc w:val="left"/>
              <w:rPr>
                <w:sz w:val="22"/>
                <w:szCs w:val="22"/>
              </w:rPr>
            </w:pPr>
            <w:r w:rsidRPr="00DD78D3">
              <w:rPr>
                <w:sz w:val="22"/>
                <w:szCs w:val="22"/>
              </w:rPr>
              <w:t>об исполнении сводного бюджета Корпорац</w:t>
            </w:r>
            <w:proofErr w:type="gramStart"/>
            <w:r w:rsidRPr="00DD78D3">
              <w:rPr>
                <w:sz w:val="22"/>
                <w:szCs w:val="22"/>
              </w:rPr>
              <w:t>ии и ее</w:t>
            </w:r>
            <w:proofErr w:type="gramEnd"/>
            <w:r w:rsidRPr="00DD78D3">
              <w:rPr>
                <w:sz w:val="22"/>
                <w:szCs w:val="22"/>
              </w:rPr>
              <w:t xml:space="preserve"> организаций</w:t>
            </w:r>
          </w:p>
          <w:p w:rsidR="003B0D0A" w:rsidRPr="00DD78D3" w:rsidRDefault="003B0D0A" w:rsidP="008C08ED">
            <w:pPr>
              <w:spacing w:after="120" w:line="240" w:lineRule="auto"/>
              <w:ind w:left="201" w:firstLine="0"/>
              <w:jc w:val="left"/>
              <w:rPr>
                <w:sz w:val="22"/>
                <w:szCs w:val="22"/>
              </w:rPr>
            </w:pPr>
            <w:r w:rsidRPr="00DD78D3">
              <w:rPr>
                <w:sz w:val="22"/>
                <w:szCs w:val="22"/>
              </w:rPr>
              <w:t>об исполнении основных консолидированных показателей бюджета Корпорац</w:t>
            </w:r>
            <w:proofErr w:type="gramStart"/>
            <w:r w:rsidRPr="00DD78D3">
              <w:rPr>
                <w:sz w:val="22"/>
                <w:szCs w:val="22"/>
              </w:rPr>
              <w:t>ии и ее</w:t>
            </w:r>
            <w:proofErr w:type="gramEnd"/>
            <w:r w:rsidRPr="00DD78D3">
              <w:rPr>
                <w:sz w:val="22"/>
                <w:szCs w:val="22"/>
              </w:rPr>
              <w:t xml:space="preserve"> организаций</w:t>
            </w:r>
          </w:p>
          <w:p w:rsidR="00713759" w:rsidRPr="00DD78D3" w:rsidRDefault="00713759" w:rsidP="008C08ED">
            <w:pPr>
              <w:spacing w:after="120" w:line="240" w:lineRule="auto"/>
              <w:ind w:left="201" w:firstLine="0"/>
              <w:jc w:val="left"/>
              <w:rPr>
                <w:sz w:val="22"/>
                <w:szCs w:val="22"/>
              </w:rPr>
            </w:pPr>
            <w:r w:rsidRPr="00DD78D3">
              <w:rPr>
                <w:sz w:val="22"/>
                <w:szCs w:val="22"/>
              </w:rPr>
              <w:t xml:space="preserve">об исполнении бюджета </w:t>
            </w:r>
            <w:r w:rsidR="00B344B4" w:rsidRPr="00DD78D3">
              <w:rPr>
                <w:sz w:val="22"/>
                <w:szCs w:val="22"/>
              </w:rPr>
              <w:br/>
            </w:r>
            <w:r w:rsidR="00710088" w:rsidRPr="00DD78D3">
              <w:rPr>
                <w:sz w:val="22"/>
                <w:szCs w:val="22"/>
              </w:rPr>
              <w:t xml:space="preserve">Корпорации </w:t>
            </w:r>
            <w:r w:rsidRPr="00DD78D3">
              <w:rPr>
                <w:sz w:val="22"/>
                <w:szCs w:val="22"/>
              </w:rPr>
              <w:t>как юридического лица</w:t>
            </w:r>
          </w:p>
        </w:tc>
      </w:tr>
      <w:tr w:rsidR="00713759" w:rsidRPr="00DD78D3" w:rsidTr="00286009">
        <w:trPr>
          <w:cantSplit/>
          <w:trHeight w:val="7010"/>
        </w:trPr>
        <w:tc>
          <w:tcPr>
            <w:tcW w:w="1951" w:type="dxa"/>
            <w:vAlign w:val="center"/>
          </w:tcPr>
          <w:p w:rsidR="00713759" w:rsidRPr="00DD78D3" w:rsidRDefault="00F018A7" w:rsidP="0096031D">
            <w:pPr>
              <w:spacing w:line="240" w:lineRule="auto"/>
              <w:ind w:firstLine="0"/>
              <w:jc w:val="center"/>
              <w:rPr>
                <w:sz w:val="22"/>
                <w:szCs w:val="22"/>
              </w:rPr>
            </w:pPr>
            <w:r w:rsidRPr="00DD78D3">
              <w:rPr>
                <w:sz w:val="22"/>
                <w:szCs w:val="22"/>
              </w:rPr>
              <w:lastRenderedPageBreak/>
              <w:t>Г</w:t>
            </w:r>
            <w:r w:rsidR="00713759" w:rsidRPr="00DD78D3">
              <w:rPr>
                <w:sz w:val="22"/>
                <w:szCs w:val="22"/>
              </w:rPr>
              <w:t>оловная организация Холдинга</w:t>
            </w:r>
          </w:p>
        </w:tc>
        <w:tc>
          <w:tcPr>
            <w:tcW w:w="2835" w:type="dxa"/>
          </w:tcPr>
          <w:p w:rsidR="00713759" w:rsidRPr="00DD78D3" w:rsidRDefault="00713759" w:rsidP="0096031D">
            <w:pPr>
              <w:spacing w:after="120"/>
              <w:ind w:firstLine="0"/>
              <w:rPr>
                <w:sz w:val="22"/>
                <w:szCs w:val="22"/>
              </w:rPr>
            </w:pPr>
            <w:r w:rsidRPr="00DD78D3">
              <w:rPr>
                <w:sz w:val="22"/>
                <w:szCs w:val="22"/>
              </w:rPr>
              <w:t xml:space="preserve">Несет ответственность </w:t>
            </w:r>
            <w:proofErr w:type="gramStart"/>
            <w:r w:rsidRPr="00DD78D3">
              <w:rPr>
                <w:sz w:val="22"/>
                <w:szCs w:val="22"/>
              </w:rPr>
              <w:t>за</w:t>
            </w:r>
            <w:proofErr w:type="gramEnd"/>
            <w:r w:rsidRPr="00DD78D3">
              <w:rPr>
                <w:sz w:val="22"/>
                <w:szCs w:val="22"/>
              </w:rPr>
              <w:t>:</w:t>
            </w:r>
          </w:p>
          <w:p w:rsidR="00713759" w:rsidRPr="00DD78D3" w:rsidRDefault="00713759" w:rsidP="008C08ED">
            <w:pPr>
              <w:spacing w:after="120" w:line="240" w:lineRule="auto"/>
              <w:ind w:left="201" w:firstLine="0"/>
              <w:jc w:val="left"/>
              <w:rPr>
                <w:sz w:val="22"/>
                <w:szCs w:val="22"/>
              </w:rPr>
            </w:pPr>
            <w:r w:rsidRPr="00DD78D3">
              <w:rPr>
                <w:sz w:val="22"/>
                <w:szCs w:val="22"/>
              </w:rPr>
              <w:t xml:space="preserve">обеспечение своевременного </w:t>
            </w:r>
            <w:r w:rsidR="00983413" w:rsidRPr="00DD78D3">
              <w:rPr>
                <w:sz w:val="22"/>
                <w:szCs w:val="22"/>
              </w:rPr>
              <w:br/>
            </w:r>
            <w:r w:rsidRPr="00DD78D3">
              <w:rPr>
                <w:sz w:val="22"/>
                <w:szCs w:val="22"/>
              </w:rPr>
              <w:t xml:space="preserve">и качественного формирования сводного бюджета Холдинга </w:t>
            </w:r>
          </w:p>
          <w:p w:rsidR="00713759" w:rsidRPr="00DD78D3" w:rsidRDefault="00713759" w:rsidP="008C08ED">
            <w:pPr>
              <w:spacing w:after="120" w:line="240" w:lineRule="auto"/>
              <w:ind w:left="201" w:firstLine="0"/>
              <w:jc w:val="left"/>
              <w:rPr>
                <w:sz w:val="22"/>
                <w:szCs w:val="22"/>
              </w:rPr>
            </w:pPr>
            <w:r w:rsidRPr="00DD78D3">
              <w:rPr>
                <w:sz w:val="22"/>
                <w:szCs w:val="22"/>
              </w:rPr>
              <w:t xml:space="preserve">своевременное </w:t>
            </w:r>
            <w:r w:rsidR="00983413" w:rsidRPr="00DD78D3">
              <w:rPr>
                <w:sz w:val="22"/>
                <w:szCs w:val="22"/>
              </w:rPr>
              <w:br/>
            </w:r>
            <w:r w:rsidRPr="00DD78D3">
              <w:rPr>
                <w:sz w:val="22"/>
                <w:szCs w:val="22"/>
              </w:rPr>
              <w:t>и кач</w:t>
            </w:r>
            <w:r w:rsidR="008C4470" w:rsidRPr="00DD78D3">
              <w:rPr>
                <w:sz w:val="22"/>
                <w:szCs w:val="22"/>
              </w:rPr>
              <w:t>ественное формирование бюджета</w:t>
            </w:r>
            <w:r w:rsidR="00F018A7" w:rsidRPr="00DD78D3">
              <w:rPr>
                <w:sz w:val="22"/>
                <w:szCs w:val="22"/>
              </w:rPr>
              <w:t xml:space="preserve"> </w:t>
            </w:r>
            <w:r w:rsidRPr="00DD78D3">
              <w:rPr>
                <w:sz w:val="22"/>
                <w:szCs w:val="22"/>
              </w:rPr>
              <w:t>головной организации как юридического лица</w:t>
            </w:r>
          </w:p>
          <w:p w:rsidR="004D07B4" w:rsidRPr="00DD78D3" w:rsidRDefault="00BB1F34" w:rsidP="008C08ED">
            <w:pPr>
              <w:spacing w:line="240" w:lineRule="auto"/>
              <w:ind w:left="198" w:firstLine="0"/>
              <w:jc w:val="left"/>
              <w:rPr>
                <w:sz w:val="22"/>
                <w:szCs w:val="22"/>
              </w:rPr>
            </w:pPr>
            <w:r w:rsidRPr="00DD78D3">
              <w:rPr>
                <w:sz w:val="22"/>
                <w:szCs w:val="22"/>
              </w:rPr>
              <w:t>своевременн</w:t>
            </w:r>
            <w:r w:rsidR="008126DE" w:rsidRPr="00DD78D3">
              <w:rPr>
                <w:sz w:val="22"/>
                <w:szCs w:val="22"/>
              </w:rPr>
              <w:t>ое</w:t>
            </w:r>
            <w:r w:rsidRPr="00DD78D3">
              <w:rPr>
                <w:sz w:val="22"/>
                <w:szCs w:val="22"/>
              </w:rPr>
              <w:t xml:space="preserve"> и качественн</w:t>
            </w:r>
            <w:r w:rsidR="008126DE" w:rsidRPr="00DD78D3">
              <w:rPr>
                <w:sz w:val="22"/>
                <w:szCs w:val="22"/>
              </w:rPr>
              <w:t>ое</w:t>
            </w:r>
            <w:r w:rsidRPr="00DD78D3">
              <w:rPr>
                <w:sz w:val="22"/>
                <w:szCs w:val="22"/>
              </w:rPr>
              <w:t xml:space="preserve"> формировани</w:t>
            </w:r>
            <w:r w:rsidR="008126DE" w:rsidRPr="00DD78D3">
              <w:rPr>
                <w:sz w:val="22"/>
                <w:szCs w:val="22"/>
              </w:rPr>
              <w:t>е</w:t>
            </w:r>
            <w:r w:rsidRPr="00DD78D3">
              <w:rPr>
                <w:sz w:val="22"/>
                <w:szCs w:val="22"/>
              </w:rPr>
              <w:t xml:space="preserve"> основных консолидированных показателей бюджета </w:t>
            </w:r>
            <w:r w:rsidR="00B15C73" w:rsidRPr="00DD78D3">
              <w:rPr>
                <w:sz w:val="22"/>
                <w:szCs w:val="22"/>
              </w:rPr>
              <w:t>Х</w:t>
            </w:r>
            <w:r w:rsidRPr="00DD78D3">
              <w:rPr>
                <w:sz w:val="22"/>
                <w:szCs w:val="22"/>
              </w:rPr>
              <w:t xml:space="preserve">олдинга </w:t>
            </w:r>
            <w:r w:rsidR="008126DE" w:rsidRPr="00DD78D3">
              <w:rPr>
                <w:sz w:val="22"/>
                <w:szCs w:val="22"/>
              </w:rPr>
              <w:t xml:space="preserve">(включая сверку внутренних оборотов между организациями Холдинга, организациями, входящими в состав других Холдингов и </w:t>
            </w:r>
            <w:r w:rsidR="008C08ED" w:rsidRPr="00251A8B">
              <w:rPr>
                <w:sz w:val="22"/>
                <w:szCs w:val="22"/>
              </w:rPr>
              <w:t>О</w:t>
            </w:r>
            <w:r w:rsidR="008126DE" w:rsidRPr="00251A8B">
              <w:rPr>
                <w:sz w:val="22"/>
                <w:szCs w:val="22"/>
              </w:rPr>
              <w:t>р</w:t>
            </w:r>
            <w:r w:rsidR="008126DE" w:rsidRPr="00DD78D3">
              <w:rPr>
                <w:sz w:val="22"/>
                <w:szCs w:val="22"/>
              </w:rPr>
              <w:t>ганизациями, не входящими в Холдинги)</w:t>
            </w:r>
          </w:p>
        </w:tc>
        <w:tc>
          <w:tcPr>
            <w:tcW w:w="3544" w:type="dxa"/>
          </w:tcPr>
          <w:p w:rsidR="00713759" w:rsidRPr="00DD78D3" w:rsidRDefault="00713759" w:rsidP="0096031D">
            <w:pPr>
              <w:spacing w:after="120"/>
              <w:ind w:firstLine="0"/>
              <w:rPr>
                <w:sz w:val="22"/>
                <w:szCs w:val="22"/>
              </w:rPr>
            </w:pPr>
            <w:r w:rsidRPr="00DD78D3">
              <w:rPr>
                <w:sz w:val="22"/>
                <w:szCs w:val="22"/>
              </w:rPr>
              <w:t xml:space="preserve">Несет ответственность </w:t>
            </w:r>
            <w:proofErr w:type="gramStart"/>
            <w:r w:rsidRPr="00DD78D3">
              <w:rPr>
                <w:sz w:val="22"/>
                <w:szCs w:val="22"/>
              </w:rPr>
              <w:t>за</w:t>
            </w:r>
            <w:proofErr w:type="gramEnd"/>
            <w:r w:rsidRPr="00DD78D3">
              <w:rPr>
                <w:sz w:val="22"/>
                <w:szCs w:val="22"/>
              </w:rPr>
              <w:t>:</w:t>
            </w:r>
          </w:p>
          <w:p w:rsidR="00713759" w:rsidRPr="00DD78D3" w:rsidRDefault="00713759" w:rsidP="008C08ED">
            <w:pPr>
              <w:spacing w:after="120" w:line="240" w:lineRule="auto"/>
              <w:ind w:left="201" w:firstLine="0"/>
              <w:jc w:val="left"/>
              <w:rPr>
                <w:sz w:val="22"/>
                <w:szCs w:val="22"/>
              </w:rPr>
            </w:pPr>
            <w:r w:rsidRPr="00DD78D3">
              <w:rPr>
                <w:sz w:val="22"/>
                <w:szCs w:val="22"/>
              </w:rPr>
              <w:t>исполнение сводного бюджета Холдинга</w:t>
            </w:r>
          </w:p>
          <w:p w:rsidR="00713759" w:rsidRPr="00DD78D3" w:rsidRDefault="008C4470" w:rsidP="008C08ED">
            <w:pPr>
              <w:spacing w:after="120" w:line="240" w:lineRule="auto"/>
              <w:ind w:left="201" w:firstLine="0"/>
              <w:jc w:val="left"/>
              <w:rPr>
                <w:sz w:val="22"/>
                <w:szCs w:val="22"/>
              </w:rPr>
            </w:pPr>
            <w:r w:rsidRPr="00DD78D3">
              <w:rPr>
                <w:sz w:val="22"/>
                <w:szCs w:val="22"/>
              </w:rPr>
              <w:t>исполнение бюджета</w:t>
            </w:r>
            <w:r w:rsidR="00F018A7" w:rsidRPr="00DD78D3">
              <w:rPr>
                <w:sz w:val="22"/>
                <w:szCs w:val="22"/>
              </w:rPr>
              <w:t xml:space="preserve"> </w:t>
            </w:r>
            <w:r w:rsidR="00713759" w:rsidRPr="00DD78D3">
              <w:rPr>
                <w:sz w:val="22"/>
                <w:szCs w:val="22"/>
              </w:rPr>
              <w:t>головной организации как юридического лица</w:t>
            </w:r>
          </w:p>
        </w:tc>
        <w:tc>
          <w:tcPr>
            <w:tcW w:w="3260" w:type="dxa"/>
          </w:tcPr>
          <w:p w:rsidR="00713759" w:rsidRPr="00DD78D3" w:rsidRDefault="00713759" w:rsidP="00C11790">
            <w:pPr>
              <w:spacing w:after="120"/>
              <w:rPr>
                <w:sz w:val="22"/>
                <w:szCs w:val="22"/>
              </w:rPr>
            </w:pPr>
          </w:p>
        </w:tc>
        <w:tc>
          <w:tcPr>
            <w:tcW w:w="3260" w:type="dxa"/>
          </w:tcPr>
          <w:p w:rsidR="00713759" w:rsidRPr="00DD78D3" w:rsidRDefault="00713759" w:rsidP="0096031D">
            <w:pPr>
              <w:spacing w:after="120" w:line="240" w:lineRule="auto"/>
              <w:ind w:firstLine="0"/>
              <w:rPr>
                <w:sz w:val="22"/>
                <w:szCs w:val="22"/>
              </w:rPr>
            </w:pPr>
            <w:r w:rsidRPr="00DD78D3">
              <w:rPr>
                <w:sz w:val="22"/>
                <w:szCs w:val="22"/>
              </w:rPr>
              <w:t>Несет ответственность за подготовку своевременной, полной и достоверной отчетности, включая план-факт анализ:</w:t>
            </w:r>
          </w:p>
          <w:p w:rsidR="00713759" w:rsidRPr="00DD78D3" w:rsidRDefault="00713759" w:rsidP="008C08ED">
            <w:pPr>
              <w:spacing w:after="120" w:line="240" w:lineRule="auto"/>
              <w:ind w:left="201" w:firstLine="0"/>
              <w:jc w:val="left"/>
              <w:rPr>
                <w:sz w:val="22"/>
                <w:szCs w:val="22"/>
              </w:rPr>
            </w:pPr>
            <w:r w:rsidRPr="00DD78D3">
              <w:rPr>
                <w:sz w:val="22"/>
                <w:szCs w:val="22"/>
              </w:rPr>
              <w:t xml:space="preserve">об исполнении сводного бюджета Холдинга </w:t>
            </w:r>
          </w:p>
          <w:p w:rsidR="00713759" w:rsidRPr="00DD78D3" w:rsidRDefault="008C4470" w:rsidP="008C08ED">
            <w:pPr>
              <w:spacing w:after="120" w:line="240" w:lineRule="auto"/>
              <w:ind w:left="201" w:firstLine="0"/>
              <w:jc w:val="left"/>
              <w:rPr>
                <w:sz w:val="22"/>
                <w:szCs w:val="22"/>
              </w:rPr>
            </w:pPr>
            <w:r w:rsidRPr="00DD78D3">
              <w:rPr>
                <w:sz w:val="22"/>
                <w:szCs w:val="22"/>
              </w:rPr>
              <w:t>об исполнении бюджета</w:t>
            </w:r>
            <w:r w:rsidR="00F018A7" w:rsidRPr="00DD78D3">
              <w:rPr>
                <w:sz w:val="22"/>
                <w:szCs w:val="22"/>
              </w:rPr>
              <w:t xml:space="preserve"> </w:t>
            </w:r>
            <w:r w:rsidR="00713759" w:rsidRPr="00DD78D3">
              <w:rPr>
                <w:sz w:val="22"/>
                <w:szCs w:val="22"/>
              </w:rPr>
              <w:t>головной организации как юридического лица</w:t>
            </w:r>
          </w:p>
          <w:p w:rsidR="00713759" w:rsidRPr="00DD78D3" w:rsidRDefault="00713759" w:rsidP="008C08ED">
            <w:pPr>
              <w:spacing w:after="120" w:line="240" w:lineRule="auto"/>
              <w:ind w:left="201" w:firstLine="0"/>
              <w:jc w:val="left"/>
              <w:rPr>
                <w:sz w:val="22"/>
                <w:szCs w:val="22"/>
              </w:rPr>
            </w:pPr>
            <w:r w:rsidRPr="00DD78D3">
              <w:rPr>
                <w:sz w:val="22"/>
                <w:szCs w:val="22"/>
              </w:rPr>
              <w:t>об исполнении бюджетов ключевых организаций Холдинга</w:t>
            </w:r>
          </w:p>
          <w:p w:rsidR="00BB1F34" w:rsidRPr="00DD78D3" w:rsidRDefault="00BB1F34" w:rsidP="008C08ED">
            <w:pPr>
              <w:spacing w:after="120" w:line="240" w:lineRule="auto"/>
              <w:ind w:left="201" w:firstLine="0"/>
              <w:jc w:val="left"/>
              <w:rPr>
                <w:sz w:val="22"/>
                <w:szCs w:val="22"/>
              </w:rPr>
            </w:pPr>
            <w:r w:rsidRPr="00DD78D3">
              <w:rPr>
                <w:sz w:val="22"/>
                <w:szCs w:val="22"/>
              </w:rPr>
              <w:t>об исполнении основных консолидированных показателей бюджета Холдинга</w:t>
            </w:r>
          </w:p>
        </w:tc>
      </w:tr>
      <w:tr w:rsidR="00713759" w:rsidRPr="00DD78D3" w:rsidTr="00286009">
        <w:trPr>
          <w:cantSplit/>
          <w:trHeight w:val="1514"/>
        </w:trPr>
        <w:tc>
          <w:tcPr>
            <w:tcW w:w="1951" w:type="dxa"/>
            <w:vAlign w:val="center"/>
          </w:tcPr>
          <w:p w:rsidR="00713759" w:rsidRPr="00DD78D3" w:rsidRDefault="00713759" w:rsidP="00110EBA">
            <w:pPr>
              <w:spacing w:line="240" w:lineRule="auto"/>
              <w:ind w:firstLine="0"/>
              <w:jc w:val="center"/>
              <w:rPr>
                <w:sz w:val="22"/>
                <w:szCs w:val="22"/>
              </w:rPr>
            </w:pPr>
            <w:r w:rsidRPr="00DD78D3">
              <w:rPr>
                <w:sz w:val="22"/>
                <w:szCs w:val="22"/>
              </w:rPr>
              <w:t xml:space="preserve">Организация       (в т.ч. организации, </w:t>
            </w:r>
            <w:r w:rsidR="00983413" w:rsidRPr="00DD78D3">
              <w:rPr>
                <w:sz w:val="22"/>
                <w:szCs w:val="22"/>
              </w:rPr>
              <w:br/>
            </w:r>
            <w:r w:rsidR="00281771" w:rsidRPr="00DD78D3">
              <w:rPr>
                <w:sz w:val="22"/>
                <w:szCs w:val="22"/>
              </w:rPr>
              <w:t xml:space="preserve">не </w:t>
            </w:r>
            <w:r w:rsidR="00110EBA" w:rsidRPr="00DD78D3">
              <w:rPr>
                <w:sz w:val="22"/>
                <w:szCs w:val="22"/>
              </w:rPr>
              <w:t>входящие</w:t>
            </w:r>
            <w:r w:rsidR="00281771" w:rsidRPr="00DD78D3">
              <w:rPr>
                <w:sz w:val="22"/>
                <w:szCs w:val="22"/>
              </w:rPr>
              <w:t xml:space="preserve"> </w:t>
            </w:r>
            <w:r w:rsidR="00983413" w:rsidRPr="00DD78D3">
              <w:rPr>
                <w:sz w:val="22"/>
                <w:szCs w:val="22"/>
              </w:rPr>
              <w:br/>
            </w:r>
            <w:r w:rsidR="00281771" w:rsidRPr="00DD78D3">
              <w:rPr>
                <w:sz w:val="22"/>
                <w:szCs w:val="22"/>
              </w:rPr>
              <w:t>в Холдинг</w:t>
            </w:r>
            <w:r w:rsidR="00110EBA" w:rsidRPr="00DD78D3">
              <w:rPr>
                <w:sz w:val="22"/>
                <w:szCs w:val="22"/>
              </w:rPr>
              <w:t>и</w:t>
            </w:r>
            <w:r w:rsidRPr="00DD78D3">
              <w:rPr>
                <w:sz w:val="22"/>
                <w:szCs w:val="22"/>
              </w:rPr>
              <w:t>)</w:t>
            </w:r>
          </w:p>
        </w:tc>
        <w:tc>
          <w:tcPr>
            <w:tcW w:w="2835" w:type="dxa"/>
          </w:tcPr>
          <w:p w:rsidR="00713759" w:rsidRPr="00DD78D3" w:rsidRDefault="00713759" w:rsidP="0096031D">
            <w:pPr>
              <w:spacing w:after="120"/>
              <w:ind w:firstLine="0"/>
              <w:rPr>
                <w:sz w:val="22"/>
                <w:szCs w:val="22"/>
              </w:rPr>
            </w:pPr>
            <w:r w:rsidRPr="00DD78D3">
              <w:rPr>
                <w:sz w:val="22"/>
                <w:szCs w:val="22"/>
              </w:rPr>
              <w:t xml:space="preserve">Несет ответственность </w:t>
            </w:r>
            <w:proofErr w:type="gramStart"/>
            <w:r w:rsidRPr="00DD78D3">
              <w:rPr>
                <w:sz w:val="22"/>
                <w:szCs w:val="22"/>
              </w:rPr>
              <w:t>за</w:t>
            </w:r>
            <w:proofErr w:type="gramEnd"/>
            <w:r w:rsidRPr="00DD78D3">
              <w:rPr>
                <w:sz w:val="22"/>
                <w:szCs w:val="22"/>
              </w:rPr>
              <w:t>:</w:t>
            </w:r>
          </w:p>
          <w:p w:rsidR="00713759" w:rsidRPr="00DD78D3" w:rsidRDefault="00713759" w:rsidP="008C08ED">
            <w:pPr>
              <w:spacing w:after="120" w:line="240" w:lineRule="auto"/>
              <w:ind w:left="201" w:firstLine="0"/>
              <w:jc w:val="left"/>
              <w:rPr>
                <w:sz w:val="22"/>
                <w:szCs w:val="22"/>
              </w:rPr>
            </w:pPr>
            <w:r w:rsidRPr="00DD78D3">
              <w:rPr>
                <w:sz w:val="22"/>
                <w:szCs w:val="22"/>
              </w:rPr>
              <w:t xml:space="preserve">своевременное </w:t>
            </w:r>
            <w:r w:rsidR="00983413" w:rsidRPr="00DD78D3">
              <w:rPr>
                <w:sz w:val="22"/>
                <w:szCs w:val="22"/>
              </w:rPr>
              <w:br/>
            </w:r>
            <w:r w:rsidRPr="00DD78D3">
              <w:rPr>
                <w:sz w:val="22"/>
                <w:szCs w:val="22"/>
              </w:rPr>
              <w:t>и качественное формирование бюджета Организации</w:t>
            </w:r>
          </w:p>
        </w:tc>
        <w:tc>
          <w:tcPr>
            <w:tcW w:w="3544" w:type="dxa"/>
          </w:tcPr>
          <w:p w:rsidR="00713759" w:rsidRPr="00DD78D3" w:rsidRDefault="00713759" w:rsidP="0096031D">
            <w:pPr>
              <w:spacing w:after="120"/>
              <w:ind w:firstLine="0"/>
              <w:rPr>
                <w:sz w:val="22"/>
                <w:szCs w:val="22"/>
              </w:rPr>
            </w:pPr>
            <w:r w:rsidRPr="00DD78D3">
              <w:rPr>
                <w:sz w:val="22"/>
                <w:szCs w:val="22"/>
              </w:rPr>
              <w:t xml:space="preserve">Несет ответственность </w:t>
            </w:r>
            <w:proofErr w:type="gramStart"/>
            <w:r w:rsidRPr="00DD78D3">
              <w:rPr>
                <w:sz w:val="22"/>
                <w:szCs w:val="22"/>
              </w:rPr>
              <w:t>за</w:t>
            </w:r>
            <w:proofErr w:type="gramEnd"/>
            <w:r w:rsidRPr="00DD78D3">
              <w:rPr>
                <w:sz w:val="22"/>
                <w:szCs w:val="22"/>
              </w:rPr>
              <w:t>:</w:t>
            </w:r>
          </w:p>
          <w:p w:rsidR="00713759" w:rsidRPr="00DD78D3" w:rsidRDefault="00713759" w:rsidP="008C08ED">
            <w:pPr>
              <w:spacing w:after="120" w:line="240" w:lineRule="auto"/>
              <w:ind w:left="201" w:firstLine="0"/>
              <w:jc w:val="left"/>
              <w:rPr>
                <w:sz w:val="22"/>
                <w:szCs w:val="22"/>
              </w:rPr>
            </w:pPr>
            <w:r w:rsidRPr="00DD78D3">
              <w:rPr>
                <w:sz w:val="22"/>
                <w:szCs w:val="22"/>
              </w:rPr>
              <w:t>исполнение бюджета Организации</w:t>
            </w:r>
          </w:p>
        </w:tc>
        <w:tc>
          <w:tcPr>
            <w:tcW w:w="3260" w:type="dxa"/>
          </w:tcPr>
          <w:p w:rsidR="00713759" w:rsidRPr="00DD78D3" w:rsidRDefault="00713759" w:rsidP="00F018A7">
            <w:pPr>
              <w:spacing w:after="120" w:line="240" w:lineRule="auto"/>
              <w:ind w:firstLine="0"/>
              <w:rPr>
                <w:sz w:val="22"/>
                <w:szCs w:val="22"/>
              </w:rPr>
            </w:pPr>
            <w:r w:rsidRPr="00DD78D3">
              <w:rPr>
                <w:sz w:val="22"/>
                <w:szCs w:val="22"/>
              </w:rPr>
              <w:t>Несет ответственность за получение согласования  финансово-хозяйственных  операций при исполнении бюджета (свыше лимита о</w:t>
            </w:r>
            <w:r w:rsidR="00F018A7" w:rsidRPr="00DD78D3">
              <w:rPr>
                <w:sz w:val="22"/>
                <w:szCs w:val="22"/>
              </w:rPr>
              <w:t xml:space="preserve">тветственности Организации) у </w:t>
            </w:r>
            <w:r w:rsidRPr="00DD78D3">
              <w:rPr>
                <w:sz w:val="22"/>
                <w:szCs w:val="22"/>
              </w:rPr>
              <w:t xml:space="preserve">головной организации  </w:t>
            </w:r>
          </w:p>
        </w:tc>
        <w:tc>
          <w:tcPr>
            <w:tcW w:w="3260" w:type="dxa"/>
          </w:tcPr>
          <w:p w:rsidR="00713759" w:rsidRPr="00DD78D3" w:rsidRDefault="00713759" w:rsidP="00983413">
            <w:pPr>
              <w:spacing w:after="120" w:line="240" w:lineRule="auto"/>
              <w:ind w:firstLine="0"/>
              <w:jc w:val="left"/>
              <w:rPr>
                <w:sz w:val="22"/>
                <w:szCs w:val="22"/>
              </w:rPr>
            </w:pPr>
            <w:r w:rsidRPr="00DD78D3">
              <w:rPr>
                <w:sz w:val="22"/>
                <w:szCs w:val="22"/>
              </w:rPr>
              <w:t xml:space="preserve">Несет ответственность </w:t>
            </w:r>
            <w:r w:rsidR="00865944" w:rsidRPr="00DD78D3">
              <w:rPr>
                <w:sz w:val="22"/>
                <w:szCs w:val="22"/>
              </w:rPr>
              <w:br/>
            </w:r>
            <w:r w:rsidRPr="00DD78D3">
              <w:rPr>
                <w:sz w:val="22"/>
                <w:szCs w:val="22"/>
              </w:rPr>
              <w:t>за подготовку:</w:t>
            </w:r>
          </w:p>
          <w:p w:rsidR="00713759" w:rsidRPr="00DD78D3" w:rsidRDefault="00713759" w:rsidP="008C08ED">
            <w:pPr>
              <w:spacing w:line="240" w:lineRule="auto"/>
              <w:ind w:left="198" w:firstLine="0"/>
              <w:jc w:val="left"/>
              <w:rPr>
                <w:sz w:val="22"/>
                <w:szCs w:val="22"/>
              </w:rPr>
            </w:pPr>
            <w:r w:rsidRPr="00DD78D3">
              <w:rPr>
                <w:sz w:val="22"/>
                <w:szCs w:val="22"/>
              </w:rPr>
              <w:t xml:space="preserve">своевременной, полной </w:t>
            </w:r>
            <w:r w:rsidR="00983413" w:rsidRPr="00DD78D3">
              <w:rPr>
                <w:sz w:val="22"/>
                <w:szCs w:val="22"/>
              </w:rPr>
              <w:br/>
            </w:r>
            <w:r w:rsidRPr="00DD78D3">
              <w:rPr>
                <w:sz w:val="22"/>
                <w:szCs w:val="22"/>
              </w:rPr>
              <w:t xml:space="preserve">и достоверной отчетности </w:t>
            </w:r>
            <w:r w:rsidR="00983413" w:rsidRPr="00DD78D3">
              <w:rPr>
                <w:sz w:val="22"/>
                <w:szCs w:val="22"/>
              </w:rPr>
              <w:br/>
            </w:r>
            <w:r w:rsidRPr="00DD78D3">
              <w:rPr>
                <w:sz w:val="22"/>
                <w:szCs w:val="22"/>
              </w:rPr>
              <w:t>об исполнении бюджета Организации</w:t>
            </w:r>
            <w:r w:rsidR="00710088" w:rsidRPr="00DD78D3">
              <w:rPr>
                <w:sz w:val="22"/>
                <w:szCs w:val="22"/>
              </w:rPr>
              <w:t xml:space="preserve"> </w:t>
            </w:r>
            <w:r w:rsidRPr="00DD78D3">
              <w:rPr>
                <w:sz w:val="22"/>
                <w:szCs w:val="22"/>
              </w:rPr>
              <w:t>(включая план-факт анализ)</w:t>
            </w:r>
          </w:p>
        </w:tc>
      </w:tr>
    </w:tbl>
    <w:p w:rsidR="00713759" w:rsidRPr="00DD78D3" w:rsidRDefault="00713759" w:rsidP="00283471">
      <w:pPr>
        <w:rPr>
          <w:sz w:val="28"/>
          <w:szCs w:val="28"/>
        </w:rPr>
      </w:pPr>
    </w:p>
    <w:p w:rsidR="0059177A" w:rsidRPr="00DD78D3" w:rsidRDefault="0059177A" w:rsidP="00283471">
      <w:pPr>
        <w:rPr>
          <w:sz w:val="28"/>
          <w:szCs w:val="28"/>
        </w:rPr>
        <w:sectPr w:rsidR="0059177A" w:rsidRPr="00DD78D3" w:rsidSect="00286009">
          <w:pgSz w:w="16838" w:h="11906" w:orient="landscape"/>
          <w:pgMar w:top="567" w:right="567" w:bottom="284" w:left="1134" w:header="708" w:footer="708" w:gutter="0"/>
          <w:cols w:space="708"/>
          <w:docGrid w:linePitch="360"/>
        </w:sectPr>
      </w:pPr>
    </w:p>
    <w:p w:rsidR="00BA435E" w:rsidRPr="00DD78D3" w:rsidRDefault="00BA435E" w:rsidP="00CA6C15">
      <w:pPr>
        <w:pStyle w:val="2"/>
      </w:pPr>
      <w:bookmarkStart w:id="75" w:name="_Toc235886220"/>
      <w:bookmarkStart w:id="76" w:name="_Toc235886641"/>
      <w:bookmarkStart w:id="77" w:name="_Toc235887093"/>
      <w:bookmarkStart w:id="78" w:name="_Toc235887308"/>
      <w:bookmarkStart w:id="79" w:name="_Toc235887430"/>
      <w:bookmarkStart w:id="80" w:name="_Toc235886221"/>
      <w:bookmarkStart w:id="81" w:name="_Toc235886642"/>
      <w:bookmarkStart w:id="82" w:name="_Toc235887094"/>
      <w:bookmarkStart w:id="83" w:name="_Toc235887309"/>
      <w:bookmarkStart w:id="84" w:name="_Toc235887431"/>
      <w:bookmarkStart w:id="85" w:name="_Toc235886222"/>
      <w:bookmarkStart w:id="86" w:name="_Toc235886328"/>
      <w:bookmarkStart w:id="87" w:name="_Toc235886643"/>
      <w:bookmarkStart w:id="88" w:name="_Toc235887095"/>
      <w:bookmarkStart w:id="89" w:name="_Toc235887310"/>
      <w:bookmarkStart w:id="90" w:name="_Toc235887432"/>
      <w:bookmarkStart w:id="91" w:name="_Toc235887694"/>
      <w:bookmarkStart w:id="92" w:name="_Toc235886255"/>
      <w:bookmarkStart w:id="93" w:name="_Toc235886676"/>
      <w:bookmarkStart w:id="94" w:name="_Toc235887128"/>
      <w:bookmarkStart w:id="95" w:name="_Toc235887343"/>
      <w:bookmarkStart w:id="96" w:name="_Toc235887465"/>
      <w:bookmarkStart w:id="97" w:name="_Toc235886256"/>
      <w:bookmarkStart w:id="98" w:name="_Toc235886677"/>
      <w:bookmarkStart w:id="99" w:name="_Toc235887129"/>
      <w:bookmarkStart w:id="100" w:name="_Toc235887344"/>
      <w:bookmarkStart w:id="101" w:name="_Toc235887466"/>
      <w:bookmarkStart w:id="102" w:name="_Toc235886257"/>
      <w:bookmarkStart w:id="103" w:name="_Toc235886678"/>
      <w:bookmarkStart w:id="104" w:name="_Toc235887130"/>
      <w:bookmarkStart w:id="105" w:name="_Toc235887345"/>
      <w:bookmarkStart w:id="106" w:name="_Toc235887467"/>
      <w:bookmarkStart w:id="107" w:name="_Toc235886258"/>
      <w:bookmarkStart w:id="108" w:name="_Toc235886679"/>
      <w:bookmarkStart w:id="109" w:name="_Toc235887131"/>
      <w:bookmarkStart w:id="110" w:name="_Toc235887346"/>
      <w:bookmarkStart w:id="111" w:name="_Toc235887468"/>
      <w:bookmarkStart w:id="112" w:name="_Toc235886289"/>
      <w:bookmarkStart w:id="113" w:name="_Toc235886710"/>
      <w:bookmarkStart w:id="114" w:name="_Toc235887162"/>
      <w:bookmarkStart w:id="115" w:name="_Toc235887377"/>
      <w:bookmarkStart w:id="116" w:name="_Toc235887499"/>
      <w:bookmarkStart w:id="117" w:name="_Toc338841755"/>
      <w:bookmarkStart w:id="118" w:name="_Toc235886290"/>
      <w:bookmarkStart w:id="119" w:name="_Toc235886711"/>
      <w:bookmarkStart w:id="120" w:name="_Toc235887163"/>
      <w:bookmarkStart w:id="121" w:name="_Toc235887378"/>
      <w:bookmarkStart w:id="122" w:name="_Toc23599175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DD78D3">
        <w:lastRenderedPageBreak/>
        <w:t>Состав</w:t>
      </w:r>
      <w:r w:rsidR="00071169" w:rsidRPr="00DD78D3">
        <w:t xml:space="preserve"> бюджета</w:t>
      </w:r>
      <w:bookmarkEnd w:id="117"/>
      <w:r w:rsidR="00071169" w:rsidRPr="00DD78D3">
        <w:t xml:space="preserve">  </w:t>
      </w:r>
      <w:bookmarkEnd w:id="118"/>
      <w:bookmarkEnd w:id="119"/>
      <w:bookmarkEnd w:id="120"/>
      <w:bookmarkEnd w:id="121"/>
      <w:bookmarkEnd w:id="122"/>
    </w:p>
    <w:p w:rsidR="002625E7" w:rsidRPr="00DD78D3" w:rsidRDefault="0037627E" w:rsidP="00294F83">
      <w:pPr>
        <w:numPr>
          <w:ilvl w:val="0"/>
          <w:numId w:val="18"/>
        </w:numPr>
        <w:ind w:left="0" w:firstLine="0"/>
        <w:rPr>
          <w:sz w:val="28"/>
          <w:szCs w:val="28"/>
        </w:rPr>
      </w:pPr>
      <w:r w:rsidRPr="00DD78D3">
        <w:rPr>
          <w:sz w:val="28"/>
          <w:szCs w:val="28"/>
        </w:rPr>
        <w:t>В целях  формирования бюджета Корпорац</w:t>
      </w:r>
      <w:proofErr w:type="gramStart"/>
      <w:r w:rsidRPr="00DD78D3">
        <w:rPr>
          <w:sz w:val="28"/>
          <w:szCs w:val="28"/>
        </w:rPr>
        <w:t>ии</w:t>
      </w:r>
      <w:r w:rsidR="004C011D" w:rsidRPr="00DD78D3">
        <w:rPr>
          <w:sz w:val="28"/>
          <w:szCs w:val="28"/>
        </w:rPr>
        <w:t xml:space="preserve"> и ее</w:t>
      </w:r>
      <w:proofErr w:type="gramEnd"/>
      <w:r w:rsidR="004C011D" w:rsidRPr="00DD78D3">
        <w:rPr>
          <w:sz w:val="28"/>
          <w:szCs w:val="28"/>
        </w:rPr>
        <w:t xml:space="preserve"> организаций </w:t>
      </w:r>
      <w:r w:rsidR="00F16C1F" w:rsidRPr="00DD78D3">
        <w:rPr>
          <w:sz w:val="28"/>
          <w:szCs w:val="28"/>
        </w:rPr>
        <w:t xml:space="preserve"> на 201</w:t>
      </w:r>
      <w:r w:rsidR="004152C9" w:rsidRPr="00DD78D3">
        <w:rPr>
          <w:sz w:val="28"/>
          <w:szCs w:val="28"/>
        </w:rPr>
        <w:t>3</w:t>
      </w:r>
      <w:r w:rsidRPr="00DD78D3">
        <w:rPr>
          <w:sz w:val="28"/>
          <w:szCs w:val="28"/>
        </w:rPr>
        <w:t xml:space="preserve"> г</w:t>
      </w:r>
      <w:r w:rsidR="008C08ED">
        <w:rPr>
          <w:sz w:val="28"/>
          <w:szCs w:val="28"/>
        </w:rPr>
        <w:t>од</w:t>
      </w:r>
      <w:r w:rsidR="008C08ED" w:rsidRPr="00DD78D3">
        <w:rPr>
          <w:sz w:val="28"/>
          <w:szCs w:val="28"/>
        </w:rPr>
        <w:t xml:space="preserve"> </w:t>
      </w:r>
      <w:r w:rsidR="002625E7" w:rsidRPr="00DD78D3">
        <w:rPr>
          <w:sz w:val="28"/>
          <w:szCs w:val="28"/>
        </w:rPr>
        <w:t>все организации Корпорации, участвующие в бюджетном процессе,</w:t>
      </w:r>
      <w:r w:rsidR="004C011D" w:rsidRPr="00DD78D3">
        <w:rPr>
          <w:sz w:val="28"/>
          <w:szCs w:val="28"/>
        </w:rPr>
        <w:t xml:space="preserve"> </w:t>
      </w:r>
      <w:r w:rsidR="002E5659" w:rsidRPr="00DD78D3">
        <w:rPr>
          <w:sz w:val="28"/>
          <w:szCs w:val="28"/>
        </w:rPr>
        <w:t>формируют</w:t>
      </w:r>
      <w:r w:rsidR="002625E7" w:rsidRPr="00DD78D3">
        <w:rPr>
          <w:sz w:val="28"/>
          <w:szCs w:val="28"/>
        </w:rPr>
        <w:t xml:space="preserve"> обязательный набор</w:t>
      </w:r>
      <w:r w:rsidR="00AA705F" w:rsidRPr="00DD78D3">
        <w:rPr>
          <w:sz w:val="28"/>
          <w:szCs w:val="28"/>
        </w:rPr>
        <w:t xml:space="preserve"> унифицированных бюджетных форм</w:t>
      </w:r>
      <w:r w:rsidR="002932B4" w:rsidRPr="00DD78D3">
        <w:rPr>
          <w:sz w:val="28"/>
          <w:szCs w:val="28"/>
        </w:rPr>
        <w:t>, одинаковых</w:t>
      </w:r>
      <w:r w:rsidR="002E5659" w:rsidRPr="00DD78D3">
        <w:rPr>
          <w:sz w:val="28"/>
          <w:szCs w:val="28"/>
        </w:rPr>
        <w:t xml:space="preserve"> для всех </w:t>
      </w:r>
      <w:r w:rsidR="005F2F1E" w:rsidRPr="00DD78D3">
        <w:rPr>
          <w:sz w:val="28"/>
          <w:szCs w:val="28"/>
        </w:rPr>
        <w:t>о</w:t>
      </w:r>
      <w:r w:rsidR="002E5659" w:rsidRPr="00DD78D3">
        <w:rPr>
          <w:sz w:val="28"/>
          <w:szCs w:val="28"/>
        </w:rPr>
        <w:t>рганизаций.</w:t>
      </w:r>
    </w:p>
    <w:p w:rsidR="00FF5066" w:rsidRPr="00DD78D3" w:rsidRDefault="00F018A7" w:rsidP="00294F83">
      <w:pPr>
        <w:numPr>
          <w:ilvl w:val="0"/>
          <w:numId w:val="18"/>
        </w:numPr>
        <w:ind w:left="0" w:firstLine="0"/>
        <w:rPr>
          <w:sz w:val="28"/>
          <w:szCs w:val="28"/>
        </w:rPr>
      </w:pPr>
      <w:r w:rsidRPr="00DD78D3">
        <w:rPr>
          <w:sz w:val="28"/>
          <w:szCs w:val="28"/>
        </w:rPr>
        <w:t>Г</w:t>
      </w:r>
      <w:r w:rsidR="00AA705F" w:rsidRPr="00DD78D3">
        <w:rPr>
          <w:sz w:val="28"/>
          <w:szCs w:val="28"/>
        </w:rPr>
        <w:t>оловные организации Холдингов дополнительно формируют сводный бюджет Холдинга</w:t>
      </w:r>
      <w:r w:rsidR="008443E3" w:rsidRPr="00DD78D3">
        <w:rPr>
          <w:sz w:val="28"/>
          <w:szCs w:val="28"/>
        </w:rPr>
        <w:t xml:space="preserve">, </w:t>
      </w:r>
      <w:r w:rsidR="002932B4" w:rsidRPr="00DD78D3">
        <w:rPr>
          <w:sz w:val="28"/>
          <w:szCs w:val="28"/>
        </w:rPr>
        <w:t>также</w:t>
      </w:r>
      <w:r w:rsidR="008443E3" w:rsidRPr="00DD78D3">
        <w:rPr>
          <w:sz w:val="28"/>
          <w:szCs w:val="28"/>
        </w:rPr>
        <w:t xml:space="preserve"> состоящий</w:t>
      </w:r>
      <w:r w:rsidR="002932B4" w:rsidRPr="00DD78D3">
        <w:rPr>
          <w:sz w:val="28"/>
          <w:szCs w:val="28"/>
        </w:rPr>
        <w:t xml:space="preserve"> из унифицированных </w:t>
      </w:r>
      <w:r w:rsidR="008443E3" w:rsidRPr="00DD78D3">
        <w:rPr>
          <w:sz w:val="28"/>
          <w:szCs w:val="28"/>
        </w:rPr>
        <w:t>форм, одинаковых для всех Холдингов.</w:t>
      </w:r>
    </w:p>
    <w:p w:rsidR="00AA705F" w:rsidRPr="00DD78D3" w:rsidRDefault="008443E3" w:rsidP="00294F83">
      <w:pPr>
        <w:numPr>
          <w:ilvl w:val="0"/>
          <w:numId w:val="18"/>
        </w:numPr>
        <w:ind w:left="0" w:firstLine="0"/>
        <w:rPr>
          <w:sz w:val="28"/>
          <w:szCs w:val="28"/>
        </w:rPr>
      </w:pPr>
      <w:r w:rsidRPr="00DD78D3">
        <w:rPr>
          <w:sz w:val="28"/>
          <w:szCs w:val="28"/>
        </w:rPr>
        <w:t xml:space="preserve">Корпорация дополнительно формирует сводный </w:t>
      </w:r>
      <w:r w:rsidR="002E5659" w:rsidRPr="00DD78D3">
        <w:rPr>
          <w:sz w:val="28"/>
          <w:szCs w:val="28"/>
        </w:rPr>
        <w:t>бюджет Корпорац</w:t>
      </w:r>
      <w:proofErr w:type="gramStart"/>
      <w:r w:rsidR="002E5659" w:rsidRPr="00DD78D3">
        <w:rPr>
          <w:sz w:val="28"/>
          <w:szCs w:val="28"/>
        </w:rPr>
        <w:t>ии</w:t>
      </w:r>
      <w:r w:rsidR="0063138C" w:rsidRPr="00DD78D3">
        <w:rPr>
          <w:sz w:val="28"/>
          <w:szCs w:val="28"/>
        </w:rPr>
        <w:t xml:space="preserve"> и ее</w:t>
      </w:r>
      <w:proofErr w:type="gramEnd"/>
      <w:r w:rsidR="0063138C" w:rsidRPr="00DD78D3">
        <w:rPr>
          <w:sz w:val="28"/>
          <w:szCs w:val="28"/>
        </w:rPr>
        <w:t xml:space="preserve"> организаций</w:t>
      </w:r>
      <w:r w:rsidR="002E5659" w:rsidRPr="00DD78D3">
        <w:rPr>
          <w:sz w:val="28"/>
          <w:szCs w:val="28"/>
        </w:rPr>
        <w:t>.</w:t>
      </w:r>
      <w:r w:rsidRPr="00DD78D3">
        <w:rPr>
          <w:sz w:val="28"/>
          <w:szCs w:val="28"/>
        </w:rPr>
        <w:t xml:space="preserve"> </w:t>
      </w:r>
      <w:r w:rsidR="00AA705F" w:rsidRPr="00DD78D3">
        <w:rPr>
          <w:sz w:val="28"/>
          <w:szCs w:val="28"/>
        </w:rPr>
        <w:t xml:space="preserve"> </w:t>
      </w:r>
    </w:p>
    <w:p w:rsidR="003D1C18" w:rsidRPr="00DD78D3" w:rsidRDefault="00BA1979" w:rsidP="003D1C18">
      <w:pPr>
        <w:numPr>
          <w:ilvl w:val="0"/>
          <w:numId w:val="18"/>
        </w:numPr>
        <w:ind w:left="0" w:firstLine="0"/>
        <w:rPr>
          <w:sz w:val="28"/>
          <w:szCs w:val="28"/>
        </w:rPr>
      </w:pPr>
      <w:bookmarkStart w:id="123" w:name="_Ref235796484"/>
      <w:r w:rsidRPr="00DD78D3">
        <w:rPr>
          <w:b/>
          <w:sz w:val="28"/>
          <w:szCs w:val="28"/>
          <w:u w:val="single"/>
        </w:rPr>
        <w:t xml:space="preserve">Бюджет </w:t>
      </w:r>
      <w:r w:rsidR="005F2F1E" w:rsidRPr="00DD78D3">
        <w:rPr>
          <w:b/>
          <w:sz w:val="28"/>
          <w:szCs w:val="28"/>
          <w:u w:val="single"/>
        </w:rPr>
        <w:t>о</w:t>
      </w:r>
      <w:r w:rsidRPr="00DD78D3">
        <w:rPr>
          <w:b/>
          <w:sz w:val="28"/>
          <w:szCs w:val="28"/>
          <w:u w:val="single"/>
        </w:rPr>
        <w:t>рганизации</w:t>
      </w:r>
      <w:r w:rsidR="002932B4" w:rsidRPr="00DD78D3">
        <w:rPr>
          <w:sz w:val="28"/>
          <w:szCs w:val="28"/>
        </w:rPr>
        <w:t xml:space="preserve"> состоит из следующих</w:t>
      </w:r>
      <w:r w:rsidRPr="00DD78D3">
        <w:rPr>
          <w:sz w:val="28"/>
          <w:szCs w:val="28"/>
        </w:rPr>
        <w:t xml:space="preserve"> унифицированных </w:t>
      </w:r>
      <w:r w:rsidR="002932B4" w:rsidRPr="00DD78D3">
        <w:rPr>
          <w:sz w:val="28"/>
          <w:szCs w:val="28"/>
        </w:rPr>
        <w:t xml:space="preserve"> форм</w:t>
      </w:r>
      <w:r w:rsidR="00875742" w:rsidRPr="00DD78D3">
        <w:rPr>
          <w:sz w:val="28"/>
          <w:szCs w:val="28"/>
        </w:rPr>
        <w:t>:</w:t>
      </w:r>
      <w:bookmarkEnd w:id="123"/>
    </w:p>
    <w:p w:rsidR="00AA4C54" w:rsidRPr="00DD78D3" w:rsidRDefault="00AA4C54" w:rsidP="00AA4C54">
      <w:pPr>
        <w:spacing w:before="240"/>
        <w:ind w:firstLine="0"/>
        <w:rPr>
          <w:sz w:val="28"/>
          <w:szCs w:val="28"/>
          <w:u w:val="single"/>
        </w:rPr>
      </w:pPr>
      <w:r w:rsidRPr="00DD78D3">
        <w:rPr>
          <w:sz w:val="28"/>
          <w:szCs w:val="28"/>
          <w:u w:val="single"/>
        </w:rPr>
        <w:t>Финансовые бюджеты:</w:t>
      </w:r>
    </w:p>
    <w:p w:rsidR="00A0287D" w:rsidRPr="00DD78D3" w:rsidRDefault="00A0287D" w:rsidP="00F61723">
      <w:pPr>
        <w:numPr>
          <w:ilvl w:val="0"/>
          <w:numId w:val="5"/>
        </w:numPr>
        <w:ind w:left="426" w:hanging="426"/>
        <w:rPr>
          <w:sz w:val="28"/>
          <w:szCs w:val="28"/>
        </w:rPr>
      </w:pPr>
      <w:r w:rsidRPr="00DD78D3">
        <w:rPr>
          <w:sz w:val="28"/>
          <w:szCs w:val="28"/>
        </w:rPr>
        <w:t>Бюджет доходов и расходов (БДР)</w:t>
      </w:r>
    </w:p>
    <w:p w:rsidR="00A0287D" w:rsidRPr="00DD78D3" w:rsidRDefault="00A0287D" w:rsidP="00F61723">
      <w:pPr>
        <w:numPr>
          <w:ilvl w:val="0"/>
          <w:numId w:val="5"/>
        </w:numPr>
        <w:ind w:left="426" w:hanging="426"/>
        <w:rPr>
          <w:sz w:val="28"/>
          <w:szCs w:val="28"/>
        </w:rPr>
      </w:pPr>
      <w:r w:rsidRPr="00DD78D3">
        <w:rPr>
          <w:sz w:val="28"/>
          <w:szCs w:val="28"/>
        </w:rPr>
        <w:t>Бюджет движения денежных средств</w:t>
      </w:r>
      <w:r w:rsidR="00E07E9F" w:rsidRPr="00DD78D3">
        <w:rPr>
          <w:sz w:val="28"/>
          <w:szCs w:val="28"/>
        </w:rPr>
        <w:t xml:space="preserve"> (БДДС)</w:t>
      </w:r>
    </w:p>
    <w:p w:rsidR="00A0287D" w:rsidRPr="00DD78D3" w:rsidRDefault="00A0287D" w:rsidP="00F61723">
      <w:pPr>
        <w:numPr>
          <w:ilvl w:val="0"/>
          <w:numId w:val="5"/>
        </w:numPr>
        <w:ind w:left="426" w:hanging="426"/>
        <w:rPr>
          <w:sz w:val="28"/>
          <w:szCs w:val="28"/>
        </w:rPr>
      </w:pPr>
      <w:r w:rsidRPr="00DD78D3">
        <w:rPr>
          <w:sz w:val="28"/>
          <w:szCs w:val="28"/>
        </w:rPr>
        <w:t>Прогнозный (плановый) баланс</w:t>
      </w:r>
      <w:r w:rsidR="00E07E9F" w:rsidRPr="00DD78D3">
        <w:rPr>
          <w:sz w:val="28"/>
          <w:szCs w:val="28"/>
        </w:rPr>
        <w:t xml:space="preserve"> (ПБ)</w:t>
      </w:r>
    </w:p>
    <w:p w:rsidR="00AA4C54" w:rsidRPr="00DD78D3" w:rsidRDefault="00AA4C54" w:rsidP="00AA4C54">
      <w:pPr>
        <w:spacing w:before="240"/>
        <w:ind w:firstLine="0"/>
        <w:rPr>
          <w:sz w:val="28"/>
          <w:szCs w:val="28"/>
          <w:u w:val="single"/>
        </w:rPr>
      </w:pPr>
      <w:r w:rsidRPr="00DD78D3">
        <w:rPr>
          <w:sz w:val="28"/>
          <w:szCs w:val="28"/>
          <w:u w:val="single"/>
        </w:rPr>
        <w:t>Функциональные бюджеты:</w:t>
      </w:r>
    </w:p>
    <w:p w:rsidR="00896304" w:rsidRPr="00DD78D3" w:rsidRDefault="00896304" w:rsidP="00896304">
      <w:pPr>
        <w:numPr>
          <w:ilvl w:val="0"/>
          <w:numId w:val="5"/>
        </w:numPr>
        <w:ind w:left="426" w:hanging="426"/>
        <w:rPr>
          <w:color w:val="FF0000"/>
          <w:sz w:val="28"/>
        </w:rPr>
      </w:pPr>
      <w:r w:rsidRPr="00DD78D3">
        <w:rPr>
          <w:color w:val="FF0000"/>
          <w:sz w:val="28"/>
        </w:rPr>
        <w:t>План по дивидендам/ отчислениям</w:t>
      </w:r>
    </w:p>
    <w:p w:rsidR="00A0287D" w:rsidRPr="00DD78D3" w:rsidRDefault="00A0287D" w:rsidP="00F61723">
      <w:pPr>
        <w:numPr>
          <w:ilvl w:val="0"/>
          <w:numId w:val="5"/>
        </w:numPr>
        <w:ind w:left="426" w:hanging="426"/>
        <w:rPr>
          <w:sz w:val="28"/>
          <w:szCs w:val="28"/>
        </w:rPr>
      </w:pPr>
      <w:r w:rsidRPr="00DD78D3">
        <w:rPr>
          <w:sz w:val="28"/>
          <w:szCs w:val="28"/>
        </w:rPr>
        <w:t>План по выручке</w:t>
      </w:r>
    </w:p>
    <w:p w:rsidR="001D1BC7" w:rsidRPr="00DD78D3" w:rsidRDefault="001D1BC7" w:rsidP="001D1BC7">
      <w:pPr>
        <w:numPr>
          <w:ilvl w:val="0"/>
          <w:numId w:val="5"/>
        </w:numPr>
        <w:ind w:left="426" w:hanging="426"/>
        <w:rPr>
          <w:sz w:val="28"/>
          <w:szCs w:val="28"/>
        </w:rPr>
      </w:pPr>
      <w:r w:rsidRPr="00DD78D3">
        <w:rPr>
          <w:sz w:val="28"/>
          <w:szCs w:val="28"/>
        </w:rPr>
        <w:t xml:space="preserve">План по прибыли </w:t>
      </w:r>
      <w:r w:rsidRPr="00DD78D3">
        <w:rPr>
          <w:bCs/>
          <w:sz w:val="28"/>
          <w:szCs w:val="28"/>
        </w:rPr>
        <w:t>(по видам продукции/работ/услуг)</w:t>
      </w:r>
    </w:p>
    <w:p w:rsidR="001D1BC7" w:rsidRPr="00DD78D3" w:rsidRDefault="001D1BC7" w:rsidP="001D1BC7">
      <w:pPr>
        <w:numPr>
          <w:ilvl w:val="0"/>
          <w:numId w:val="5"/>
        </w:numPr>
        <w:ind w:left="426" w:hanging="426"/>
        <w:rPr>
          <w:sz w:val="28"/>
          <w:szCs w:val="28"/>
        </w:rPr>
      </w:pPr>
      <w:r w:rsidRPr="00DD78D3">
        <w:rPr>
          <w:sz w:val="28"/>
          <w:szCs w:val="28"/>
        </w:rPr>
        <w:t>План по инвестициям</w:t>
      </w:r>
    </w:p>
    <w:p w:rsidR="001D1BC7" w:rsidRPr="00DD78D3" w:rsidRDefault="001D1BC7" w:rsidP="001D1BC7">
      <w:pPr>
        <w:numPr>
          <w:ilvl w:val="0"/>
          <w:numId w:val="5"/>
        </w:numPr>
        <w:ind w:left="426" w:hanging="426"/>
        <w:rPr>
          <w:sz w:val="28"/>
          <w:szCs w:val="28"/>
        </w:rPr>
      </w:pPr>
      <w:r w:rsidRPr="00DD78D3">
        <w:rPr>
          <w:sz w:val="28"/>
          <w:szCs w:val="28"/>
        </w:rPr>
        <w:t>План по НИОКР</w:t>
      </w:r>
    </w:p>
    <w:p w:rsidR="001D1BC7" w:rsidRPr="00DD78D3" w:rsidRDefault="001D1BC7" w:rsidP="001D1BC7">
      <w:pPr>
        <w:numPr>
          <w:ilvl w:val="0"/>
          <w:numId w:val="5"/>
        </w:numPr>
        <w:ind w:left="426" w:hanging="426"/>
        <w:rPr>
          <w:sz w:val="28"/>
          <w:szCs w:val="28"/>
        </w:rPr>
      </w:pPr>
      <w:r w:rsidRPr="00DD78D3">
        <w:rPr>
          <w:sz w:val="28"/>
          <w:szCs w:val="28"/>
        </w:rPr>
        <w:t>План по источникам финансирования инвестиционной деятельности</w:t>
      </w:r>
    </w:p>
    <w:p w:rsidR="00D51C75" w:rsidRPr="00DD78D3" w:rsidRDefault="00B354AE" w:rsidP="00D51C75">
      <w:pPr>
        <w:numPr>
          <w:ilvl w:val="0"/>
          <w:numId w:val="5"/>
        </w:numPr>
        <w:ind w:left="426" w:hanging="426"/>
        <w:rPr>
          <w:sz w:val="28"/>
          <w:szCs w:val="28"/>
        </w:rPr>
      </w:pPr>
      <w:r w:rsidRPr="00DD78D3">
        <w:rPr>
          <w:sz w:val="28"/>
          <w:szCs w:val="28"/>
        </w:rPr>
        <w:t>План финансирования организационных мероприятий по реализации Программы инновационного развития</w:t>
      </w:r>
      <w:r w:rsidR="00D51C75" w:rsidRPr="00DD78D3">
        <w:rPr>
          <w:sz w:val="28"/>
          <w:szCs w:val="28"/>
        </w:rPr>
        <w:t xml:space="preserve"> </w:t>
      </w:r>
    </w:p>
    <w:p w:rsidR="00C52BE3" w:rsidRPr="00DD78D3" w:rsidRDefault="00B354AE" w:rsidP="00C52BE3">
      <w:pPr>
        <w:numPr>
          <w:ilvl w:val="0"/>
          <w:numId w:val="5"/>
        </w:numPr>
        <w:ind w:left="426" w:hanging="426"/>
        <w:rPr>
          <w:sz w:val="28"/>
          <w:szCs w:val="28"/>
        </w:rPr>
      </w:pPr>
      <w:r w:rsidRPr="00DD78D3">
        <w:rPr>
          <w:sz w:val="28"/>
          <w:szCs w:val="28"/>
        </w:rPr>
        <w:t>План финансирования мероприятий по реализации  Программы реструктуризации Холдинга</w:t>
      </w:r>
    </w:p>
    <w:p w:rsidR="00684B83" w:rsidRPr="00DD78D3" w:rsidRDefault="00B354AE" w:rsidP="00684B83">
      <w:pPr>
        <w:numPr>
          <w:ilvl w:val="0"/>
          <w:numId w:val="5"/>
        </w:numPr>
        <w:ind w:left="426" w:hanging="426"/>
        <w:rPr>
          <w:sz w:val="28"/>
          <w:szCs w:val="28"/>
        </w:rPr>
      </w:pPr>
      <w:r w:rsidRPr="00DD78D3">
        <w:rPr>
          <w:sz w:val="28"/>
          <w:szCs w:val="28"/>
        </w:rPr>
        <w:t xml:space="preserve">План финансирования мероприятий по реализации Программы повышения </w:t>
      </w:r>
      <w:proofErr w:type="spellStart"/>
      <w:r w:rsidRPr="00DD78D3">
        <w:rPr>
          <w:sz w:val="28"/>
          <w:szCs w:val="28"/>
        </w:rPr>
        <w:t>энергоэффективности</w:t>
      </w:r>
      <w:proofErr w:type="spellEnd"/>
      <w:r w:rsidR="00684B83" w:rsidRPr="00DD78D3">
        <w:rPr>
          <w:sz w:val="28"/>
          <w:szCs w:val="28"/>
        </w:rPr>
        <w:t xml:space="preserve"> </w:t>
      </w:r>
    </w:p>
    <w:p w:rsidR="00046249" w:rsidRPr="00DD78D3" w:rsidRDefault="00046249" w:rsidP="00684B83">
      <w:pPr>
        <w:numPr>
          <w:ilvl w:val="0"/>
          <w:numId w:val="5"/>
        </w:numPr>
        <w:ind w:left="426" w:hanging="426"/>
        <w:rPr>
          <w:color w:val="FF0000"/>
          <w:sz w:val="28"/>
        </w:rPr>
      </w:pPr>
      <w:r w:rsidRPr="00DD78D3">
        <w:rPr>
          <w:color w:val="FF0000"/>
          <w:sz w:val="28"/>
        </w:rPr>
        <w:lastRenderedPageBreak/>
        <w:t>План финансирования мероприятий по предотвращению банкротства и финансовому оздоровлению</w:t>
      </w:r>
    </w:p>
    <w:p w:rsidR="00060569" w:rsidRPr="00DD78D3" w:rsidRDefault="00060569" w:rsidP="00684B83">
      <w:pPr>
        <w:numPr>
          <w:ilvl w:val="0"/>
          <w:numId w:val="5"/>
        </w:numPr>
        <w:ind w:left="426" w:hanging="426"/>
        <w:rPr>
          <w:sz w:val="28"/>
          <w:szCs w:val="28"/>
        </w:rPr>
      </w:pPr>
      <w:r w:rsidRPr="00DD78D3">
        <w:rPr>
          <w:sz w:val="28"/>
          <w:szCs w:val="28"/>
        </w:rPr>
        <w:t>План по внешнему финансированию</w:t>
      </w:r>
    </w:p>
    <w:p w:rsidR="00F3314E" w:rsidRPr="00DD78D3" w:rsidRDefault="00F3314E" w:rsidP="00F61723">
      <w:pPr>
        <w:numPr>
          <w:ilvl w:val="0"/>
          <w:numId w:val="5"/>
        </w:numPr>
        <w:ind w:left="426" w:hanging="426"/>
        <w:rPr>
          <w:sz w:val="28"/>
          <w:szCs w:val="28"/>
        </w:rPr>
      </w:pPr>
      <w:r w:rsidRPr="00DD78D3">
        <w:rPr>
          <w:sz w:val="28"/>
          <w:szCs w:val="28"/>
        </w:rPr>
        <w:t>План по закупкам ТЭР</w:t>
      </w:r>
    </w:p>
    <w:p w:rsidR="00A0287D" w:rsidRPr="00DD78D3" w:rsidRDefault="00A0287D" w:rsidP="00F61723">
      <w:pPr>
        <w:numPr>
          <w:ilvl w:val="0"/>
          <w:numId w:val="5"/>
        </w:numPr>
        <w:ind w:left="426" w:hanging="426"/>
        <w:rPr>
          <w:sz w:val="28"/>
          <w:szCs w:val="28"/>
        </w:rPr>
      </w:pPr>
      <w:r w:rsidRPr="00DD78D3">
        <w:rPr>
          <w:sz w:val="28"/>
          <w:szCs w:val="28"/>
        </w:rPr>
        <w:t>План по персоналу</w:t>
      </w:r>
      <w:r w:rsidR="00436E12" w:rsidRPr="00DD78D3">
        <w:rPr>
          <w:sz w:val="28"/>
          <w:szCs w:val="28"/>
        </w:rPr>
        <w:t xml:space="preserve"> </w:t>
      </w:r>
    </w:p>
    <w:p w:rsidR="00A0287D" w:rsidRPr="00DD78D3" w:rsidRDefault="00A0287D" w:rsidP="00F61723">
      <w:pPr>
        <w:numPr>
          <w:ilvl w:val="0"/>
          <w:numId w:val="5"/>
        </w:numPr>
        <w:ind w:left="426" w:hanging="426"/>
        <w:rPr>
          <w:sz w:val="28"/>
          <w:szCs w:val="28"/>
        </w:rPr>
      </w:pPr>
      <w:r w:rsidRPr="00DD78D3">
        <w:rPr>
          <w:sz w:val="28"/>
          <w:szCs w:val="28"/>
        </w:rPr>
        <w:t>План по логистике</w:t>
      </w:r>
    </w:p>
    <w:p w:rsidR="00875742" w:rsidRPr="00DD78D3" w:rsidRDefault="00A0287D" w:rsidP="00F61723">
      <w:pPr>
        <w:numPr>
          <w:ilvl w:val="0"/>
          <w:numId w:val="5"/>
        </w:numPr>
        <w:ind w:left="426" w:hanging="426"/>
        <w:rPr>
          <w:sz w:val="28"/>
          <w:szCs w:val="28"/>
        </w:rPr>
      </w:pPr>
      <w:r w:rsidRPr="00DD78D3">
        <w:rPr>
          <w:sz w:val="28"/>
          <w:szCs w:val="28"/>
        </w:rPr>
        <w:t>План по страхованию</w:t>
      </w:r>
    </w:p>
    <w:p w:rsidR="00213633" w:rsidRPr="00DD78D3" w:rsidRDefault="00213633" w:rsidP="00F61723">
      <w:pPr>
        <w:numPr>
          <w:ilvl w:val="0"/>
          <w:numId w:val="5"/>
        </w:numPr>
        <w:ind w:left="426" w:hanging="426"/>
        <w:rPr>
          <w:sz w:val="28"/>
          <w:szCs w:val="28"/>
        </w:rPr>
      </w:pPr>
      <w:r w:rsidRPr="00DD78D3">
        <w:rPr>
          <w:sz w:val="28"/>
          <w:szCs w:val="28"/>
        </w:rPr>
        <w:t xml:space="preserve">План </w:t>
      </w:r>
      <w:r w:rsidR="00AE43F5" w:rsidRPr="00DD78D3">
        <w:rPr>
          <w:sz w:val="28"/>
          <w:szCs w:val="28"/>
        </w:rPr>
        <w:t>расходов на информационные технологии и электросвязь</w:t>
      </w:r>
    </w:p>
    <w:p w:rsidR="00896304" w:rsidRPr="00DD78D3" w:rsidRDefault="00896304" w:rsidP="00F61723">
      <w:pPr>
        <w:numPr>
          <w:ilvl w:val="0"/>
          <w:numId w:val="5"/>
        </w:numPr>
        <w:ind w:left="426" w:hanging="426"/>
        <w:rPr>
          <w:color w:val="FF0000"/>
          <w:sz w:val="28"/>
        </w:rPr>
      </w:pPr>
      <w:r w:rsidRPr="00DD78D3">
        <w:rPr>
          <w:color w:val="FF0000"/>
          <w:sz w:val="28"/>
        </w:rPr>
        <w:t>План расходов на физическую охрану и пожарную безопасность</w:t>
      </w:r>
    </w:p>
    <w:p w:rsidR="001924CE" w:rsidRPr="00DD78D3" w:rsidRDefault="00896304" w:rsidP="00F61723">
      <w:pPr>
        <w:numPr>
          <w:ilvl w:val="0"/>
          <w:numId w:val="5"/>
        </w:numPr>
        <w:ind w:left="426" w:hanging="426"/>
        <w:rPr>
          <w:color w:val="FF0000"/>
          <w:sz w:val="28"/>
        </w:rPr>
      </w:pPr>
      <w:r w:rsidRPr="00DD78D3">
        <w:rPr>
          <w:color w:val="FF0000"/>
          <w:sz w:val="28"/>
        </w:rPr>
        <w:t>План по расходам на инженерно-технические средства охраны (ИТСО)</w:t>
      </w:r>
    </w:p>
    <w:p w:rsidR="00C52BE3" w:rsidRPr="00DD78D3" w:rsidRDefault="00C52BE3" w:rsidP="00C52BE3">
      <w:pPr>
        <w:numPr>
          <w:ilvl w:val="0"/>
          <w:numId w:val="5"/>
        </w:numPr>
        <w:ind w:left="426" w:hanging="426"/>
        <w:rPr>
          <w:sz w:val="28"/>
          <w:szCs w:val="28"/>
        </w:rPr>
      </w:pPr>
      <w:r w:rsidRPr="00DD78D3">
        <w:rPr>
          <w:sz w:val="28"/>
          <w:szCs w:val="28"/>
        </w:rPr>
        <w:t>План по дополнительному пенсионному обеспечению</w:t>
      </w:r>
    </w:p>
    <w:p w:rsidR="00D51C75" w:rsidRPr="00DD78D3" w:rsidRDefault="00D51C75" w:rsidP="00D51C75">
      <w:pPr>
        <w:numPr>
          <w:ilvl w:val="0"/>
          <w:numId w:val="5"/>
        </w:numPr>
        <w:ind w:left="426" w:hanging="426"/>
        <w:rPr>
          <w:sz w:val="28"/>
          <w:szCs w:val="28"/>
        </w:rPr>
      </w:pPr>
      <w:r w:rsidRPr="00DD78D3">
        <w:rPr>
          <w:sz w:val="28"/>
          <w:szCs w:val="28"/>
        </w:rPr>
        <w:t>План по спонсорству и благотворительности</w:t>
      </w:r>
    </w:p>
    <w:p w:rsidR="006F7B1F" w:rsidRPr="00DD78D3" w:rsidRDefault="00C52BE3" w:rsidP="00F61723">
      <w:pPr>
        <w:numPr>
          <w:ilvl w:val="0"/>
          <w:numId w:val="5"/>
        </w:numPr>
        <w:ind w:left="426" w:hanging="426"/>
        <w:rPr>
          <w:sz w:val="28"/>
          <w:szCs w:val="28"/>
        </w:rPr>
      </w:pPr>
      <w:r w:rsidRPr="00DD78D3">
        <w:rPr>
          <w:sz w:val="28"/>
          <w:szCs w:val="28"/>
        </w:rPr>
        <w:t>План по внутрикорпоративным операциям (</w:t>
      </w:r>
      <w:proofErr w:type="spellStart"/>
      <w:r w:rsidRPr="00DD78D3">
        <w:rPr>
          <w:sz w:val="28"/>
          <w:szCs w:val="28"/>
        </w:rPr>
        <w:t>внутрихолдинговые</w:t>
      </w:r>
      <w:proofErr w:type="spellEnd"/>
      <w:r w:rsidRPr="00DD78D3">
        <w:rPr>
          <w:sz w:val="28"/>
          <w:szCs w:val="28"/>
        </w:rPr>
        <w:t xml:space="preserve"> операции, операции с организациями других Холдингов и организациями, не входящими </w:t>
      </w:r>
      <w:r w:rsidR="00983413" w:rsidRPr="00DD78D3">
        <w:rPr>
          <w:sz w:val="28"/>
          <w:szCs w:val="28"/>
        </w:rPr>
        <w:br/>
      </w:r>
      <w:r w:rsidRPr="00DD78D3">
        <w:rPr>
          <w:sz w:val="28"/>
          <w:szCs w:val="28"/>
        </w:rPr>
        <w:t>в Холдинги)</w:t>
      </w:r>
    </w:p>
    <w:p w:rsidR="001924CE" w:rsidRPr="00DD78D3" w:rsidRDefault="001924CE" w:rsidP="001924CE">
      <w:pPr>
        <w:ind w:left="426" w:firstLine="0"/>
        <w:rPr>
          <w:color w:val="FF0000"/>
          <w:sz w:val="28"/>
          <w:szCs w:val="28"/>
        </w:rPr>
      </w:pPr>
    </w:p>
    <w:p w:rsidR="0029069B" w:rsidRPr="00DD78D3" w:rsidRDefault="00BA1979" w:rsidP="00294F83">
      <w:pPr>
        <w:numPr>
          <w:ilvl w:val="0"/>
          <w:numId w:val="18"/>
        </w:numPr>
        <w:ind w:left="0" w:firstLine="0"/>
        <w:rPr>
          <w:sz w:val="28"/>
          <w:szCs w:val="28"/>
        </w:rPr>
      </w:pPr>
      <w:r w:rsidRPr="00DD78D3">
        <w:rPr>
          <w:b/>
          <w:sz w:val="28"/>
          <w:szCs w:val="28"/>
          <w:u w:val="single"/>
        </w:rPr>
        <w:t>Сводный</w:t>
      </w:r>
      <w:r w:rsidR="00A4280A" w:rsidRPr="00DD78D3">
        <w:rPr>
          <w:b/>
          <w:sz w:val="28"/>
          <w:szCs w:val="28"/>
          <w:u w:val="single"/>
        </w:rPr>
        <w:t xml:space="preserve"> б</w:t>
      </w:r>
      <w:r w:rsidRPr="00DD78D3">
        <w:rPr>
          <w:b/>
          <w:sz w:val="28"/>
          <w:szCs w:val="28"/>
          <w:u w:val="single"/>
        </w:rPr>
        <w:t>юджет</w:t>
      </w:r>
      <w:r w:rsidR="00A4280A" w:rsidRPr="00DD78D3">
        <w:rPr>
          <w:b/>
          <w:sz w:val="28"/>
          <w:szCs w:val="28"/>
          <w:u w:val="single"/>
        </w:rPr>
        <w:t xml:space="preserve"> </w:t>
      </w:r>
      <w:r w:rsidRPr="00DD78D3">
        <w:rPr>
          <w:b/>
          <w:sz w:val="28"/>
          <w:szCs w:val="28"/>
          <w:u w:val="single"/>
        </w:rPr>
        <w:t>Холдинга</w:t>
      </w:r>
      <w:r w:rsidR="006D316D" w:rsidRPr="00DD78D3">
        <w:rPr>
          <w:sz w:val="28"/>
          <w:szCs w:val="28"/>
        </w:rPr>
        <w:t xml:space="preserve"> состоит из следующих форм:</w:t>
      </w:r>
    </w:p>
    <w:p w:rsidR="00875742" w:rsidRPr="00DD78D3" w:rsidRDefault="00875742" w:rsidP="00875742">
      <w:pPr>
        <w:spacing w:before="240"/>
        <w:ind w:firstLine="0"/>
        <w:rPr>
          <w:sz w:val="28"/>
          <w:szCs w:val="28"/>
          <w:u w:val="single"/>
        </w:rPr>
      </w:pPr>
      <w:r w:rsidRPr="00DD78D3">
        <w:rPr>
          <w:sz w:val="28"/>
          <w:szCs w:val="28"/>
          <w:u w:val="single"/>
        </w:rPr>
        <w:t>Финансовые бюджеты:</w:t>
      </w:r>
    </w:p>
    <w:p w:rsidR="00875742" w:rsidRPr="00DD78D3" w:rsidRDefault="00875742" w:rsidP="00F61723">
      <w:pPr>
        <w:numPr>
          <w:ilvl w:val="0"/>
          <w:numId w:val="8"/>
        </w:numPr>
        <w:ind w:left="426" w:hanging="426"/>
        <w:rPr>
          <w:sz w:val="28"/>
          <w:szCs w:val="28"/>
        </w:rPr>
      </w:pPr>
      <w:r w:rsidRPr="00DD78D3">
        <w:rPr>
          <w:sz w:val="28"/>
          <w:szCs w:val="28"/>
        </w:rPr>
        <w:t>Бюджет доходов и расходов (БДР)</w:t>
      </w:r>
    </w:p>
    <w:p w:rsidR="00875742" w:rsidRPr="00DD78D3" w:rsidRDefault="00875742" w:rsidP="00F61723">
      <w:pPr>
        <w:numPr>
          <w:ilvl w:val="0"/>
          <w:numId w:val="8"/>
        </w:numPr>
        <w:ind w:left="426" w:hanging="426"/>
        <w:rPr>
          <w:sz w:val="28"/>
          <w:szCs w:val="28"/>
        </w:rPr>
      </w:pPr>
      <w:r w:rsidRPr="00DD78D3">
        <w:rPr>
          <w:sz w:val="28"/>
          <w:szCs w:val="28"/>
        </w:rPr>
        <w:t>Бюджет движения денежных средств</w:t>
      </w:r>
    </w:p>
    <w:p w:rsidR="00875742" w:rsidRPr="00DD78D3" w:rsidRDefault="00875742" w:rsidP="00F61723">
      <w:pPr>
        <w:numPr>
          <w:ilvl w:val="0"/>
          <w:numId w:val="8"/>
        </w:numPr>
        <w:ind w:left="426" w:hanging="426"/>
        <w:rPr>
          <w:sz w:val="28"/>
          <w:szCs w:val="28"/>
        </w:rPr>
      </w:pPr>
      <w:r w:rsidRPr="00DD78D3">
        <w:rPr>
          <w:sz w:val="28"/>
          <w:szCs w:val="28"/>
        </w:rPr>
        <w:t>Прогнозный (плановый) баланс</w:t>
      </w:r>
    </w:p>
    <w:p w:rsidR="00875742" w:rsidRPr="00DD78D3" w:rsidRDefault="00875742" w:rsidP="00875742">
      <w:pPr>
        <w:spacing w:before="240"/>
        <w:ind w:firstLine="0"/>
        <w:rPr>
          <w:sz w:val="28"/>
          <w:szCs w:val="28"/>
          <w:u w:val="single"/>
        </w:rPr>
      </w:pPr>
      <w:r w:rsidRPr="00DD78D3">
        <w:rPr>
          <w:sz w:val="28"/>
          <w:szCs w:val="28"/>
          <w:u w:val="single"/>
        </w:rPr>
        <w:t>Функциональные бюджеты:</w:t>
      </w:r>
    </w:p>
    <w:p w:rsidR="00896304" w:rsidRPr="00DD78D3" w:rsidRDefault="00896304" w:rsidP="00896304">
      <w:pPr>
        <w:numPr>
          <w:ilvl w:val="0"/>
          <w:numId w:val="8"/>
        </w:numPr>
        <w:ind w:left="426" w:hanging="426"/>
        <w:rPr>
          <w:color w:val="FF0000"/>
          <w:sz w:val="28"/>
        </w:rPr>
      </w:pPr>
      <w:r w:rsidRPr="00DD78D3">
        <w:rPr>
          <w:color w:val="FF0000"/>
          <w:sz w:val="28"/>
        </w:rPr>
        <w:t>План по дивидендам/ отчислениям</w:t>
      </w:r>
    </w:p>
    <w:p w:rsidR="00C41CB6" w:rsidRPr="00DD78D3" w:rsidRDefault="00C41CB6" w:rsidP="00C41CB6">
      <w:pPr>
        <w:numPr>
          <w:ilvl w:val="0"/>
          <w:numId w:val="8"/>
        </w:numPr>
        <w:ind w:left="426" w:hanging="426"/>
        <w:rPr>
          <w:sz w:val="28"/>
          <w:szCs w:val="28"/>
        </w:rPr>
      </w:pPr>
      <w:r w:rsidRPr="00DD78D3">
        <w:rPr>
          <w:sz w:val="28"/>
          <w:szCs w:val="28"/>
        </w:rPr>
        <w:t>План по выручке</w:t>
      </w:r>
    </w:p>
    <w:p w:rsidR="00C41CB6" w:rsidRPr="00DD78D3" w:rsidRDefault="00C41CB6" w:rsidP="00C41CB6">
      <w:pPr>
        <w:numPr>
          <w:ilvl w:val="0"/>
          <w:numId w:val="8"/>
        </w:numPr>
        <w:ind w:left="426" w:hanging="426"/>
        <w:rPr>
          <w:sz w:val="28"/>
          <w:szCs w:val="28"/>
        </w:rPr>
      </w:pPr>
      <w:r w:rsidRPr="00DD78D3">
        <w:rPr>
          <w:sz w:val="28"/>
          <w:szCs w:val="28"/>
        </w:rPr>
        <w:t>План по инвестициям</w:t>
      </w:r>
    </w:p>
    <w:p w:rsidR="00C41CB6" w:rsidRPr="00DD78D3" w:rsidRDefault="00C41CB6" w:rsidP="00C41CB6">
      <w:pPr>
        <w:numPr>
          <w:ilvl w:val="0"/>
          <w:numId w:val="8"/>
        </w:numPr>
        <w:ind w:left="426" w:hanging="426"/>
        <w:rPr>
          <w:sz w:val="28"/>
          <w:szCs w:val="28"/>
        </w:rPr>
      </w:pPr>
      <w:r w:rsidRPr="00DD78D3">
        <w:rPr>
          <w:sz w:val="28"/>
          <w:szCs w:val="28"/>
        </w:rPr>
        <w:t>План по НИОКР</w:t>
      </w:r>
    </w:p>
    <w:p w:rsidR="00C41CB6" w:rsidRPr="00DD78D3" w:rsidRDefault="00C41CB6" w:rsidP="00C41CB6">
      <w:pPr>
        <w:numPr>
          <w:ilvl w:val="0"/>
          <w:numId w:val="8"/>
        </w:numPr>
        <w:ind w:left="426" w:hanging="426"/>
        <w:rPr>
          <w:sz w:val="28"/>
          <w:szCs w:val="28"/>
        </w:rPr>
      </w:pPr>
      <w:r w:rsidRPr="00DD78D3">
        <w:rPr>
          <w:sz w:val="28"/>
          <w:szCs w:val="28"/>
        </w:rPr>
        <w:t>План по источникам финансирования инвестиционной деятельности</w:t>
      </w:r>
    </w:p>
    <w:p w:rsidR="00B354AE" w:rsidRPr="00DD78D3" w:rsidRDefault="00B354AE" w:rsidP="00B354AE">
      <w:pPr>
        <w:numPr>
          <w:ilvl w:val="0"/>
          <w:numId w:val="8"/>
        </w:numPr>
        <w:ind w:left="426" w:hanging="426"/>
        <w:rPr>
          <w:sz w:val="28"/>
          <w:szCs w:val="28"/>
        </w:rPr>
      </w:pPr>
      <w:r w:rsidRPr="00DD78D3">
        <w:rPr>
          <w:sz w:val="28"/>
          <w:szCs w:val="28"/>
        </w:rPr>
        <w:t xml:space="preserve">План финансирования организационных мероприятий по реализации Программы инновационного развития </w:t>
      </w:r>
    </w:p>
    <w:p w:rsidR="00B354AE" w:rsidRPr="00DD78D3" w:rsidRDefault="00B354AE" w:rsidP="00B354AE">
      <w:pPr>
        <w:numPr>
          <w:ilvl w:val="0"/>
          <w:numId w:val="8"/>
        </w:numPr>
        <w:ind w:left="426" w:hanging="426"/>
        <w:rPr>
          <w:sz w:val="28"/>
          <w:szCs w:val="28"/>
        </w:rPr>
      </w:pPr>
      <w:r w:rsidRPr="00DD78D3">
        <w:rPr>
          <w:sz w:val="28"/>
          <w:szCs w:val="28"/>
        </w:rPr>
        <w:lastRenderedPageBreak/>
        <w:t>План финансирования мероприятий по реализации Программы реструктуризации Холдинга</w:t>
      </w:r>
    </w:p>
    <w:p w:rsidR="00B354AE" w:rsidRPr="00DD78D3" w:rsidRDefault="00B354AE" w:rsidP="00B354AE">
      <w:pPr>
        <w:numPr>
          <w:ilvl w:val="0"/>
          <w:numId w:val="8"/>
        </w:numPr>
        <w:ind w:left="426" w:hanging="426"/>
        <w:rPr>
          <w:sz w:val="28"/>
          <w:szCs w:val="28"/>
        </w:rPr>
      </w:pPr>
      <w:r w:rsidRPr="00DD78D3">
        <w:rPr>
          <w:sz w:val="28"/>
          <w:szCs w:val="28"/>
        </w:rPr>
        <w:t xml:space="preserve">План финансирования мероприятий по реализации Программы повышения </w:t>
      </w:r>
      <w:proofErr w:type="spellStart"/>
      <w:r w:rsidRPr="00DD78D3">
        <w:rPr>
          <w:sz w:val="28"/>
          <w:szCs w:val="28"/>
        </w:rPr>
        <w:t>энергоэффективности</w:t>
      </w:r>
      <w:proofErr w:type="spellEnd"/>
      <w:r w:rsidRPr="00DD78D3">
        <w:rPr>
          <w:sz w:val="28"/>
          <w:szCs w:val="28"/>
        </w:rPr>
        <w:t xml:space="preserve"> </w:t>
      </w:r>
    </w:p>
    <w:p w:rsidR="00046249" w:rsidRPr="00DD78D3" w:rsidRDefault="00046249" w:rsidP="00046249">
      <w:pPr>
        <w:numPr>
          <w:ilvl w:val="0"/>
          <w:numId w:val="8"/>
        </w:numPr>
        <w:ind w:left="426" w:hanging="426"/>
        <w:rPr>
          <w:color w:val="FF0000"/>
          <w:sz w:val="28"/>
        </w:rPr>
      </w:pPr>
      <w:r w:rsidRPr="00DD78D3">
        <w:rPr>
          <w:color w:val="FF0000"/>
          <w:sz w:val="28"/>
        </w:rPr>
        <w:t xml:space="preserve">План финансирования мероприятий по предотвращению банкротства </w:t>
      </w:r>
      <w:r w:rsidR="008C08ED">
        <w:rPr>
          <w:color w:val="FF0000"/>
          <w:sz w:val="28"/>
        </w:rPr>
        <w:br/>
      </w:r>
      <w:r w:rsidRPr="00DD78D3">
        <w:rPr>
          <w:color w:val="FF0000"/>
          <w:sz w:val="28"/>
        </w:rPr>
        <w:t>и финансовому оздоровлению</w:t>
      </w:r>
    </w:p>
    <w:p w:rsidR="00C41CB6" w:rsidRPr="00DD78D3" w:rsidRDefault="00C41CB6" w:rsidP="00C41CB6">
      <w:pPr>
        <w:numPr>
          <w:ilvl w:val="0"/>
          <w:numId w:val="8"/>
        </w:numPr>
        <w:ind w:left="426" w:hanging="426"/>
        <w:rPr>
          <w:sz w:val="28"/>
          <w:szCs w:val="28"/>
        </w:rPr>
      </w:pPr>
      <w:r w:rsidRPr="00DD78D3">
        <w:rPr>
          <w:sz w:val="28"/>
          <w:szCs w:val="28"/>
        </w:rPr>
        <w:t>План по внешнему финансированию</w:t>
      </w:r>
    </w:p>
    <w:p w:rsidR="00C41CB6" w:rsidRPr="00DD78D3" w:rsidRDefault="00C41CB6" w:rsidP="00C41CB6">
      <w:pPr>
        <w:numPr>
          <w:ilvl w:val="0"/>
          <w:numId w:val="8"/>
        </w:numPr>
        <w:ind w:left="426" w:hanging="426"/>
        <w:rPr>
          <w:sz w:val="28"/>
          <w:szCs w:val="28"/>
        </w:rPr>
      </w:pPr>
      <w:r w:rsidRPr="00DD78D3">
        <w:rPr>
          <w:sz w:val="28"/>
          <w:szCs w:val="28"/>
        </w:rPr>
        <w:t>План по закупкам ТЭР</w:t>
      </w:r>
    </w:p>
    <w:p w:rsidR="00C41CB6" w:rsidRPr="00DD78D3" w:rsidRDefault="00C41CB6" w:rsidP="00C41CB6">
      <w:pPr>
        <w:numPr>
          <w:ilvl w:val="0"/>
          <w:numId w:val="8"/>
        </w:numPr>
        <w:ind w:left="426" w:hanging="426"/>
        <w:rPr>
          <w:sz w:val="28"/>
          <w:szCs w:val="28"/>
        </w:rPr>
      </w:pPr>
      <w:r w:rsidRPr="00DD78D3">
        <w:rPr>
          <w:sz w:val="28"/>
          <w:szCs w:val="28"/>
        </w:rPr>
        <w:t xml:space="preserve">План по персоналу </w:t>
      </w:r>
    </w:p>
    <w:p w:rsidR="00C41CB6" w:rsidRPr="00DD78D3" w:rsidRDefault="00C41CB6" w:rsidP="00C41CB6">
      <w:pPr>
        <w:numPr>
          <w:ilvl w:val="0"/>
          <w:numId w:val="8"/>
        </w:numPr>
        <w:ind w:left="426" w:hanging="426"/>
        <w:rPr>
          <w:sz w:val="28"/>
          <w:szCs w:val="28"/>
        </w:rPr>
      </w:pPr>
      <w:r w:rsidRPr="00DD78D3">
        <w:rPr>
          <w:sz w:val="28"/>
          <w:szCs w:val="28"/>
        </w:rPr>
        <w:t>План по логистике</w:t>
      </w:r>
    </w:p>
    <w:p w:rsidR="00C41CB6" w:rsidRPr="00DD78D3" w:rsidRDefault="00C41CB6" w:rsidP="00C41CB6">
      <w:pPr>
        <w:numPr>
          <w:ilvl w:val="0"/>
          <w:numId w:val="8"/>
        </w:numPr>
        <w:ind w:left="426" w:hanging="426"/>
        <w:rPr>
          <w:sz w:val="28"/>
          <w:szCs w:val="28"/>
        </w:rPr>
      </w:pPr>
      <w:r w:rsidRPr="00DD78D3">
        <w:rPr>
          <w:sz w:val="28"/>
          <w:szCs w:val="28"/>
        </w:rPr>
        <w:t>План по страхованию</w:t>
      </w:r>
    </w:p>
    <w:p w:rsidR="00C41CB6" w:rsidRPr="00DD78D3" w:rsidRDefault="00C41CB6" w:rsidP="00C41CB6">
      <w:pPr>
        <w:numPr>
          <w:ilvl w:val="0"/>
          <w:numId w:val="8"/>
        </w:numPr>
        <w:ind w:left="426" w:hanging="426"/>
        <w:rPr>
          <w:sz w:val="28"/>
          <w:szCs w:val="28"/>
        </w:rPr>
      </w:pPr>
      <w:r w:rsidRPr="00DD78D3">
        <w:rPr>
          <w:sz w:val="28"/>
          <w:szCs w:val="28"/>
        </w:rPr>
        <w:t>План расходов на информационные технологии и электросвязь</w:t>
      </w:r>
    </w:p>
    <w:p w:rsidR="00896304" w:rsidRPr="00DD78D3" w:rsidRDefault="00896304" w:rsidP="00896304">
      <w:pPr>
        <w:numPr>
          <w:ilvl w:val="0"/>
          <w:numId w:val="8"/>
        </w:numPr>
        <w:ind w:left="426" w:hanging="426"/>
        <w:rPr>
          <w:color w:val="FF0000"/>
          <w:sz w:val="28"/>
        </w:rPr>
      </w:pPr>
      <w:r w:rsidRPr="00DD78D3">
        <w:rPr>
          <w:color w:val="FF0000"/>
          <w:sz w:val="28"/>
        </w:rPr>
        <w:t>План расходов на физическую охрану и пожарную безопасность</w:t>
      </w:r>
    </w:p>
    <w:p w:rsidR="00896304" w:rsidRPr="00DD78D3" w:rsidRDefault="00896304" w:rsidP="00896304">
      <w:pPr>
        <w:numPr>
          <w:ilvl w:val="0"/>
          <w:numId w:val="8"/>
        </w:numPr>
        <w:ind w:left="426" w:hanging="426"/>
        <w:rPr>
          <w:color w:val="FF0000"/>
          <w:sz w:val="28"/>
        </w:rPr>
      </w:pPr>
      <w:r w:rsidRPr="00DD78D3">
        <w:rPr>
          <w:color w:val="FF0000"/>
          <w:sz w:val="28"/>
        </w:rPr>
        <w:t>План по расходам на инженерно-технические средства охраны (ИТСО)</w:t>
      </w:r>
    </w:p>
    <w:p w:rsidR="00C41CB6" w:rsidRPr="00DD78D3" w:rsidRDefault="00C41CB6" w:rsidP="00896304">
      <w:pPr>
        <w:numPr>
          <w:ilvl w:val="0"/>
          <w:numId w:val="8"/>
        </w:numPr>
        <w:ind w:left="426" w:hanging="426"/>
        <w:rPr>
          <w:sz w:val="28"/>
          <w:szCs w:val="28"/>
        </w:rPr>
      </w:pPr>
      <w:r w:rsidRPr="00DD78D3">
        <w:rPr>
          <w:sz w:val="28"/>
          <w:szCs w:val="28"/>
        </w:rPr>
        <w:t>План по дополнительному пенсионному обеспечению</w:t>
      </w:r>
    </w:p>
    <w:p w:rsidR="006F7B1F" w:rsidRPr="00DD78D3" w:rsidRDefault="00C41CB6" w:rsidP="00C41CB6">
      <w:pPr>
        <w:numPr>
          <w:ilvl w:val="0"/>
          <w:numId w:val="8"/>
        </w:numPr>
        <w:ind w:left="426" w:hanging="426"/>
        <w:rPr>
          <w:sz w:val="28"/>
          <w:szCs w:val="28"/>
        </w:rPr>
      </w:pPr>
      <w:r w:rsidRPr="00DD78D3">
        <w:rPr>
          <w:sz w:val="28"/>
          <w:szCs w:val="28"/>
        </w:rPr>
        <w:t>План по спонсорству и благотворительности</w:t>
      </w:r>
    </w:p>
    <w:p w:rsidR="004D1DAA" w:rsidRPr="00DD78D3" w:rsidRDefault="004D1DAA" w:rsidP="004D1DAA">
      <w:pPr>
        <w:numPr>
          <w:ilvl w:val="0"/>
          <w:numId w:val="8"/>
        </w:numPr>
        <w:ind w:left="426" w:hanging="426"/>
        <w:rPr>
          <w:sz w:val="28"/>
          <w:szCs w:val="28"/>
        </w:rPr>
      </w:pPr>
      <w:r w:rsidRPr="00DD78D3">
        <w:rPr>
          <w:sz w:val="28"/>
          <w:szCs w:val="28"/>
        </w:rPr>
        <w:t>Основные консолидированные показатели бюджета Холдинга</w:t>
      </w:r>
    </w:p>
    <w:p w:rsidR="007B2136" w:rsidRPr="00DD78D3" w:rsidRDefault="007B2136" w:rsidP="007B2136">
      <w:pPr>
        <w:ind w:left="426" w:firstLine="0"/>
        <w:rPr>
          <w:sz w:val="28"/>
          <w:szCs w:val="28"/>
        </w:rPr>
      </w:pPr>
    </w:p>
    <w:p w:rsidR="00E07E9F" w:rsidRPr="00DD78D3" w:rsidRDefault="00A6673E" w:rsidP="00294F83">
      <w:pPr>
        <w:numPr>
          <w:ilvl w:val="0"/>
          <w:numId w:val="18"/>
        </w:numPr>
        <w:ind w:left="0" w:firstLine="0"/>
        <w:rPr>
          <w:sz w:val="28"/>
          <w:szCs w:val="28"/>
        </w:rPr>
      </w:pPr>
      <w:bookmarkStart w:id="124" w:name="_Ref235796503"/>
      <w:r w:rsidRPr="00DD78D3">
        <w:rPr>
          <w:b/>
          <w:sz w:val="28"/>
          <w:szCs w:val="28"/>
          <w:u w:val="single"/>
        </w:rPr>
        <w:t>Сводный</w:t>
      </w:r>
      <w:r w:rsidR="00E07E9F" w:rsidRPr="00DD78D3">
        <w:rPr>
          <w:b/>
          <w:sz w:val="28"/>
          <w:szCs w:val="28"/>
          <w:u w:val="single"/>
        </w:rPr>
        <w:t xml:space="preserve"> бюдж</w:t>
      </w:r>
      <w:r w:rsidRPr="00DD78D3">
        <w:rPr>
          <w:b/>
          <w:sz w:val="28"/>
          <w:szCs w:val="28"/>
          <w:u w:val="single"/>
        </w:rPr>
        <w:t>ет</w:t>
      </w:r>
      <w:r w:rsidR="00E07E9F" w:rsidRPr="00DD78D3">
        <w:rPr>
          <w:b/>
          <w:sz w:val="28"/>
          <w:szCs w:val="28"/>
          <w:u w:val="single"/>
        </w:rPr>
        <w:t xml:space="preserve"> Корпорац</w:t>
      </w:r>
      <w:proofErr w:type="gramStart"/>
      <w:r w:rsidR="00E07E9F" w:rsidRPr="00DD78D3">
        <w:rPr>
          <w:b/>
          <w:sz w:val="28"/>
          <w:szCs w:val="28"/>
          <w:u w:val="single"/>
        </w:rPr>
        <w:t>ии и ее</w:t>
      </w:r>
      <w:proofErr w:type="gramEnd"/>
      <w:r w:rsidR="00F84D74" w:rsidRPr="00F84D74">
        <w:rPr>
          <w:b/>
          <w:sz w:val="28"/>
          <w:szCs w:val="28"/>
        </w:rPr>
        <w:t xml:space="preserve"> организаций</w:t>
      </w:r>
      <w:r w:rsidR="00660DFC">
        <w:rPr>
          <w:sz w:val="28"/>
          <w:szCs w:val="28"/>
        </w:rPr>
        <w:t xml:space="preserve"> </w:t>
      </w:r>
      <w:r w:rsidRPr="00660DFC">
        <w:rPr>
          <w:sz w:val="28"/>
          <w:szCs w:val="28"/>
        </w:rPr>
        <w:t>состоит</w:t>
      </w:r>
      <w:r w:rsidRPr="00DD78D3">
        <w:rPr>
          <w:sz w:val="28"/>
          <w:szCs w:val="28"/>
        </w:rPr>
        <w:t xml:space="preserve"> из следующих форм</w:t>
      </w:r>
      <w:r w:rsidR="00E07E9F" w:rsidRPr="00DD78D3">
        <w:rPr>
          <w:sz w:val="28"/>
          <w:szCs w:val="28"/>
        </w:rPr>
        <w:t>:</w:t>
      </w:r>
      <w:bookmarkEnd w:id="124"/>
    </w:p>
    <w:p w:rsidR="00E07E9F" w:rsidRPr="00DD78D3" w:rsidRDefault="00E07E9F" w:rsidP="00E07E9F">
      <w:pPr>
        <w:spacing w:before="240"/>
        <w:ind w:firstLine="0"/>
        <w:rPr>
          <w:sz w:val="28"/>
          <w:szCs w:val="28"/>
          <w:u w:val="single"/>
        </w:rPr>
      </w:pPr>
      <w:r w:rsidRPr="00DD78D3">
        <w:rPr>
          <w:sz w:val="28"/>
          <w:szCs w:val="28"/>
          <w:u w:val="single"/>
        </w:rPr>
        <w:t>Финансовые бюджеты:</w:t>
      </w:r>
    </w:p>
    <w:p w:rsidR="00E07E9F" w:rsidRPr="00DD78D3" w:rsidRDefault="00E07E9F" w:rsidP="00F61723">
      <w:pPr>
        <w:numPr>
          <w:ilvl w:val="0"/>
          <w:numId w:val="9"/>
        </w:numPr>
        <w:rPr>
          <w:sz w:val="28"/>
          <w:szCs w:val="28"/>
        </w:rPr>
      </w:pPr>
      <w:r w:rsidRPr="00DD78D3">
        <w:rPr>
          <w:sz w:val="28"/>
          <w:szCs w:val="28"/>
        </w:rPr>
        <w:t>Бюджет доходов и расходов (БДР)</w:t>
      </w:r>
    </w:p>
    <w:p w:rsidR="00E07E9F" w:rsidRPr="00DD78D3" w:rsidRDefault="00E07E9F" w:rsidP="00F61723">
      <w:pPr>
        <w:numPr>
          <w:ilvl w:val="0"/>
          <w:numId w:val="9"/>
        </w:numPr>
        <w:rPr>
          <w:sz w:val="28"/>
          <w:szCs w:val="28"/>
        </w:rPr>
      </w:pPr>
      <w:r w:rsidRPr="00DD78D3">
        <w:rPr>
          <w:sz w:val="28"/>
          <w:szCs w:val="28"/>
        </w:rPr>
        <w:t>Бюджет движения денежных средств</w:t>
      </w:r>
    </w:p>
    <w:p w:rsidR="00E07E9F" w:rsidRPr="00DD78D3" w:rsidRDefault="00E07E9F" w:rsidP="00F61723">
      <w:pPr>
        <w:numPr>
          <w:ilvl w:val="0"/>
          <w:numId w:val="9"/>
        </w:numPr>
        <w:rPr>
          <w:sz w:val="28"/>
          <w:szCs w:val="28"/>
        </w:rPr>
      </w:pPr>
      <w:r w:rsidRPr="00DD78D3">
        <w:rPr>
          <w:sz w:val="28"/>
          <w:szCs w:val="28"/>
        </w:rPr>
        <w:t>Прогнозный (плановый) баланс</w:t>
      </w:r>
    </w:p>
    <w:p w:rsidR="00E07E9F" w:rsidRPr="00DD78D3" w:rsidRDefault="00E07E9F" w:rsidP="00E07E9F">
      <w:pPr>
        <w:spacing w:before="240"/>
        <w:ind w:firstLine="0"/>
        <w:rPr>
          <w:sz w:val="28"/>
          <w:szCs w:val="28"/>
          <w:u w:val="single"/>
        </w:rPr>
      </w:pPr>
      <w:r w:rsidRPr="00DD78D3">
        <w:rPr>
          <w:sz w:val="28"/>
          <w:szCs w:val="28"/>
          <w:u w:val="single"/>
        </w:rPr>
        <w:t>Функциональные бюджеты:</w:t>
      </w:r>
    </w:p>
    <w:p w:rsidR="00896304" w:rsidRPr="00DD78D3" w:rsidRDefault="00896304" w:rsidP="00896304">
      <w:pPr>
        <w:numPr>
          <w:ilvl w:val="0"/>
          <w:numId w:val="9"/>
        </w:numPr>
        <w:rPr>
          <w:color w:val="FF0000"/>
          <w:sz w:val="28"/>
        </w:rPr>
      </w:pPr>
      <w:bookmarkStart w:id="125" w:name="_Ref235128567"/>
      <w:r w:rsidRPr="00DD78D3">
        <w:rPr>
          <w:color w:val="FF0000"/>
          <w:sz w:val="28"/>
        </w:rPr>
        <w:t>План по дивидендам/ отчислениям</w:t>
      </w:r>
    </w:p>
    <w:p w:rsidR="00C41CB6" w:rsidRPr="00DD78D3" w:rsidRDefault="00C41CB6" w:rsidP="00C41CB6">
      <w:pPr>
        <w:numPr>
          <w:ilvl w:val="0"/>
          <w:numId w:val="9"/>
        </w:numPr>
        <w:rPr>
          <w:sz w:val="28"/>
          <w:szCs w:val="28"/>
        </w:rPr>
      </w:pPr>
      <w:r w:rsidRPr="00DD78D3">
        <w:rPr>
          <w:sz w:val="28"/>
          <w:szCs w:val="28"/>
        </w:rPr>
        <w:t>План по выручке</w:t>
      </w:r>
    </w:p>
    <w:p w:rsidR="00C41CB6" w:rsidRPr="00DD78D3" w:rsidRDefault="00C41CB6" w:rsidP="00C41CB6">
      <w:pPr>
        <w:numPr>
          <w:ilvl w:val="0"/>
          <w:numId w:val="9"/>
        </w:numPr>
        <w:rPr>
          <w:sz w:val="28"/>
          <w:szCs w:val="28"/>
        </w:rPr>
      </w:pPr>
      <w:r w:rsidRPr="00DD78D3">
        <w:rPr>
          <w:sz w:val="28"/>
          <w:szCs w:val="28"/>
        </w:rPr>
        <w:t>План по инвестициям</w:t>
      </w:r>
    </w:p>
    <w:p w:rsidR="00C41CB6" w:rsidRPr="00DD78D3" w:rsidRDefault="00C41CB6" w:rsidP="00C41CB6">
      <w:pPr>
        <w:numPr>
          <w:ilvl w:val="0"/>
          <w:numId w:val="9"/>
        </w:numPr>
        <w:rPr>
          <w:sz w:val="28"/>
          <w:szCs w:val="28"/>
        </w:rPr>
      </w:pPr>
      <w:r w:rsidRPr="00DD78D3">
        <w:rPr>
          <w:sz w:val="28"/>
          <w:szCs w:val="28"/>
        </w:rPr>
        <w:t>План по НИОКР</w:t>
      </w:r>
    </w:p>
    <w:p w:rsidR="00C41CB6" w:rsidRPr="00DD78D3" w:rsidRDefault="00C41CB6" w:rsidP="00C41CB6">
      <w:pPr>
        <w:numPr>
          <w:ilvl w:val="0"/>
          <w:numId w:val="9"/>
        </w:numPr>
        <w:rPr>
          <w:sz w:val="28"/>
          <w:szCs w:val="28"/>
        </w:rPr>
      </w:pPr>
      <w:r w:rsidRPr="00DD78D3">
        <w:rPr>
          <w:sz w:val="28"/>
          <w:szCs w:val="28"/>
        </w:rPr>
        <w:t>План по источникам финансирования инвестиционной деятельности</w:t>
      </w:r>
    </w:p>
    <w:p w:rsidR="00B354AE" w:rsidRPr="00DD78D3" w:rsidRDefault="00B354AE" w:rsidP="00B354AE">
      <w:pPr>
        <w:numPr>
          <w:ilvl w:val="0"/>
          <w:numId w:val="9"/>
        </w:numPr>
        <w:rPr>
          <w:sz w:val="28"/>
          <w:szCs w:val="28"/>
        </w:rPr>
      </w:pPr>
      <w:r w:rsidRPr="00DD78D3">
        <w:rPr>
          <w:sz w:val="28"/>
          <w:szCs w:val="28"/>
        </w:rPr>
        <w:lastRenderedPageBreak/>
        <w:t xml:space="preserve">План финансирования организационных мероприятий по реализации Программы инновационного развития </w:t>
      </w:r>
    </w:p>
    <w:p w:rsidR="00046249" w:rsidRPr="00DD78D3" w:rsidRDefault="00046249" w:rsidP="00B354AE">
      <w:pPr>
        <w:numPr>
          <w:ilvl w:val="0"/>
          <w:numId w:val="9"/>
        </w:numPr>
        <w:rPr>
          <w:sz w:val="28"/>
          <w:szCs w:val="28"/>
        </w:rPr>
      </w:pPr>
      <w:r w:rsidRPr="00DD78D3">
        <w:rPr>
          <w:sz w:val="28"/>
          <w:szCs w:val="28"/>
        </w:rPr>
        <w:t xml:space="preserve">План финансирования мероприятий по реализации Программы реструктуризации Холдинга </w:t>
      </w:r>
    </w:p>
    <w:p w:rsidR="00046249" w:rsidRPr="00DD78D3" w:rsidRDefault="00046249" w:rsidP="00046249">
      <w:pPr>
        <w:numPr>
          <w:ilvl w:val="0"/>
          <w:numId w:val="9"/>
        </w:numPr>
        <w:rPr>
          <w:sz w:val="28"/>
          <w:szCs w:val="28"/>
        </w:rPr>
      </w:pPr>
      <w:r w:rsidRPr="00DD78D3">
        <w:rPr>
          <w:sz w:val="28"/>
          <w:szCs w:val="28"/>
        </w:rPr>
        <w:t xml:space="preserve">План финансирования мероприятий по реализации Программы повышения </w:t>
      </w:r>
      <w:proofErr w:type="spellStart"/>
      <w:r w:rsidRPr="00DD78D3">
        <w:rPr>
          <w:sz w:val="28"/>
          <w:szCs w:val="28"/>
        </w:rPr>
        <w:t>энергоэффективности</w:t>
      </w:r>
      <w:proofErr w:type="spellEnd"/>
      <w:r w:rsidRPr="00DD78D3">
        <w:rPr>
          <w:sz w:val="28"/>
          <w:szCs w:val="28"/>
        </w:rPr>
        <w:t xml:space="preserve"> </w:t>
      </w:r>
    </w:p>
    <w:p w:rsidR="00046249" w:rsidRPr="00DD78D3" w:rsidRDefault="00046249" w:rsidP="00046249">
      <w:pPr>
        <w:numPr>
          <w:ilvl w:val="0"/>
          <w:numId w:val="9"/>
        </w:numPr>
        <w:rPr>
          <w:color w:val="FF0000"/>
          <w:sz w:val="28"/>
        </w:rPr>
      </w:pPr>
      <w:r w:rsidRPr="00DD78D3">
        <w:rPr>
          <w:color w:val="FF0000"/>
          <w:sz w:val="28"/>
        </w:rPr>
        <w:t>План финансирования мероприятий по предотвращению банкротства и финансовому оздоровлению</w:t>
      </w:r>
    </w:p>
    <w:p w:rsidR="00C41CB6" w:rsidRPr="00DD78D3" w:rsidRDefault="00C41CB6" w:rsidP="00C41CB6">
      <w:pPr>
        <w:numPr>
          <w:ilvl w:val="0"/>
          <w:numId w:val="9"/>
        </w:numPr>
        <w:rPr>
          <w:sz w:val="28"/>
          <w:szCs w:val="28"/>
        </w:rPr>
      </w:pPr>
      <w:r w:rsidRPr="00DD78D3">
        <w:rPr>
          <w:sz w:val="28"/>
          <w:szCs w:val="28"/>
        </w:rPr>
        <w:t>План по внешнему финансированию</w:t>
      </w:r>
    </w:p>
    <w:p w:rsidR="00C41CB6" w:rsidRPr="00DD78D3" w:rsidRDefault="00C41CB6" w:rsidP="00C41CB6">
      <w:pPr>
        <w:numPr>
          <w:ilvl w:val="0"/>
          <w:numId w:val="9"/>
        </w:numPr>
        <w:rPr>
          <w:sz w:val="28"/>
          <w:szCs w:val="28"/>
        </w:rPr>
      </w:pPr>
      <w:r w:rsidRPr="00DD78D3">
        <w:rPr>
          <w:sz w:val="28"/>
          <w:szCs w:val="28"/>
        </w:rPr>
        <w:t>План по закупкам ТЭР</w:t>
      </w:r>
    </w:p>
    <w:p w:rsidR="00C41CB6" w:rsidRPr="00DD78D3" w:rsidRDefault="00C41CB6" w:rsidP="00C41CB6">
      <w:pPr>
        <w:numPr>
          <w:ilvl w:val="0"/>
          <w:numId w:val="9"/>
        </w:numPr>
        <w:rPr>
          <w:sz w:val="28"/>
          <w:szCs w:val="28"/>
        </w:rPr>
      </w:pPr>
      <w:r w:rsidRPr="00DD78D3">
        <w:rPr>
          <w:sz w:val="28"/>
          <w:szCs w:val="28"/>
        </w:rPr>
        <w:t xml:space="preserve">План по персоналу </w:t>
      </w:r>
    </w:p>
    <w:p w:rsidR="00C41CB6" w:rsidRPr="00DD78D3" w:rsidRDefault="00C41CB6" w:rsidP="00C41CB6">
      <w:pPr>
        <w:numPr>
          <w:ilvl w:val="0"/>
          <w:numId w:val="9"/>
        </w:numPr>
        <w:rPr>
          <w:sz w:val="28"/>
          <w:szCs w:val="28"/>
        </w:rPr>
      </w:pPr>
      <w:r w:rsidRPr="00DD78D3">
        <w:rPr>
          <w:sz w:val="28"/>
          <w:szCs w:val="28"/>
        </w:rPr>
        <w:t>План по логистике</w:t>
      </w:r>
    </w:p>
    <w:p w:rsidR="00C41CB6" w:rsidRPr="00DD78D3" w:rsidRDefault="00C41CB6" w:rsidP="00C41CB6">
      <w:pPr>
        <w:numPr>
          <w:ilvl w:val="0"/>
          <w:numId w:val="9"/>
        </w:numPr>
        <w:rPr>
          <w:sz w:val="28"/>
          <w:szCs w:val="28"/>
        </w:rPr>
      </w:pPr>
      <w:r w:rsidRPr="00DD78D3">
        <w:rPr>
          <w:sz w:val="28"/>
          <w:szCs w:val="28"/>
        </w:rPr>
        <w:t>План по страхованию</w:t>
      </w:r>
    </w:p>
    <w:p w:rsidR="00C41CB6" w:rsidRPr="00DD78D3" w:rsidRDefault="00C41CB6" w:rsidP="00C41CB6">
      <w:pPr>
        <w:numPr>
          <w:ilvl w:val="0"/>
          <w:numId w:val="9"/>
        </w:numPr>
        <w:rPr>
          <w:sz w:val="28"/>
          <w:szCs w:val="28"/>
        </w:rPr>
      </w:pPr>
      <w:r w:rsidRPr="00DD78D3">
        <w:rPr>
          <w:sz w:val="28"/>
          <w:szCs w:val="28"/>
        </w:rPr>
        <w:t>План расходов на информационные технологии и электросвязь</w:t>
      </w:r>
    </w:p>
    <w:p w:rsidR="00896304" w:rsidRPr="00DD78D3" w:rsidRDefault="00896304" w:rsidP="00896304">
      <w:pPr>
        <w:numPr>
          <w:ilvl w:val="0"/>
          <w:numId w:val="9"/>
        </w:numPr>
        <w:rPr>
          <w:color w:val="FF0000"/>
          <w:sz w:val="28"/>
        </w:rPr>
      </w:pPr>
      <w:r w:rsidRPr="00DD78D3">
        <w:rPr>
          <w:color w:val="FF0000"/>
          <w:sz w:val="28"/>
        </w:rPr>
        <w:t>План расходов на физическую охрану и пожарную безопасность</w:t>
      </w:r>
    </w:p>
    <w:p w:rsidR="00896304" w:rsidRPr="00DD78D3" w:rsidRDefault="00896304" w:rsidP="00896304">
      <w:pPr>
        <w:numPr>
          <w:ilvl w:val="0"/>
          <w:numId w:val="9"/>
        </w:numPr>
        <w:rPr>
          <w:color w:val="FF0000"/>
          <w:sz w:val="28"/>
        </w:rPr>
      </w:pPr>
      <w:r w:rsidRPr="00DD78D3">
        <w:rPr>
          <w:color w:val="FF0000"/>
          <w:sz w:val="28"/>
        </w:rPr>
        <w:t>План по расходам на инженерно-технические средства охраны (ИТСО)</w:t>
      </w:r>
    </w:p>
    <w:p w:rsidR="00C41CB6" w:rsidRPr="00DD78D3" w:rsidRDefault="00C41CB6" w:rsidP="00896304">
      <w:pPr>
        <w:numPr>
          <w:ilvl w:val="0"/>
          <w:numId w:val="9"/>
        </w:numPr>
        <w:rPr>
          <w:sz w:val="28"/>
          <w:szCs w:val="28"/>
        </w:rPr>
      </w:pPr>
      <w:r w:rsidRPr="00DD78D3">
        <w:rPr>
          <w:sz w:val="28"/>
          <w:szCs w:val="28"/>
        </w:rPr>
        <w:t>План по дополнительному пенсионному обеспечению</w:t>
      </w:r>
    </w:p>
    <w:p w:rsidR="006F7B1F" w:rsidRPr="00DD78D3" w:rsidRDefault="00C41CB6" w:rsidP="00C41CB6">
      <w:pPr>
        <w:numPr>
          <w:ilvl w:val="0"/>
          <w:numId w:val="9"/>
        </w:numPr>
        <w:rPr>
          <w:sz w:val="28"/>
          <w:szCs w:val="28"/>
        </w:rPr>
      </w:pPr>
      <w:r w:rsidRPr="00DD78D3">
        <w:rPr>
          <w:sz w:val="28"/>
          <w:szCs w:val="28"/>
        </w:rPr>
        <w:t>План по спонсорству и благотворительности</w:t>
      </w:r>
    </w:p>
    <w:p w:rsidR="00C41CB6" w:rsidRPr="00DD78D3" w:rsidRDefault="004D1DAA" w:rsidP="00C41CB6">
      <w:pPr>
        <w:numPr>
          <w:ilvl w:val="0"/>
          <w:numId w:val="9"/>
        </w:numPr>
        <w:rPr>
          <w:sz w:val="28"/>
          <w:szCs w:val="28"/>
        </w:rPr>
      </w:pPr>
      <w:r w:rsidRPr="00DD78D3">
        <w:rPr>
          <w:sz w:val="28"/>
          <w:szCs w:val="28"/>
        </w:rPr>
        <w:t>Основные консолидированные показатели бюджета Корпорации</w:t>
      </w:r>
    </w:p>
    <w:p w:rsidR="00C41CB6" w:rsidRPr="00DD78D3" w:rsidRDefault="00C41CB6" w:rsidP="00C41CB6">
      <w:pPr>
        <w:ind w:firstLine="0"/>
        <w:rPr>
          <w:sz w:val="28"/>
          <w:szCs w:val="28"/>
        </w:rPr>
      </w:pPr>
    </w:p>
    <w:p w:rsidR="00882778" w:rsidRPr="00DD78D3" w:rsidRDefault="00882778" w:rsidP="00294F83">
      <w:pPr>
        <w:numPr>
          <w:ilvl w:val="0"/>
          <w:numId w:val="18"/>
        </w:numPr>
        <w:ind w:left="0" w:firstLine="0"/>
        <w:rPr>
          <w:sz w:val="28"/>
          <w:szCs w:val="28"/>
        </w:rPr>
      </w:pPr>
      <w:r w:rsidRPr="00DD78D3">
        <w:rPr>
          <w:sz w:val="28"/>
          <w:szCs w:val="28"/>
        </w:rPr>
        <w:t>Для организаций Корпорации отчетными (контролируемыми головными организациями Холдинга или Корпорацией в соответствии с данным Порядком) являются все статьи бюдже</w:t>
      </w:r>
      <w:r w:rsidR="00F018A7" w:rsidRPr="00DD78D3">
        <w:rPr>
          <w:sz w:val="28"/>
          <w:szCs w:val="28"/>
        </w:rPr>
        <w:t xml:space="preserve">тных форм, </w:t>
      </w:r>
      <w:r w:rsidRPr="00DD78D3">
        <w:rPr>
          <w:sz w:val="28"/>
          <w:szCs w:val="28"/>
        </w:rPr>
        <w:t>обязательных для формирования организациями Корпорации.</w:t>
      </w:r>
    </w:p>
    <w:p w:rsidR="00882778" w:rsidRPr="00DD78D3" w:rsidRDefault="00882778" w:rsidP="00294F83">
      <w:pPr>
        <w:numPr>
          <w:ilvl w:val="0"/>
          <w:numId w:val="18"/>
        </w:numPr>
        <w:ind w:left="0" w:firstLine="0"/>
        <w:rPr>
          <w:sz w:val="28"/>
          <w:szCs w:val="28"/>
        </w:rPr>
      </w:pPr>
      <w:bookmarkStart w:id="126" w:name="_Ref238431700"/>
      <w:r w:rsidRPr="00DD78D3">
        <w:rPr>
          <w:sz w:val="28"/>
          <w:szCs w:val="28"/>
        </w:rPr>
        <w:t xml:space="preserve">Для сводных бюджетов Холдингов отчетными (контролируемыми Корпорацией) являются укрупненные статьи (статьи верхнего уровня аналитики)  </w:t>
      </w:r>
      <w:r w:rsidR="00A03A19" w:rsidRPr="00DD78D3">
        <w:rPr>
          <w:sz w:val="28"/>
          <w:szCs w:val="28"/>
        </w:rPr>
        <w:t xml:space="preserve">всех </w:t>
      </w:r>
      <w:r w:rsidRPr="00DD78D3">
        <w:rPr>
          <w:sz w:val="28"/>
          <w:szCs w:val="28"/>
        </w:rPr>
        <w:t>бюджетных форм, обязательных</w:t>
      </w:r>
      <w:r w:rsidR="00A03A19" w:rsidRPr="00DD78D3">
        <w:rPr>
          <w:sz w:val="28"/>
          <w:szCs w:val="28"/>
        </w:rPr>
        <w:t xml:space="preserve"> для формирования</w:t>
      </w:r>
      <w:r w:rsidRPr="00DD78D3">
        <w:rPr>
          <w:sz w:val="28"/>
          <w:szCs w:val="28"/>
        </w:rPr>
        <w:t xml:space="preserve"> сводного бюджета Холдинга</w:t>
      </w:r>
      <w:bookmarkEnd w:id="126"/>
      <w:r w:rsidR="00213AC2" w:rsidRPr="00DD78D3">
        <w:rPr>
          <w:sz w:val="28"/>
          <w:szCs w:val="28"/>
        </w:rPr>
        <w:t>, а также основные консолидированные показатели бюджета.</w:t>
      </w:r>
    </w:p>
    <w:p w:rsidR="00882778" w:rsidRPr="00DD78D3" w:rsidRDefault="00882778" w:rsidP="00294F83">
      <w:pPr>
        <w:numPr>
          <w:ilvl w:val="0"/>
          <w:numId w:val="18"/>
        </w:numPr>
        <w:ind w:left="0" w:firstLine="0"/>
        <w:rPr>
          <w:sz w:val="28"/>
          <w:szCs w:val="28"/>
        </w:rPr>
      </w:pPr>
      <w:r w:rsidRPr="00DD78D3">
        <w:rPr>
          <w:sz w:val="28"/>
          <w:szCs w:val="28"/>
        </w:rPr>
        <w:t>В Корпорацию для рассмотрения и согласования напра</w:t>
      </w:r>
      <w:r w:rsidR="00A03A19" w:rsidRPr="00DD78D3">
        <w:rPr>
          <w:sz w:val="28"/>
          <w:szCs w:val="28"/>
        </w:rPr>
        <w:t>вляется сводный бюджет Холдинга. Также направляются предварительно утвержденные</w:t>
      </w:r>
      <w:r w:rsidR="00B60069" w:rsidRPr="00DD78D3">
        <w:rPr>
          <w:sz w:val="28"/>
          <w:szCs w:val="28"/>
        </w:rPr>
        <w:t xml:space="preserve"> либо одобренные</w:t>
      </w:r>
      <w:r w:rsidR="00A03A19" w:rsidRPr="00DD78D3">
        <w:rPr>
          <w:sz w:val="28"/>
          <w:szCs w:val="28"/>
        </w:rPr>
        <w:t xml:space="preserve"> головной организацией </w:t>
      </w:r>
      <w:r w:rsidRPr="00DD78D3">
        <w:rPr>
          <w:sz w:val="28"/>
          <w:szCs w:val="28"/>
        </w:rPr>
        <w:t xml:space="preserve">бюджеты </w:t>
      </w:r>
      <w:r w:rsidRPr="00DD78D3">
        <w:rPr>
          <w:b/>
          <w:sz w:val="28"/>
          <w:szCs w:val="28"/>
          <w:u w:val="single"/>
        </w:rPr>
        <w:t>всех организаций</w:t>
      </w:r>
      <w:r w:rsidRPr="00DD78D3">
        <w:rPr>
          <w:sz w:val="28"/>
          <w:szCs w:val="28"/>
        </w:rPr>
        <w:t xml:space="preserve">, </w:t>
      </w:r>
      <w:r w:rsidR="006F7B1F" w:rsidRPr="00DD78D3">
        <w:rPr>
          <w:sz w:val="28"/>
          <w:szCs w:val="28"/>
        </w:rPr>
        <w:t xml:space="preserve">входящих </w:t>
      </w:r>
      <w:r w:rsidRPr="00DD78D3">
        <w:rPr>
          <w:sz w:val="28"/>
          <w:szCs w:val="28"/>
        </w:rPr>
        <w:t xml:space="preserve">в </w:t>
      </w:r>
      <w:r w:rsidRPr="00DD78D3">
        <w:rPr>
          <w:sz w:val="28"/>
          <w:szCs w:val="28"/>
        </w:rPr>
        <w:lastRenderedPageBreak/>
        <w:t xml:space="preserve">Холдинг, </w:t>
      </w:r>
      <w:r w:rsidRPr="00DD78D3">
        <w:rPr>
          <w:b/>
          <w:sz w:val="28"/>
          <w:szCs w:val="28"/>
          <w:u w:val="single"/>
        </w:rPr>
        <w:t>в полном объеме</w:t>
      </w:r>
      <w:r w:rsidRPr="00DD78D3">
        <w:rPr>
          <w:sz w:val="28"/>
          <w:szCs w:val="28"/>
        </w:rPr>
        <w:t xml:space="preserve"> (в полной аналитике бюд</w:t>
      </w:r>
      <w:r w:rsidR="004D4A55" w:rsidRPr="00DD78D3">
        <w:rPr>
          <w:sz w:val="28"/>
          <w:szCs w:val="28"/>
        </w:rPr>
        <w:t>жетных форм</w:t>
      </w:r>
      <w:r w:rsidR="00A03A19" w:rsidRPr="00DD78D3">
        <w:rPr>
          <w:sz w:val="28"/>
          <w:szCs w:val="28"/>
        </w:rPr>
        <w:t>, необходимых для формирования бюджетов организаций Корпорации</w:t>
      </w:r>
      <w:r w:rsidRPr="00DD78D3">
        <w:rPr>
          <w:sz w:val="28"/>
          <w:szCs w:val="28"/>
        </w:rPr>
        <w:t>).</w:t>
      </w:r>
    </w:p>
    <w:p w:rsidR="006E2763" w:rsidRPr="00DD78D3" w:rsidRDefault="003D1C18" w:rsidP="00294F83">
      <w:pPr>
        <w:numPr>
          <w:ilvl w:val="0"/>
          <w:numId w:val="18"/>
        </w:numPr>
        <w:ind w:left="0" w:firstLine="0"/>
        <w:rPr>
          <w:sz w:val="28"/>
          <w:szCs w:val="28"/>
        </w:rPr>
      </w:pPr>
      <w:proofErr w:type="gramStart"/>
      <w:r w:rsidRPr="00DD78D3">
        <w:rPr>
          <w:sz w:val="28"/>
          <w:szCs w:val="28"/>
        </w:rPr>
        <w:t>В обязательном порядке д</w:t>
      </w:r>
      <w:r w:rsidR="00B11E7B" w:rsidRPr="00DD78D3">
        <w:rPr>
          <w:sz w:val="28"/>
          <w:szCs w:val="28"/>
        </w:rPr>
        <w:t>ополнительно к бюджетным формам формируется Пояснительная записка к бюджету –</w:t>
      </w:r>
      <w:r w:rsidR="00DE2719" w:rsidRPr="00DD78D3">
        <w:rPr>
          <w:sz w:val="28"/>
          <w:szCs w:val="28"/>
        </w:rPr>
        <w:t xml:space="preserve"> документ, в котором</w:t>
      </w:r>
      <w:r w:rsidR="00B11E7B" w:rsidRPr="00DD78D3">
        <w:rPr>
          <w:sz w:val="28"/>
          <w:szCs w:val="28"/>
        </w:rPr>
        <w:t xml:space="preserve"> содержится информация </w:t>
      </w:r>
      <w:r w:rsidR="00865944" w:rsidRPr="00DD78D3">
        <w:rPr>
          <w:sz w:val="28"/>
          <w:szCs w:val="28"/>
        </w:rPr>
        <w:br/>
      </w:r>
      <w:r w:rsidR="00B11E7B" w:rsidRPr="00DD78D3">
        <w:rPr>
          <w:sz w:val="28"/>
          <w:szCs w:val="28"/>
        </w:rPr>
        <w:t xml:space="preserve">о конкретных целях и задачах </w:t>
      </w:r>
      <w:r w:rsidR="00DE2719" w:rsidRPr="00DD78D3">
        <w:rPr>
          <w:sz w:val="28"/>
          <w:szCs w:val="28"/>
        </w:rPr>
        <w:t xml:space="preserve">организации или Холдинга </w:t>
      </w:r>
      <w:r w:rsidR="00B11E7B" w:rsidRPr="00DD78D3">
        <w:rPr>
          <w:sz w:val="28"/>
          <w:szCs w:val="28"/>
        </w:rPr>
        <w:t xml:space="preserve">на планируемый период, </w:t>
      </w:r>
      <w:r w:rsidR="00DE2719" w:rsidRPr="00DD78D3">
        <w:rPr>
          <w:sz w:val="28"/>
          <w:szCs w:val="28"/>
        </w:rPr>
        <w:t xml:space="preserve">перечне существенных мероприятий и результатах их реализации, дается общий анализ запланированных результатов деятельности, краткие пояснения </w:t>
      </w:r>
      <w:r w:rsidR="00865944" w:rsidRPr="00DD78D3">
        <w:rPr>
          <w:sz w:val="28"/>
          <w:szCs w:val="28"/>
        </w:rPr>
        <w:br/>
      </w:r>
      <w:r w:rsidR="00DE2719" w:rsidRPr="00DD78D3">
        <w:rPr>
          <w:sz w:val="28"/>
          <w:szCs w:val="28"/>
        </w:rPr>
        <w:t>к бюджетным формам и прочая информация, раскрывающая существенные аспекты деятельности организации</w:t>
      </w:r>
      <w:r w:rsidR="00CD69D6" w:rsidRPr="00DD78D3">
        <w:rPr>
          <w:sz w:val="28"/>
          <w:szCs w:val="28"/>
        </w:rPr>
        <w:t xml:space="preserve"> или Холдинга</w:t>
      </w:r>
      <w:r w:rsidR="00DE2719" w:rsidRPr="00DD78D3">
        <w:rPr>
          <w:sz w:val="28"/>
          <w:szCs w:val="28"/>
        </w:rPr>
        <w:t xml:space="preserve"> в плановом периоде.</w:t>
      </w:r>
      <w:proofErr w:type="gramEnd"/>
    </w:p>
    <w:p w:rsidR="003D1C18" w:rsidRPr="00DD78D3" w:rsidRDefault="003D1C18" w:rsidP="00294F83">
      <w:pPr>
        <w:numPr>
          <w:ilvl w:val="0"/>
          <w:numId w:val="18"/>
        </w:numPr>
        <w:ind w:left="0" w:firstLine="0"/>
        <w:rPr>
          <w:sz w:val="28"/>
          <w:szCs w:val="28"/>
        </w:rPr>
      </w:pPr>
      <w:r w:rsidRPr="00DD78D3">
        <w:rPr>
          <w:sz w:val="28"/>
          <w:szCs w:val="28"/>
        </w:rPr>
        <w:t>Пояснительная записка является неотъемлемой обязательной частью бюджета организации, сводного бюджета Холдинга.</w:t>
      </w:r>
    </w:p>
    <w:p w:rsidR="003D1C18" w:rsidRPr="00DD78D3" w:rsidRDefault="003D1C18" w:rsidP="00294F83">
      <w:pPr>
        <w:numPr>
          <w:ilvl w:val="0"/>
          <w:numId w:val="18"/>
        </w:numPr>
        <w:ind w:left="0" w:firstLine="0"/>
        <w:rPr>
          <w:sz w:val="28"/>
          <w:szCs w:val="28"/>
        </w:rPr>
      </w:pPr>
      <w:r w:rsidRPr="00DD78D3">
        <w:rPr>
          <w:sz w:val="28"/>
          <w:szCs w:val="28"/>
        </w:rPr>
        <w:t xml:space="preserve">Организации, в том числе головные организации Холдингов, формируют Пояснительные записки к бюджетам организаций (сводным бюджетам Холдингов) </w:t>
      </w:r>
      <w:r w:rsidR="008C08ED">
        <w:rPr>
          <w:sz w:val="28"/>
          <w:szCs w:val="28"/>
        </w:rPr>
        <w:br/>
      </w:r>
      <w:r w:rsidRPr="00DD78D3">
        <w:rPr>
          <w:sz w:val="28"/>
          <w:szCs w:val="28"/>
        </w:rPr>
        <w:t>в соответствии с установленным Корпорацией шаблоном Пояснительной записки.</w:t>
      </w:r>
    </w:p>
    <w:p w:rsidR="00CC57A9" w:rsidRPr="00DD78D3" w:rsidRDefault="00F018A7" w:rsidP="00294F83">
      <w:pPr>
        <w:numPr>
          <w:ilvl w:val="0"/>
          <w:numId w:val="18"/>
        </w:numPr>
        <w:ind w:left="0" w:firstLine="0"/>
        <w:rPr>
          <w:sz w:val="28"/>
          <w:szCs w:val="28"/>
        </w:rPr>
      </w:pPr>
      <w:r w:rsidRPr="00DD78D3">
        <w:rPr>
          <w:sz w:val="28"/>
          <w:szCs w:val="28"/>
        </w:rPr>
        <w:t>Г</w:t>
      </w:r>
      <w:r w:rsidR="00DB1992" w:rsidRPr="00DD78D3">
        <w:rPr>
          <w:sz w:val="28"/>
          <w:szCs w:val="28"/>
        </w:rPr>
        <w:t xml:space="preserve">оловные организации Холдингов имеют право в дополнение </w:t>
      </w:r>
      <w:r w:rsidR="00865944" w:rsidRPr="00DD78D3">
        <w:rPr>
          <w:sz w:val="28"/>
          <w:szCs w:val="28"/>
        </w:rPr>
        <w:br/>
      </w:r>
      <w:r w:rsidR="001D39C8" w:rsidRPr="00DD78D3">
        <w:rPr>
          <w:sz w:val="28"/>
          <w:szCs w:val="28"/>
        </w:rPr>
        <w:t>к обязательным бюджетным</w:t>
      </w:r>
      <w:r w:rsidR="004C011D" w:rsidRPr="00DD78D3">
        <w:rPr>
          <w:sz w:val="28"/>
          <w:szCs w:val="28"/>
        </w:rPr>
        <w:t xml:space="preserve"> форм</w:t>
      </w:r>
      <w:r w:rsidR="001D39C8" w:rsidRPr="00DD78D3">
        <w:rPr>
          <w:sz w:val="28"/>
          <w:szCs w:val="28"/>
        </w:rPr>
        <w:t>ам</w:t>
      </w:r>
      <w:r w:rsidR="00966E05" w:rsidRPr="00DD78D3">
        <w:rPr>
          <w:sz w:val="28"/>
          <w:szCs w:val="28"/>
        </w:rPr>
        <w:t xml:space="preserve"> организаций</w:t>
      </w:r>
      <w:r w:rsidR="004C011D" w:rsidRPr="00DD78D3">
        <w:rPr>
          <w:sz w:val="28"/>
          <w:szCs w:val="28"/>
        </w:rPr>
        <w:t xml:space="preserve">, </w:t>
      </w:r>
      <w:r w:rsidR="00DB1992" w:rsidRPr="00DD78D3">
        <w:rPr>
          <w:sz w:val="28"/>
          <w:szCs w:val="28"/>
        </w:rPr>
        <w:t>состав</w:t>
      </w:r>
      <w:r w:rsidR="00F66141" w:rsidRPr="00DD78D3">
        <w:rPr>
          <w:sz w:val="28"/>
          <w:szCs w:val="28"/>
        </w:rPr>
        <w:t>, структура</w:t>
      </w:r>
      <w:r w:rsidR="00DB1992" w:rsidRPr="00DD78D3">
        <w:rPr>
          <w:sz w:val="28"/>
          <w:szCs w:val="28"/>
        </w:rPr>
        <w:t xml:space="preserve"> и методика</w:t>
      </w:r>
      <w:r w:rsidR="004C011D" w:rsidRPr="00DD78D3">
        <w:rPr>
          <w:sz w:val="28"/>
          <w:szCs w:val="28"/>
        </w:rPr>
        <w:t xml:space="preserve"> формирования которых определяются настоящим Порядком,</w:t>
      </w:r>
      <w:r w:rsidR="00DB1992" w:rsidRPr="00DD78D3">
        <w:rPr>
          <w:sz w:val="28"/>
          <w:szCs w:val="28"/>
        </w:rPr>
        <w:t xml:space="preserve"> ра</w:t>
      </w:r>
      <w:r w:rsidR="0063180E" w:rsidRPr="00DD78D3">
        <w:rPr>
          <w:sz w:val="28"/>
          <w:szCs w:val="28"/>
        </w:rPr>
        <w:t>зработать дополнительные отраслевые</w:t>
      </w:r>
      <w:r w:rsidR="00DB1992" w:rsidRPr="00DD78D3">
        <w:rPr>
          <w:sz w:val="28"/>
          <w:szCs w:val="28"/>
        </w:rPr>
        <w:t xml:space="preserve"> бюджетные формы, обязательные для организаций </w:t>
      </w:r>
      <w:r w:rsidR="00CC57A9" w:rsidRPr="00DD78D3">
        <w:rPr>
          <w:sz w:val="28"/>
          <w:szCs w:val="28"/>
        </w:rPr>
        <w:t xml:space="preserve">данных </w:t>
      </w:r>
      <w:r w:rsidR="00DB1992" w:rsidRPr="00DD78D3">
        <w:rPr>
          <w:sz w:val="28"/>
          <w:szCs w:val="28"/>
        </w:rPr>
        <w:t xml:space="preserve">Холдингов и отражающие отраслевую специфику и перечень задач, стоящих </w:t>
      </w:r>
      <w:proofErr w:type="gramStart"/>
      <w:r w:rsidR="000A2ACA" w:rsidRPr="00DD78D3">
        <w:rPr>
          <w:sz w:val="28"/>
          <w:szCs w:val="28"/>
        </w:rPr>
        <w:t>перед</w:t>
      </w:r>
      <w:proofErr w:type="gramEnd"/>
      <w:r w:rsidR="000A2ACA" w:rsidRPr="00DD78D3">
        <w:rPr>
          <w:sz w:val="28"/>
          <w:szCs w:val="28"/>
        </w:rPr>
        <w:t xml:space="preserve"> </w:t>
      </w:r>
      <w:proofErr w:type="gramStart"/>
      <w:r w:rsidR="00AB2FC5" w:rsidRPr="00DD78D3">
        <w:rPr>
          <w:sz w:val="28"/>
          <w:szCs w:val="28"/>
        </w:rPr>
        <w:t>данным</w:t>
      </w:r>
      <w:proofErr w:type="gramEnd"/>
      <w:r w:rsidR="00AB2FC5" w:rsidRPr="00DD78D3">
        <w:rPr>
          <w:sz w:val="28"/>
          <w:szCs w:val="28"/>
        </w:rPr>
        <w:t xml:space="preserve"> </w:t>
      </w:r>
      <w:r w:rsidR="000A2ACA" w:rsidRPr="00DD78D3">
        <w:rPr>
          <w:sz w:val="28"/>
          <w:szCs w:val="28"/>
        </w:rPr>
        <w:t>Холдингом</w:t>
      </w:r>
      <w:r w:rsidR="00F66141" w:rsidRPr="00DD78D3">
        <w:rPr>
          <w:sz w:val="28"/>
          <w:szCs w:val="28"/>
        </w:rPr>
        <w:t>.</w:t>
      </w:r>
      <w:bookmarkEnd w:id="125"/>
      <w:r w:rsidR="00F66141" w:rsidRPr="00DD78D3">
        <w:rPr>
          <w:sz w:val="28"/>
          <w:szCs w:val="28"/>
        </w:rPr>
        <w:t xml:space="preserve"> </w:t>
      </w:r>
      <w:r w:rsidR="00DB1992" w:rsidRPr="00DD78D3">
        <w:rPr>
          <w:sz w:val="28"/>
          <w:szCs w:val="28"/>
        </w:rPr>
        <w:t xml:space="preserve"> </w:t>
      </w:r>
    </w:p>
    <w:p w:rsidR="00CC57A9" w:rsidRPr="00DD78D3" w:rsidRDefault="00F66141" w:rsidP="00294F83">
      <w:pPr>
        <w:numPr>
          <w:ilvl w:val="0"/>
          <w:numId w:val="18"/>
        </w:numPr>
        <w:ind w:left="0" w:firstLine="0"/>
        <w:rPr>
          <w:sz w:val="28"/>
          <w:szCs w:val="28"/>
        </w:rPr>
      </w:pPr>
      <w:r w:rsidRPr="00DD78D3">
        <w:rPr>
          <w:sz w:val="28"/>
          <w:szCs w:val="28"/>
        </w:rPr>
        <w:t xml:space="preserve">Отраслевая методология </w:t>
      </w:r>
      <w:proofErr w:type="spellStart"/>
      <w:r w:rsidRPr="00DD78D3">
        <w:rPr>
          <w:sz w:val="28"/>
          <w:szCs w:val="28"/>
        </w:rPr>
        <w:t>бюджетирования</w:t>
      </w:r>
      <w:proofErr w:type="spellEnd"/>
      <w:r w:rsidRPr="00DD78D3">
        <w:rPr>
          <w:sz w:val="28"/>
          <w:szCs w:val="28"/>
        </w:rPr>
        <w:t>, определяемая головными организациями Холдингов,</w:t>
      </w:r>
      <w:r w:rsidR="00DB1992" w:rsidRPr="00DD78D3">
        <w:rPr>
          <w:sz w:val="28"/>
          <w:szCs w:val="28"/>
        </w:rPr>
        <w:t xml:space="preserve"> должна соответствовать общим методологическим подходам, изложенным в настоящем Порядке. </w:t>
      </w:r>
    </w:p>
    <w:p w:rsidR="00E07E9F" w:rsidRPr="00DD78D3" w:rsidRDefault="00DB1992" w:rsidP="00294F83">
      <w:pPr>
        <w:numPr>
          <w:ilvl w:val="0"/>
          <w:numId w:val="18"/>
        </w:numPr>
        <w:ind w:left="0" w:firstLine="0"/>
        <w:rPr>
          <w:sz w:val="28"/>
          <w:szCs w:val="28"/>
        </w:rPr>
      </w:pPr>
      <w:r w:rsidRPr="00DD78D3">
        <w:rPr>
          <w:sz w:val="28"/>
          <w:szCs w:val="28"/>
        </w:rPr>
        <w:t>Состав, структура и методика формирования</w:t>
      </w:r>
      <w:r w:rsidR="00F66141" w:rsidRPr="00DD78D3">
        <w:rPr>
          <w:sz w:val="28"/>
          <w:szCs w:val="28"/>
        </w:rPr>
        <w:t xml:space="preserve"> </w:t>
      </w:r>
      <w:r w:rsidRPr="00DD78D3">
        <w:rPr>
          <w:sz w:val="28"/>
          <w:szCs w:val="28"/>
        </w:rPr>
        <w:t xml:space="preserve">дополнительных </w:t>
      </w:r>
      <w:r w:rsidR="0063180E" w:rsidRPr="00DD78D3">
        <w:rPr>
          <w:sz w:val="28"/>
          <w:szCs w:val="28"/>
        </w:rPr>
        <w:t xml:space="preserve">отраслевых </w:t>
      </w:r>
      <w:r w:rsidR="00F66141" w:rsidRPr="00DD78D3">
        <w:rPr>
          <w:sz w:val="28"/>
          <w:szCs w:val="28"/>
        </w:rPr>
        <w:t xml:space="preserve">бюджетных </w:t>
      </w:r>
      <w:r w:rsidRPr="00DD78D3">
        <w:rPr>
          <w:sz w:val="28"/>
          <w:szCs w:val="28"/>
        </w:rPr>
        <w:t>форм</w:t>
      </w:r>
      <w:r w:rsidR="00966E05" w:rsidRPr="00DD78D3">
        <w:rPr>
          <w:sz w:val="28"/>
          <w:szCs w:val="28"/>
        </w:rPr>
        <w:t xml:space="preserve"> организаций</w:t>
      </w:r>
      <w:r w:rsidR="00E54A54" w:rsidRPr="00DD78D3">
        <w:rPr>
          <w:sz w:val="28"/>
          <w:szCs w:val="28"/>
        </w:rPr>
        <w:t xml:space="preserve">, разрабатываемых </w:t>
      </w:r>
      <w:r w:rsidR="004B4127" w:rsidRPr="00DD78D3">
        <w:rPr>
          <w:sz w:val="28"/>
          <w:szCs w:val="28"/>
        </w:rPr>
        <w:t>головными организациями Холдингов</w:t>
      </w:r>
      <w:r w:rsidR="00E54A54" w:rsidRPr="00DD78D3">
        <w:rPr>
          <w:sz w:val="28"/>
          <w:szCs w:val="28"/>
        </w:rPr>
        <w:t xml:space="preserve">, </w:t>
      </w:r>
      <w:r w:rsidRPr="00DD78D3">
        <w:rPr>
          <w:sz w:val="28"/>
          <w:szCs w:val="28"/>
        </w:rPr>
        <w:t>не должны противоречить составу, структуре и методике формирования бюджетных форм</w:t>
      </w:r>
      <w:r w:rsidR="00F66141" w:rsidRPr="00DD78D3">
        <w:rPr>
          <w:sz w:val="28"/>
          <w:szCs w:val="28"/>
        </w:rPr>
        <w:t>, определенных данным По</w:t>
      </w:r>
      <w:r w:rsidRPr="00DD78D3">
        <w:rPr>
          <w:sz w:val="28"/>
          <w:szCs w:val="28"/>
        </w:rPr>
        <w:t>р</w:t>
      </w:r>
      <w:r w:rsidR="00F66141" w:rsidRPr="00DD78D3">
        <w:rPr>
          <w:sz w:val="28"/>
          <w:szCs w:val="28"/>
        </w:rPr>
        <w:t>я</w:t>
      </w:r>
      <w:r w:rsidRPr="00DD78D3">
        <w:rPr>
          <w:sz w:val="28"/>
          <w:szCs w:val="28"/>
        </w:rPr>
        <w:t>дком.</w:t>
      </w:r>
    </w:p>
    <w:p w:rsidR="002E48C2" w:rsidRPr="00DD78D3" w:rsidRDefault="002E48C2" w:rsidP="00294F83">
      <w:pPr>
        <w:numPr>
          <w:ilvl w:val="0"/>
          <w:numId w:val="18"/>
        </w:numPr>
        <w:ind w:left="0" w:firstLine="0"/>
        <w:rPr>
          <w:sz w:val="28"/>
          <w:szCs w:val="28"/>
        </w:rPr>
      </w:pPr>
      <w:proofErr w:type="gramStart"/>
      <w:r w:rsidRPr="00DD78D3">
        <w:rPr>
          <w:sz w:val="28"/>
          <w:szCs w:val="28"/>
        </w:rPr>
        <w:t xml:space="preserve">Организации Корпорации имеют право в дополнение к обязательным бюджетным формам, состав, структура и методика формирования которых определяются настоящим Порядком и </w:t>
      </w:r>
      <w:r w:rsidR="0063180E" w:rsidRPr="00DD78D3">
        <w:rPr>
          <w:sz w:val="28"/>
          <w:szCs w:val="28"/>
        </w:rPr>
        <w:t xml:space="preserve">отраслевым бюджетным формам, состав, структура и методика формирования которых определяются нормативными </w:t>
      </w:r>
      <w:r w:rsidR="0063180E" w:rsidRPr="00DD78D3">
        <w:rPr>
          <w:sz w:val="28"/>
          <w:szCs w:val="28"/>
        </w:rPr>
        <w:lastRenderedPageBreak/>
        <w:t xml:space="preserve">документами </w:t>
      </w:r>
      <w:r w:rsidR="004B4127" w:rsidRPr="00DD78D3">
        <w:rPr>
          <w:sz w:val="28"/>
          <w:szCs w:val="28"/>
        </w:rPr>
        <w:t xml:space="preserve">головных организаций </w:t>
      </w:r>
      <w:r w:rsidRPr="00DD78D3">
        <w:rPr>
          <w:sz w:val="28"/>
          <w:szCs w:val="28"/>
        </w:rPr>
        <w:t>Холдингов (если есть), ра</w:t>
      </w:r>
      <w:r w:rsidR="0063180E" w:rsidRPr="00DD78D3">
        <w:rPr>
          <w:sz w:val="28"/>
          <w:szCs w:val="28"/>
        </w:rPr>
        <w:t>зработать прочие дополнительные</w:t>
      </w:r>
      <w:r w:rsidRPr="00DD78D3">
        <w:rPr>
          <w:sz w:val="28"/>
          <w:szCs w:val="28"/>
        </w:rPr>
        <w:t xml:space="preserve"> бюджетные формы, </w:t>
      </w:r>
      <w:r w:rsidR="000A2ACA" w:rsidRPr="00DD78D3">
        <w:rPr>
          <w:sz w:val="28"/>
          <w:szCs w:val="28"/>
        </w:rPr>
        <w:t xml:space="preserve">отражающие </w:t>
      </w:r>
      <w:r w:rsidRPr="00DD78D3">
        <w:rPr>
          <w:sz w:val="28"/>
          <w:szCs w:val="28"/>
        </w:rPr>
        <w:t>специфику</w:t>
      </w:r>
      <w:r w:rsidR="000A2ACA" w:rsidRPr="00DD78D3">
        <w:rPr>
          <w:sz w:val="28"/>
          <w:szCs w:val="28"/>
        </w:rPr>
        <w:t xml:space="preserve"> деятельности</w:t>
      </w:r>
      <w:r w:rsidRPr="00DD78D3">
        <w:rPr>
          <w:sz w:val="28"/>
          <w:szCs w:val="28"/>
        </w:rPr>
        <w:t xml:space="preserve"> и перечень задач, стоящих </w:t>
      </w:r>
      <w:r w:rsidR="000A2ACA" w:rsidRPr="00DD78D3">
        <w:rPr>
          <w:sz w:val="28"/>
          <w:szCs w:val="28"/>
        </w:rPr>
        <w:t>перед</w:t>
      </w:r>
      <w:r w:rsidR="0063180E" w:rsidRPr="00DD78D3">
        <w:rPr>
          <w:sz w:val="28"/>
          <w:szCs w:val="28"/>
        </w:rPr>
        <w:t xml:space="preserve"> конкретной о</w:t>
      </w:r>
      <w:r w:rsidR="000A2ACA" w:rsidRPr="00DD78D3">
        <w:rPr>
          <w:sz w:val="28"/>
          <w:szCs w:val="28"/>
        </w:rPr>
        <w:t>рганизацией</w:t>
      </w:r>
      <w:r w:rsidRPr="00DD78D3">
        <w:rPr>
          <w:sz w:val="28"/>
          <w:szCs w:val="28"/>
        </w:rPr>
        <w:t xml:space="preserve">.  </w:t>
      </w:r>
      <w:proofErr w:type="gramEnd"/>
    </w:p>
    <w:p w:rsidR="002E48C2" w:rsidRPr="00DD78D3" w:rsidRDefault="004B4127" w:rsidP="00294F83">
      <w:pPr>
        <w:numPr>
          <w:ilvl w:val="0"/>
          <w:numId w:val="18"/>
        </w:numPr>
        <w:ind w:left="0" w:firstLine="0"/>
        <w:rPr>
          <w:sz w:val="28"/>
          <w:szCs w:val="28"/>
        </w:rPr>
      </w:pPr>
      <w:r w:rsidRPr="00DD78D3">
        <w:rPr>
          <w:sz w:val="28"/>
          <w:szCs w:val="28"/>
        </w:rPr>
        <w:t xml:space="preserve">Методология </w:t>
      </w:r>
      <w:proofErr w:type="spellStart"/>
      <w:r w:rsidRPr="00DD78D3">
        <w:rPr>
          <w:sz w:val="28"/>
          <w:szCs w:val="28"/>
        </w:rPr>
        <w:t>бюджетирования</w:t>
      </w:r>
      <w:proofErr w:type="spellEnd"/>
      <w:r w:rsidRPr="00DD78D3">
        <w:rPr>
          <w:sz w:val="28"/>
          <w:szCs w:val="28"/>
        </w:rPr>
        <w:t>, применяема</w:t>
      </w:r>
      <w:r w:rsidR="0063180E" w:rsidRPr="00DD78D3">
        <w:rPr>
          <w:sz w:val="28"/>
          <w:szCs w:val="28"/>
        </w:rPr>
        <w:t>я о</w:t>
      </w:r>
      <w:r w:rsidRPr="00DD78D3">
        <w:rPr>
          <w:sz w:val="28"/>
          <w:szCs w:val="28"/>
        </w:rPr>
        <w:t>рганизациями Корпорации</w:t>
      </w:r>
      <w:r w:rsidR="002E48C2" w:rsidRPr="00DD78D3">
        <w:rPr>
          <w:sz w:val="28"/>
          <w:szCs w:val="28"/>
        </w:rPr>
        <w:t xml:space="preserve">, должна соответствовать общим методологическим подходам, изложенным </w:t>
      </w:r>
      <w:r w:rsidR="00865944" w:rsidRPr="00DD78D3">
        <w:rPr>
          <w:sz w:val="28"/>
          <w:szCs w:val="28"/>
        </w:rPr>
        <w:br/>
      </w:r>
      <w:r w:rsidR="002E48C2" w:rsidRPr="00DD78D3">
        <w:rPr>
          <w:sz w:val="28"/>
          <w:szCs w:val="28"/>
        </w:rPr>
        <w:t>в настоящем Порядке</w:t>
      </w:r>
      <w:r w:rsidRPr="00DD78D3">
        <w:rPr>
          <w:sz w:val="28"/>
          <w:szCs w:val="28"/>
        </w:rPr>
        <w:t xml:space="preserve"> и в нормативно-методологических документах головных организаций Холдинга</w:t>
      </w:r>
      <w:r w:rsidR="0063180E" w:rsidRPr="00DD78D3">
        <w:rPr>
          <w:sz w:val="28"/>
          <w:szCs w:val="28"/>
        </w:rPr>
        <w:t xml:space="preserve"> (если есть), в который входит о</w:t>
      </w:r>
      <w:r w:rsidRPr="00DD78D3">
        <w:rPr>
          <w:sz w:val="28"/>
          <w:szCs w:val="28"/>
        </w:rPr>
        <w:t>рганизация.</w:t>
      </w:r>
    </w:p>
    <w:p w:rsidR="002E48C2" w:rsidRPr="00DD78D3" w:rsidRDefault="002E48C2" w:rsidP="00294F83">
      <w:pPr>
        <w:numPr>
          <w:ilvl w:val="0"/>
          <w:numId w:val="18"/>
        </w:numPr>
        <w:ind w:left="0" w:firstLine="0"/>
        <w:rPr>
          <w:sz w:val="28"/>
          <w:szCs w:val="28"/>
        </w:rPr>
      </w:pPr>
      <w:r w:rsidRPr="00DD78D3">
        <w:rPr>
          <w:sz w:val="28"/>
          <w:szCs w:val="28"/>
        </w:rPr>
        <w:t>Состав, структура и методика формирования дополнительных бюджетных форм</w:t>
      </w:r>
      <w:r w:rsidR="0063180E" w:rsidRPr="00DD78D3">
        <w:rPr>
          <w:sz w:val="28"/>
          <w:szCs w:val="28"/>
        </w:rPr>
        <w:t>, разрабатываемых о</w:t>
      </w:r>
      <w:r w:rsidR="004B4127" w:rsidRPr="00DD78D3">
        <w:rPr>
          <w:sz w:val="28"/>
          <w:szCs w:val="28"/>
        </w:rPr>
        <w:t>рганизациями</w:t>
      </w:r>
      <w:r w:rsidRPr="00DD78D3">
        <w:rPr>
          <w:sz w:val="28"/>
          <w:szCs w:val="28"/>
        </w:rPr>
        <w:t>, не должны противоречить составу, структуре и методике формирования бюджетных форм, определенных данным Порядком</w:t>
      </w:r>
      <w:r w:rsidR="004B4127" w:rsidRPr="00DD78D3">
        <w:rPr>
          <w:sz w:val="28"/>
          <w:szCs w:val="28"/>
        </w:rPr>
        <w:t xml:space="preserve"> и нормативно-методологическими документами головных организаций Холдинга</w:t>
      </w:r>
      <w:r w:rsidR="0063180E" w:rsidRPr="00DD78D3">
        <w:rPr>
          <w:sz w:val="28"/>
          <w:szCs w:val="28"/>
        </w:rPr>
        <w:t xml:space="preserve"> (если есть), в которы</w:t>
      </w:r>
      <w:r w:rsidR="00EE790B" w:rsidRPr="00DD78D3">
        <w:rPr>
          <w:sz w:val="28"/>
          <w:szCs w:val="28"/>
        </w:rPr>
        <w:t>е</w:t>
      </w:r>
      <w:r w:rsidR="0063180E" w:rsidRPr="00DD78D3">
        <w:rPr>
          <w:sz w:val="28"/>
          <w:szCs w:val="28"/>
        </w:rPr>
        <w:t xml:space="preserve"> вход</w:t>
      </w:r>
      <w:r w:rsidR="00EE790B" w:rsidRPr="00DD78D3">
        <w:rPr>
          <w:sz w:val="28"/>
          <w:szCs w:val="28"/>
        </w:rPr>
        <w:t>я</w:t>
      </w:r>
      <w:r w:rsidR="0063180E" w:rsidRPr="00DD78D3">
        <w:rPr>
          <w:sz w:val="28"/>
          <w:szCs w:val="28"/>
        </w:rPr>
        <w:t>т о</w:t>
      </w:r>
      <w:r w:rsidR="00EE790B" w:rsidRPr="00DD78D3">
        <w:rPr>
          <w:sz w:val="28"/>
          <w:szCs w:val="28"/>
        </w:rPr>
        <w:t>рганизации</w:t>
      </w:r>
      <w:r w:rsidR="004B4127" w:rsidRPr="00DD78D3">
        <w:rPr>
          <w:sz w:val="28"/>
          <w:szCs w:val="28"/>
        </w:rPr>
        <w:t>.</w:t>
      </w:r>
    </w:p>
    <w:p w:rsidR="00DE7D9E" w:rsidRPr="00DD78D3" w:rsidRDefault="00DE7D9E" w:rsidP="00294F83">
      <w:pPr>
        <w:numPr>
          <w:ilvl w:val="0"/>
          <w:numId w:val="18"/>
        </w:numPr>
        <w:ind w:left="0" w:firstLine="0"/>
        <w:rPr>
          <w:sz w:val="28"/>
          <w:szCs w:val="28"/>
        </w:rPr>
      </w:pPr>
      <w:r w:rsidRPr="00DD78D3">
        <w:rPr>
          <w:sz w:val="28"/>
          <w:szCs w:val="28"/>
        </w:rPr>
        <w:t>Форматы бюджетных форм, применяемых при формировании бюджета Кор</w:t>
      </w:r>
      <w:r w:rsidR="002D1F07" w:rsidRPr="00DD78D3">
        <w:rPr>
          <w:sz w:val="28"/>
          <w:szCs w:val="28"/>
        </w:rPr>
        <w:t>порац</w:t>
      </w:r>
      <w:proofErr w:type="gramStart"/>
      <w:r w:rsidR="002D1F07" w:rsidRPr="00DD78D3">
        <w:rPr>
          <w:sz w:val="28"/>
          <w:szCs w:val="28"/>
        </w:rPr>
        <w:t>ии и ее</w:t>
      </w:r>
      <w:proofErr w:type="gramEnd"/>
      <w:r w:rsidR="002D1F07" w:rsidRPr="00DD78D3">
        <w:rPr>
          <w:sz w:val="28"/>
          <w:szCs w:val="28"/>
        </w:rPr>
        <w:t xml:space="preserve"> организаций на</w:t>
      </w:r>
      <w:r w:rsidR="00F16C1F" w:rsidRPr="00DD78D3">
        <w:rPr>
          <w:sz w:val="28"/>
          <w:szCs w:val="28"/>
        </w:rPr>
        <w:t xml:space="preserve"> 201</w:t>
      </w:r>
      <w:r w:rsidR="00245DEF" w:rsidRPr="00DD78D3">
        <w:rPr>
          <w:sz w:val="28"/>
          <w:szCs w:val="28"/>
        </w:rPr>
        <w:t>3</w:t>
      </w:r>
      <w:r w:rsidRPr="00DD78D3">
        <w:rPr>
          <w:sz w:val="28"/>
          <w:szCs w:val="28"/>
        </w:rPr>
        <w:t xml:space="preserve"> год</w:t>
      </w:r>
      <w:r w:rsidR="00027640" w:rsidRPr="00DD78D3">
        <w:rPr>
          <w:sz w:val="28"/>
          <w:szCs w:val="28"/>
        </w:rPr>
        <w:t xml:space="preserve"> (п</w:t>
      </w:r>
      <w:r w:rsidR="00865944" w:rsidRPr="00DD78D3">
        <w:rPr>
          <w:sz w:val="28"/>
          <w:szCs w:val="28"/>
        </w:rPr>
        <w:t xml:space="preserve">ункты </w:t>
      </w:r>
      <w:fldSimple w:instr=" REF _Ref235796484 \n \h  \* MERGEFORMAT ">
        <w:r w:rsidR="00A256E1" w:rsidRPr="00DD78D3">
          <w:rPr>
            <w:sz w:val="28"/>
            <w:szCs w:val="28"/>
          </w:rPr>
          <w:t>4</w:t>
        </w:r>
      </w:fldSimple>
      <w:r w:rsidR="00C43E7D">
        <w:rPr>
          <w:sz w:val="28"/>
          <w:szCs w:val="28"/>
        </w:rPr>
        <w:t>–</w:t>
      </w:r>
      <w:fldSimple w:instr=" REF _Ref235796503 \n \h  \* MERGEFORMAT ">
        <w:r w:rsidR="00A256E1" w:rsidRPr="00DD78D3">
          <w:rPr>
            <w:sz w:val="28"/>
            <w:szCs w:val="28"/>
          </w:rPr>
          <w:t>6</w:t>
        </w:r>
      </w:fldSimple>
      <w:r w:rsidR="00027640" w:rsidRPr="00DD78D3">
        <w:rPr>
          <w:sz w:val="28"/>
          <w:szCs w:val="28"/>
        </w:rPr>
        <w:t xml:space="preserve"> настоящего раздела)</w:t>
      </w:r>
      <w:r w:rsidRPr="00DD78D3">
        <w:rPr>
          <w:sz w:val="28"/>
          <w:szCs w:val="28"/>
        </w:rPr>
        <w:t>, унифициров</w:t>
      </w:r>
      <w:r w:rsidR="009B1818" w:rsidRPr="00DD78D3">
        <w:rPr>
          <w:sz w:val="28"/>
          <w:szCs w:val="28"/>
        </w:rPr>
        <w:t>аны для всех уровней управления</w:t>
      </w:r>
      <w:r w:rsidR="004B4127" w:rsidRPr="00DD78D3">
        <w:rPr>
          <w:sz w:val="28"/>
          <w:szCs w:val="28"/>
        </w:rPr>
        <w:t>.</w:t>
      </w:r>
    </w:p>
    <w:p w:rsidR="00882778" w:rsidRPr="00DD78D3" w:rsidRDefault="00882778" w:rsidP="00294F83">
      <w:pPr>
        <w:numPr>
          <w:ilvl w:val="0"/>
          <w:numId w:val="18"/>
        </w:numPr>
        <w:ind w:left="0" w:firstLine="0"/>
        <w:rPr>
          <w:sz w:val="28"/>
          <w:szCs w:val="28"/>
        </w:rPr>
      </w:pPr>
      <w:r w:rsidRPr="00DD78D3">
        <w:rPr>
          <w:sz w:val="28"/>
          <w:szCs w:val="28"/>
        </w:rPr>
        <w:t>Форматы отчетных бюджетных форм для сводных бюджетов Холдингов (п</w:t>
      </w:r>
      <w:r w:rsidR="0044234F" w:rsidRPr="00DD78D3">
        <w:rPr>
          <w:sz w:val="28"/>
          <w:szCs w:val="28"/>
        </w:rPr>
        <w:t>ункт</w:t>
      </w:r>
      <w:r w:rsidRPr="00DD78D3">
        <w:rPr>
          <w:sz w:val="28"/>
          <w:szCs w:val="28"/>
        </w:rPr>
        <w:t xml:space="preserve"> </w:t>
      </w:r>
      <w:fldSimple w:instr=" REF _Ref238431700 \r \h  \* MERGEFORMAT ">
        <w:r w:rsidR="00A256E1" w:rsidRPr="00DD78D3">
          <w:rPr>
            <w:sz w:val="28"/>
            <w:szCs w:val="28"/>
          </w:rPr>
          <w:t>8</w:t>
        </w:r>
      </w:fldSimple>
      <w:r w:rsidRPr="00DD78D3">
        <w:rPr>
          <w:sz w:val="28"/>
          <w:szCs w:val="28"/>
        </w:rPr>
        <w:t xml:space="preserve"> настоящего раздела) унифицированы для всех Холдингов.</w:t>
      </w:r>
    </w:p>
    <w:p w:rsidR="00BF01D6" w:rsidRPr="00DD78D3" w:rsidRDefault="00BF01D6" w:rsidP="00294F83">
      <w:pPr>
        <w:numPr>
          <w:ilvl w:val="0"/>
          <w:numId w:val="18"/>
        </w:numPr>
        <w:ind w:left="0" w:firstLine="0"/>
        <w:rPr>
          <w:sz w:val="28"/>
          <w:szCs w:val="28"/>
        </w:rPr>
      </w:pPr>
      <w:r w:rsidRPr="00DD78D3">
        <w:rPr>
          <w:sz w:val="28"/>
          <w:szCs w:val="28"/>
        </w:rPr>
        <w:t xml:space="preserve">Шаблон </w:t>
      </w:r>
      <w:r w:rsidR="00E507CC" w:rsidRPr="00DD78D3">
        <w:rPr>
          <w:sz w:val="28"/>
          <w:szCs w:val="28"/>
        </w:rPr>
        <w:t>«</w:t>
      </w:r>
      <w:r w:rsidRPr="00DD78D3">
        <w:rPr>
          <w:sz w:val="28"/>
          <w:szCs w:val="28"/>
        </w:rPr>
        <w:t>Пояснительной записки к бюджету организации</w:t>
      </w:r>
      <w:r w:rsidR="00E507CC" w:rsidRPr="00DD78D3">
        <w:rPr>
          <w:sz w:val="28"/>
          <w:szCs w:val="28"/>
        </w:rPr>
        <w:t>»</w:t>
      </w:r>
      <w:r w:rsidRPr="00DD78D3">
        <w:rPr>
          <w:sz w:val="28"/>
          <w:szCs w:val="28"/>
        </w:rPr>
        <w:t xml:space="preserve"> приведен </w:t>
      </w:r>
      <w:r w:rsidR="0044234F" w:rsidRPr="00DD78D3">
        <w:rPr>
          <w:sz w:val="28"/>
          <w:szCs w:val="28"/>
        </w:rPr>
        <w:br/>
      </w:r>
      <w:r w:rsidRPr="00DD78D3">
        <w:rPr>
          <w:sz w:val="28"/>
          <w:szCs w:val="28"/>
        </w:rPr>
        <w:t xml:space="preserve">в </w:t>
      </w:r>
      <w:r w:rsidR="0044234F" w:rsidRPr="00DD78D3">
        <w:rPr>
          <w:sz w:val="28"/>
          <w:szCs w:val="28"/>
        </w:rPr>
        <w:t>п</w:t>
      </w:r>
      <w:r w:rsidRPr="00DD78D3">
        <w:rPr>
          <w:sz w:val="28"/>
          <w:szCs w:val="28"/>
        </w:rPr>
        <w:t xml:space="preserve">риложении </w:t>
      </w:r>
      <w:r w:rsidR="0044234F" w:rsidRPr="00DD78D3">
        <w:rPr>
          <w:sz w:val="28"/>
          <w:szCs w:val="28"/>
        </w:rPr>
        <w:t>№ 7</w:t>
      </w:r>
      <w:r w:rsidR="00C43E7D">
        <w:rPr>
          <w:sz w:val="28"/>
          <w:szCs w:val="28"/>
        </w:rPr>
        <w:t xml:space="preserve"> к настоящему Порядку</w:t>
      </w:r>
      <w:r w:rsidR="0044234F" w:rsidRPr="00DD78D3">
        <w:rPr>
          <w:sz w:val="28"/>
          <w:szCs w:val="28"/>
        </w:rPr>
        <w:t xml:space="preserve">. </w:t>
      </w:r>
    </w:p>
    <w:p w:rsidR="00E507CC" w:rsidRPr="00DD78D3" w:rsidRDefault="00E507CC" w:rsidP="00294F83">
      <w:pPr>
        <w:numPr>
          <w:ilvl w:val="0"/>
          <w:numId w:val="18"/>
        </w:numPr>
        <w:ind w:left="0" w:firstLine="0"/>
        <w:rPr>
          <w:sz w:val="28"/>
          <w:szCs w:val="28"/>
        </w:rPr>
      </w:pPr>
      <w:r w:rsidRPr="00DD78D3">
        <w:rPr>
          <w:sz w:val="28"/>
          <w:szCs w:val="28"/>
        </w:rPr>
        <w:t xml:space="preserve">Шаблон «Пояснительной записки к сводному бюджету Холдинга» приведен </w:t>
      </w:r>
      <w:r w:rsidR="0044234F" w:rsidRPr="00DD78D3">
        <w:rPr>
          <w:sz w:val="28"/>
          <w:szCs w:val="28"/>
        </w:rPr>
        <w:br/>
      </w:r>
      <w:r w:rsidRPr="00DD78D3">
        <w:rPr>
          <w:sz w:val="28"/>
          <w:szCs w:val="28"/>
        </w:rPr>
        <w:t xml:space="preserve">в </w:t>
      </w:r>
      <w:r w:rsidR="0044234F" w:rsidRPr="00DD78D3">
        <w:rPr>
          <w:sz w:val="28"/>
          <w:szCs w:val="28"/>
        </w:rPr>
        <w:t>п</w:t>
      </w:r>
      <w:r w:rsidRPr="00DD78D3">
        <w:rPr>
          <w:sz w:val="28"/>
          <w:szCs w:val="28"/>
        </w:rPr>
        <w:t xml:space="preserve">риложении </w:t>
      </w:r>
      <w:r w:rsidR="0044234F" w:rsidRPr="00DD78D3">
        <w:rPr>
          <w:sz w:val="28"/>
          <w:szCs w:val="28"/>
        </w:rPr>
        <w:t>№ 8</w:t>
      </w:r>
      <w:r w:rsidR="00C43E7D">
        <w:rPr>
          <w:sz w:val="28"/>
          <w:szCs w:val="28"/>
        </w:rPr>
        <w:t xml:space="preserve"> к настоящему Порядку</w:t>
      </w:r>
      <w:r w:rsidR="0044234F" w:rsidRPr="00DD78D3">
        <w:rPr>
          <w:sz w:val="28"/>
          <w:szCs w:val="28"/>
        </w:rPr>
        <w:t>.</w:t>
      </w:r>
    </w:p>
    <w:p w:rsidR="00333857" w:rsidRPr="00DD78D3" w:rsidRDefault="00DE7D9E" w:rsidP="00294F83">
      <w:pPr>
        <w:numPr>
          <w:ilvl w:val="0"/>
          <w:numId w:val="18"/>
        </w:numPr>
        <w:ind w:left="0" w:firstLine="0"/>
        <w:rPr>
          <w:sz w:val="28"/>
          <w:szCs w:val="28"/>
        </w:rPr>
      </w:pPr>
      <w:r w:rsidRPr="00DD78D3">
        <w:rPr>
          <w:sz w:val="28"/>
          <w:szCs w:val="28"/>
        </w:rPr>
        <w:t xml:space="preserve">Форматы бюджетных форм приведены в </w:t>
      </w:r>
      <w:r w:rsidR="0044234F" w:rsidRPr="00DD78D3">
        <w:rPr>
          <w:sz w:val="28"/>
          <w:szCs w:val="28"/>
        </w:rPr>
        <w:t>п</w:t>
      </w:r>
      <w:r w:rsidRPr="00DD78D3">
        <w:rPr>
          <w:sz w:val="28"/>
          <w:szCs w:val="28"/>
        </w:rPr>
        <w:t>риложени</w:t>
      </w:r>
      <w:r w:rsidR="00333857" w:rsidRPr="00DD78D3">
        <w:rPr>
          <w:sz w:val="28"/>
          <w:szCs w:val="28"/>
        </w:rPr>
        <w:t>и</w:t>
      </w:r>
      <w:r w:rsidRPr="00DD78D3">
        <w:rPr>
          <w:sz w:val="28"/>
          <w:szCs w:val="28"/>
        </w:rPr>
        <w:t xml:space="preserve"> </w:t>
      </w:r>
      <w:r w:rsidR="0044234F" w:rsidRPr="00DD78D3">
        <w:rPr>
          <w:sz w:val="28"/>
          <w:szCs w:val="28"/>
        </w:rPr>
        <w:t>№ 9</w:t>
      </w:r>
      <w:r w:rsidR="00C43E7D">
        <w:rPr>
          <w:sz w:val="28"/>
          <w:szCs w:val="28"/>
        </w:rPr>
        <w:t xml:space="preserve"> к настоящему Порядку</w:t>
      </w:r>
      <w:r w:rsidR="0044234F" w:rsidRPr="00DD78D3">
        <w:rPr>
          <w:sz w:val="28"/>
          <w:szCs w:val="28"/>
        </w:rPr>
        <w:t>.</w:t>
      </w:r>
    </w:p>
    <w:p w:rsidR="00882778" w:rsidRPr="00DD78D3" w:rsidRDefault="00882778" w:rsidP="00294F83">
      <w:pPr>
        <w:numPr>
          <w:ilvl w:val="0"/>
          <w:numId w:val="18"/>
        </w:numPr>
        <w:ind w:left="0" w:firstLine="0"/>
        <w:rPr>
          <w:sz w:val="28"/>
          <w:szCs w:val="28"/>
        </w:rPr>
      </w:pPr>
      <w:r w:rsidRPr="00DD78D3">
        <w:rPr>
          <w:sz w:val="28"/>
          <w:szCs w:val="28"/>
        </w:rPr>
        <w:t xml:space="preserve">Форматы отчетных бюджетных форм для сводных бюджетов Холдингов приведены в </w:t>
      </w:r>
      <w:r w:rsidR="0044234F" w:rsidRPr="00DD78D3">
        <w:rPr>
          <w:sz w:val="28"/>
          <w:szCs w:val="28"/>
        </w:rPr>
        <w:t>п</w:t>
      </w:r>
      <w:r w:rsidRPr="00DD78D3">
        <w:rPr>
          <w:sz w:val="28"/>
          <w:szCs w:val="28"/>
        </w:rPr>
        <w:t xml:space="preserve">риложении </w:t>
      </w:r>
      <w:r w:rsidR="0044234F" w:rsidRPr="00DD78D3">
        <w:rPr>
          <w:sz w:val="28"/>
          <w:szCs w:val="28"/>
        </w:rPr>
        <w:t>№ 10</w:t>
      </w:r>
      <w:r w:rsidR="00C43E7D">
        <w:rPr>
          <w:sz w:val="28"/>
          <w:szCs w:val="28"/>
        </w:rPr>
        <w:t xml:space="preserve"> к настоящему Порядку</w:t>
      </w:r>
      <w:r w:rsidR="0044234F" w:rsidRPr="00DD78D3">
        <w:rPr>
          <w:sz w:val="28"/>
          <w:szCs w:val="28"/>
        </w:rPr>
        <w:t xml:space="preserve">. </w:t>
      </w:r>
    </w:p>
    <w:p w:rsidR="00333857" w:rsidRPr="00DD78D3" w:rsidRDefault="004B4127" w:rsidP="00294F83">
      <w:pPr>
        <w:numPr>
          <w:ilvl w:val="0"/>
          <w:numId w:val="18"/>
        </w:numPr>
        <w:ind w:left="0" w:firstLine="0"/>
        <w:rPr>
          <w:sz w:val="28"/>
          <w:szCs w:val="28"/>
        </w:rPr>
      </w:pPr>
      <w:r w:rsidRPr="00DD78D3">
        <w:rPr>
          <w:sz w:val="28"/>
          <w:szCs w:val="28"/>
        </w:rPr>
        <w:t xml:space="preserve">Назначение бюджетных форм приведено в </w:t>
      </w:r>
      <w:r w:rsidR="0044234F" w:rsidRPr="00DD78D3">
        <w:rPr>
          <w:sz w:val="28"/>
          <w:szCs w:val="28"/>
        </w:rPr>
        <w:t>п</w:t>
      </w:r>
      <w:r w:rsidRPr="00DD78D3">
        <w:rPr>
          <w:sz w:val="28"/>
          <w:szCs w:val="28"/>
        </w:rPr>
        <w:t>риложении</w:t>
      </w:r>
      <w:r w:rsidR="00333857" w:rsidRPr="00DD78D3">
        <w:rPr>
          <w:sz w:val="28"/>
          <w:szCs w:val="28"/>
        </w:rPr>
        <w:t xml:space="preserve"> </w:t>
      </w:r>
      <w:r w:rsidR="00463CB3" w:rsidRPr="00DD78D3">
        <w:rPr>
          <w:sz w:val="28"/>
          <w:szCs w:val="28"/>
        </w:rPr>
        <w:t>№ 2</w:t>
      </w:r>
      <w:r w:rsidR="00C43E7D">
        <w:rPr>
          <w:sz w:val="28"/>
          <w:szCs w:val="28"/>
        </w:rPr>
        <w:t xml:space="preserve"> к настоящему Порядку</w:t>
      </w:r>
      <w:r w:rsidR="00463CB3" w:rsidRPr="00DD78D3">
        <w:rPr>
          <w:sz w:val="28"/>
          <w:szCs w:val="28"/>
        </w:rPr>
        <w:t xml:space="preserve">. </w:t>
      </w:r>
    </w:p>
    <w:p w:rsidR="004C011D" w:rsidRPr="00DD78D3" w:rsidRDefault="007A6324" w:rsidP="00294F83">
      <w:pPr>
        <w:numPr>
          <w:ilvl w:val="0"/>
          <w:numId w:val="18"/>
        </w:numPr>
        <w:ind w:left="0" w:firstLine="0"/>
        <w:rPr>
          <w:sz w:val="28"/>
          <w:szCs w:val="28"/>
        </w:rPr>
      </w:pPr>
      <w:r w:rsidRPr="00DD78D3">
        <w:rPr>
          <w:sz w:val="28"/>
          <w:szCs w:val="28"/>
        </w:rPr>
        <w:t xml:space="preserve">Методика формирования бюджетных форм приведена в </w:t>
      </w:r>
      <w:r w:rsidR="00463CB3" w:rsidRPr="00DD78D3">
        <w:rPr>
          <w:sz w:val="28"/>
          <w:szCs w:val="28"/>
        </w:rPr>
        <w:t>п</w:t>
      </w:r>
      <w:r w:rsidRPr="00DD78D3">
        <w:rPr>
          <w:sz w:val="28"/>
          <w:szCs w:val="28"/>
        </w:rPr>
        <w:t xml:space="preserve">риложении </w:t>
      </w:r>
      <w:r w:rsidR="00463CB3" w:rsidRPr="00DD78D3">
        <w:rPr>
          <w:sz w:val="28"/>
          <w:szCs w:val="28"/>
        </w:rPr>
        <w:t>№ 3</w:t>
      </w:r>
      <w:r w:rsidR="00C43E7D">
        <w:rPr>
          <w:sz w:val="28"/>
          <w:szCs w:val="28"/>
        </w:rPr>
        <w:t xml:space="preserve"> </w:t>
      </w:r>
      <w:r w:rsidR="00C43E7D">
        <w:rPr>
          <w:sz w:val="28"/>
          <w:szCs w:val="28"/>
        </w:rPr>
        <w:br/>
        <w:t>к настоящему Порядку</w:t>
      </w:r>
      <w:r w:rsidR="00463CB3" w:rsidRPr="00DD78D3">
        <w:rPr>
          <w:sz w:val="28"/>
          <w:szCs w:val="28"/>
        </w:rPr>
        <w:t xml:space="preserve">. </w:t>
      </w:r>
    </w:p>
    <w:p w:rsidR="00213AC2" w:rsidRPr="00DD78D3" w:rsidRDefault="00213AC2" w:rsidP="00213AC2">
      <w:pPr>
        <w:numPr>
          <w:ilvl w:val="0"/>
          <w:numId w:val="18"/>
        </w:numPr>
        <w:ind w:left="0" w:firstLine="0"/>
        <w:rPr>
          <w:sz w:val="28"/>
          <w:szCs w:val="28"/>
        </w:rPr>
      </w:pPr>
      <w:bookmarkStart w:id="127" w:name="_Ref235818104"/>
      <w:bookmarkStart w:id="128" w:name="_Ref235819756"/>
      <w:bookmarkStart w:id="129" w:name="_Ref235819764"/>
      <w:bookmarkStart w:id="130" w:name="_Toc235886291"/>
      <w:bookmarkStart w:id="131" w:name="_Toc235886712"/>
      <w:bookmarkStart w:id="132" w:name="_Toc235887164"/>
      <w:bookmarkStart w:id="133" w:name="_Toc235887379"/>
      <w:bookmarkStart w:id="134" w:name="_Toc235991757"/>
      <w:r w:rsidRPr="00DD78D3">
        <w:rPr>
          <w:sz w:val="28"/>
          <w:szCs w:val="28"/>
        </w:rPr>
        <w:t>Методика формирования основных консолидированных показателей бюджета приведена в</w:t>
      </w:r>
      <w:r w:rsidR="00BB5F58" w:rsidRPr="00DD78D3">
        <w:rPr>
          <w:sz w:val="28"/>
          <w:szCs w:val="28"/>
        </w:rPr>
        <w:t xml:space="preserve"> </w:t>
      </w:r>
      <w:r w:rsidR="00463CB3" w:rsidRPr="00DD78D3">
        <w:rPr>
          <w:sz w:val="28"/>
          <w:szCs w:val="28"/>
        </w:rPr>
        <w:t>п</w:t>
      </w:r>
      <w:r w:rsidR="00983647" w:rsidRPr="00DD78D3">
        <w:rPr>
          <w:sz w:val="28"/>
          <w:szCs w:val="28"/>
        </w:rPr>
        <w:t xml:space="preserve">риложении </w:t>
      </w:r>
      <w:r w:rsidR="00463CB3" w:rsidRPr="00DD78D3">
        <w:rPr>
          <w:sz w:val="28"/>
          <w:szCs w:val="28"/>
        </w:rPr>
        <w:t>№ 13</w:t>
      </w:r>
      <w:r w:rsidR="00C43E7D">
        <w:rPr>
          <w:sz w:val="28"/>
          <w:szCs w:val="28"/>
        </w:rPr>
        <w:t xml:space="preserve"> к настоящему Порядку</w:t>
      </w:r>
      <w:r w:rsidR="00463CB3" w:rsidRPr="00DD78D3">
        <w:rPr>
          <w:sz w:val="28"/>
          <w:szCs w:val="28"/>
        </w:rPr>
        <w:t xml:space="preserve">. </w:t>
      </w:r>
    </w:p>
    <w:p w:rsidR="009C2D9A" w:rsidRPr="00DD78D3" w:rsidRDefault="009C2D9A" w:rsidP="00CA6C15">
      <w:pPr>
        <w:pStyle w:val="2"/>
      </w:pPr>
      <w:bookmarkStart w:id="135" w:name="_Toc338841756"/>
      <w:r w:rsidRPr="00DD78D3">
        <w:lastRenderedPageBreak/>
        <w:t xml:space="preserve">Порядок формирования </w:t>
      </w:r>
      <w:r w:rsidR="00FC22DD" w:rsidRPr="00DD78D3">
        <w:t>бюджета</w:t>
      </w:r>
      <w:r w:rsidR="00127A3D" w:rsidRPr="00DD78D3">
        <w:t xml:space="preserve"> Корпорац</w:t>
      </w:r>
      <w:proofErr w:type="gramStart"/>
      <w:r w:rsidR="00127A3D" w:rsidRPr="00DD78D3">
        <w:t>ии и ее</w:t>
      </w:r>
      <w:proofErr w:type="gramEnd"/>
      <w:r w:rsidR="00127A3D" w:rsidRPr="00DD78D3">
        <w:t xml:space="preserve"> организаций </w:t>
      </w:r>
      <w:r w:rsidR="00463CB3" w:rsidRPr="00DD78D3">
        <w:br/>
      </w:r>
      <w:r w:rsidR="00127A3D" w:rsidRPr="00DD78D3">
        <w:t xml:space="preserve">на </w:t>
      </w:r>
      <w:r w:rsidR="00132024" w:rsidRPr="00DD78D3">
        <w:t>201</w:t>
      </w:r>
      <w:r w:rsidR="00245DEF" w:rsidRPr="00DD78D3">
        <w:t>3</w:t>
      </w:r>
      <w:r w:rsidR="00FC22DD" w:rsidRPr="00DD78D3">
        <w:t xml:space="preserve"> год</w:t>
      </w:r>
      <w:bookmarkEnd w:id="127"/>
      <w:bookmarkEnd w:id="128"/>
      <w:bookmarkEnd w:id="129"/>
      <w:bookmarkEnd w:id="130"/>
      <w:bookmarkEnd w:id="131"/>
      <w:bookmarkEnd w:id="132"/>
      <w:bookmarkEnd w:id="133"/>
      <w:bookmarkEnd w:id="134"/>
      <w:bookmarkEnd w:id="135"/>
    </w:p>
    <w:p w:rsidR="00A63021" w:rsidRPr="00DD78D3" w:rsidRDefault="00A63021" w:rsidP="00A63021">
      <w:pPr>
        <w:pStyle w:val="3"/>
      </w:pPr>
      <w:bookmarkStart w:id="136" w:name="_Toc338841757"/>
      <w:r w:rsidRPr="00DD78D3">
        <w:t>Общие положения</w:t>
      </w:r>
      <w:bookmarkEnd w:id="136"/>
    </w:p>
    <w:p w:rsidR="002B4D62" w:rsidRPr="00DD78D3" w:rsidRDefault="00F018A7" w:rsidP="00F61723">
      <w:pPr>
        <w:numPr>
          <w:ilvl w:val="0"/>
          <w:numId w:val="6"/>
        </w:numPr>
        <w:ind w:left="0" w:firstLine="0"/>
        <w:rPr>
          <w:sz w:val="28"/>
          <w:szCs w:val="28"/>
        </w:rPr>
      </w:pPr>
      <w:r w:rsidRPr="00DD78D3">
        <w:rPr>
          <w:sz w:val="28"/>
          <w:szCs w:val="28"/>
        </w:rPr>
        <w:t>Г</w:t>
      </w:r>
      <w:r w:rsidR="007D4249" w:rsidRPr="00DD78D3">
        <w:rPr>
          <w:sz w:val="28"/>
          <w:szCs w:val="28"/>
        </w:rPr>
        <w:t>оловные организации Холдингов и другие о</w:t>
      </w:r>
      <w:r w:rsidR="002B4D62" w:rsidRPr="00DD78D3">
        <w:rPr>
          <w:sz w:val="28"/>
          <w:szCs w:val="28"/>
        </w:rPr>
        <w:t>рганизации Корпорации</w:t>
      </w:r>
      <w:r w:rsidR="007D4249" w:rsidRPr="00DD78D3">
        <w:rPr>
          <w:sz w:val="28"/>
          <w:szCs w:val="28"/>
        </w:rPr>
        <w:t xml:space="preserve"> </w:t>
      </w:r>
      <w:r w:rsidR="002B4D62" w:rsidRPr="00DD78D3">
        <w:rPr>
          <w:sz w:val="28"/>
          <w:szCs w:val="28"/>
        </w:rPr>
        <w:t>в установленном порядке формируют Программы деятельности</w:t>
      </w:r>
      <w:r w:rsidR="007D4249" w:rsidRPr="00DD78D3">
        <w:rPr>
          <w:sz w:val="28"/>
          <w:szCs w:val="28"/>
        </w:rPr>
        <w:t xml:space="preserve"> интегрированных структур и организаций, не вошедших в Холдинги,</w:t>
      </w:r>
      <w:r w:rsidR="00A9120C" w:rsidRPr="00DD78D3">
        <w:rPr>
          <w:sz w:val="28"/>
          <w:szCs w:val="28"/>
        </w:rPr>
        <w:t xml:space="preserve"> в соответствии  с </w:t>
      </w:r>
      <w:r w:rsidR="00463CB3" w:rsidRPr="00DD78D3">
        <w:rPr>
          <w:sz w:val="28"/>
          <w:szCs w:val="28"/>
        </w:rPr>
        <w:t>п</w:t>
      </w:r>
      <w:r w:rsidR="00A9120C" w:rsidRPr="00DD78D3">
        <w:rPr>
          <w:sz w:val="28"/>
          <w:szCs w:val="28"/>
        </w:rPr>
        <w:t xml:space="preserve">риказом по Корпорации от </w:t>
      </w:r>
      <w:r w:rsidR="00DE429E" w:rsidRPr="00EA1D1A">
        <w:rPr>
          <w:sz w:val="28"/>
        </w:rPr>
        <w:t>03.03.2011</w:t>
      </w:r>
      <w:r w:rsidR="00DE429E" w:rsidRPr="00EA1D1A">
        <w:rPr>
          <w:sz w:val="28"/>
          <w:szCs w:val="28"/>
        </w:rPr>
        <w:t xml:space="preserve"> </w:t>
      </w:r>
      <w:r w:rsidR="00A9120C" w:rsidRPr="00EA1D1A">
        <w:rPr>
          <w:sz w:val="28"/>
          <w:szCs w:val="28"/>
        </w:rPr>
        <w:t>№</w:t>
      </w:r>
      <w:r w:rsidR="00DE429E" w:rsidRPr="00EA1D1A">
        <w:rPr>
          <w:sz w:val="28"/>
          <w:szCs w:val="28"/>
        </w:rPr>
        <w:t xml:space="preserve"> </w:t>
      </w:r>
      <w:r w:rsidR="00DE429E" w:rsidRPr="00EA1D1A">
        <w:rPr>
          <w:sz w:val="28"/>
        </w:rPr>
        <w:t>43</w:t>
      </w:r>
      <w:r w:rsidR="00A9120C" w:rsidRPr="00DD78D3">
        <w:rPr>
          <w:sz w:val="28"/>
          <w:szCs w:val="28"/>
        </w:rPr>
        <w:t xml:space="preserve"> «Об утверждении </w:t>
      </w:r>
      <w:r w:rsidR="00A9120C" w:rsidRPr="00353A76">
        <w:rPr>
          <w:sz w:val="28"/>
          <w:szCs w:val="28"/>
        </w:rPr>
        <w:t>Порядка</w:t>
      </w:r>
      <w:r w:rsidR="00A9120C" w:rsidRPr="00353A76">
        <w:rPr>
          <w:sz w:val="28"/>
        </w:rPr>
        <w:t xml:space="preserve"> </w:t>
      </w:r>
      <w:r w:rsidR="00DE429E" w:rsidRPr="00353A76">
        <w:rPr>
          <w:sz w:val="28"/>
        </w:rPr>
        <w:t xml:space="preserve">формирования, </w:t>
      </w:r>
      <w:r w:rsidR="00A9120C" w:rsidRPr="00353A76">
        <w:rPr>
          <w:sz w:val="28"/>
          <w:szCs w:val="28"/>
        </w:rPr>
        <w:t>представления и рассмотрения программ деятельности орг</w:t>
      </w:r>
      <w:r w:rsidR="00BB5F58" w:rsidRPr="00353A76">
        <w:rPr>
          <w:sz w:val="28"/>
          <w:szCs w:val="28"/>
        </w:rPr>
        <w:t>а</w:t>
      </w:r>
      <w:r w:rsidR="00A9120C" w:rsidRPr="00353A76">
        <w:rPr>
          <w:sz w:val="28"/>
          <w:szCs w:val="28"/>
        </w:rPr>
        <w:t>низаций Государственной корпорации «Ростехнологии</w:t>
      </w:r>
      <w:r w:rsidR="00E80461" w:rsidRPr="00353A76">
        <w:rPr>
          <w:sz w:val="28"/>
          <w:szCs w:val="28"/>
        </w:rPr>
        <w:t>»</w:t>
      </w:r>
      <w:r w:rsidR="00DE429E" w:rsidRPr="00353A76">
        <w:rPr>
          <w:sz w:val="28"/>
          <w:szCs w:val="28"/>
        </w:rPr>
        <w:t xml:space="preserve"> </w:t>
      </w:r>
      <w:r w:rsidR="00DE429E" w:rsidRPr="00353A76">
        <w:rPr>
          <w:sz w:val="28"/>
        </w:rPr>
        <w:t>на среднесрочный период</w:t>
      </w:r>
      <w:r w:rsidR="007D4249" w:rsidRPr="00353A76">
        <w:rPr>
          <w:sz w:val="28"/>
          <w:szCs w:val="28"/>
        </w:rPr>
        <w:t>.</w:t>
      </w:r>
    </w:p>
    <w:p w:rsidR="00D8214E" w:rsidRPr="00DD78D3" w:rsidRDefault="00B762C5" w:rsidP="00F61723">
      <w:pPr>
        <w:numPr>
          <w:ilvl w:val="0"/>
          <w:numId w:val="6"/>
        </w:numPr>
        <w:ind w:left="0" w:firstLine="0"/>
        <w:rPr>
          <w:sz w:val="28"/>
          <w:szCs w:val="28"/>
        </w:rPr>
      </w:pPr>
      <w:r w:rsidRPr="00DD78D3">
        <w:rPr>
          <w:sz w:val="28"/>
          <w:szCs w:val="28"/>
        </w:rPr>
        <w:t>Департамент финансово-экономической политики</w:t>
      </w:r>
      <w:r w:rsidR="00D8214E" w:rsidRPr="00DD78D3">
        <w:rPr>
          <w:sz w:val="28"/>
          <w:szCs w:val="28"/>
        </w:rPr>
        <w:t xml:space="preserve"> (</w:t>
      </w:r>
      <w:r w:rsidRPr="00DD78D3">
        <w:rPr>
          <w:sz w:val="28"/>
          <w:szCs w:val="28"/>
        </w:rPr>
        <w:t>ДФЭП</w:t>
      </w:r>
      <w:r w:rsidR="00D8214E" w:rsidRPr="00DD78D3">
        <w:rPr>
          <w:sz w:val="28"/>
          <w:szCs w:val="28"/>
        </w:rPr>
        <w:t>)  Корпорации</w:t>
      </w:r>
      <w:r w:rsidR="00DD47B5" w:rsidRPr="00DD78D3">
        <w:rPr>
          <w:sz w:val="28"/>
          <w:szCs w:val="28"/>
        </w:rPr>
        <w:t xml:space="preserve"> </w:t>
      </w:r>
      <w:r w:rsidR="008F4B1E" w:rsidRPr="00DD78D3">
        <w:rPr>
          <w:sz w:val="28"/>
          <w:szCs w:val="28"/>
        </w:rPr>
        <w:t xml:space="preserve"> </w:t>
      </w:r>
      <w:r w:rsidR="00463CB3" w:rsidRPr="00DD78D3">
        <w:rPr>
          <w:sz w:val="28"/>
          <w:szCs w:val="28"/>
        </w:rPr>
        <w:br/>
      </w:r>
      <w:r w:rsidR="008F4B1E" w:rsidRPr="00DD78D3">
        <w:rPr>
          <w:sz w:val="28"/>
          <w:szCs w:val="28"/>
        </w:rPr>
        <w:t xml:space="preserve">в соответствии с основными параметрами прогноза социально-экономического развития Российской Федерации </w:t>
      </w:r>
      <w:r w:rsidR="00FC22DD" w:rsidRPr="00DD78D3">
        <w:rPr>
          <w:sz w:val="28"/>
          <w:szCs w:val="28"/>
        </w:rPr>
        <w:t>формирует бюджетные предпосыл</w:t>
      </w:r>
      <w:r w:rsidR="008F4B1E" w:rsidRPr="00DD78D3">
        <w:rPr>
          <w:sz w:val="28"/>
          <w:szCs w:val="28"/>
        </w:rPr>
        <w:t>ки, определяющие внешнюю среду деятельнос</w:t>
      </w:r>
      <w:r w:rsidR="003417B6" w:rsidRPr="00DD78D3">
        <w:rPr>
          <w:sz w:val="28"/>
          <w:szCs w:val="28"/>
        </w:rPr>
        <w:t>ти организаций Корпорации в 201</w:t>
      </w:r>
      <w:r w:rsidR="00245DEF" w:rsidRPr="00DD78D3">
        <w:rPr>
          <w:sz w:val="28"/>
          <w:szCs w:val="28"/>
        </w:rPr>
        <w:t>3</w:t>
      </w:r>
      <w:r w:rsidR="008F4B1E" w:rsidRPr="00DD78D3">
        <w:rPr>
          <w:sz w:val="28"/>
          <w:szCs w:val="28"/>
        </w:rPr>
        <w:t xml:space="preserve"> году.</w:t>
      </w:r>
    </w:p>
    <w:p w:rsidR="00FC22DD" w:rsidRPr="00DD78D3" w:rsidRDefault="00B762C5" w:rsidP="00F61723">
      <w:pPr>
        <w:numPr>
          <w:ilvl w:val="0"/>
          <w:numId w:val="6"/>
        </w:numPr>
        <w:ind w:left="0" w:firstLine="0"/>
        <w:rPr>
          <w:sz w:val="28"/>
          <w:szCs w:val="28"/>
        </w:rPr>
      </w:pPr>
      <w:r w:rsidRPr="00DD78D3">
        <w:rPr>
          <w:sz w:val="28"/>
          <w:szCs w:val="28"/>
        </w:rPr>
        <w:t>ДФЭП</w:t>
      </w:r>
      <w:r w:rsidR="00FC22DD" w:rsidRPr="00DD78D3">
        <w:rPr>
          <w:sz w:val="28"/>
          <w:szCs w:val="28"/>
        </w:rPr>
        <w:t xml:space="preserve"> Ко</w:t>
      </w:r>
      <w:r w:rsidR="00CB109E" w:rsidRPr="00DD78D3">
        <w:rPr>
          <w:sz w:val="28"/>
          <w:szCs w:val="28"/>
        </w:rPr>
        <w:t>рпорации совместно с</w:t>
      </w:r>
      <w:r w:rsidR="006D62B1" w:rsidRPr="00DD78D3">
        <w:rPr>
          <w:sz w:val="28"/>
          <w:szCs w:val="28"/>
        </w:rPr>
        <w:t xml:space="preserve"> Д</w:t>
      </w:r>
      <w:r w:rsidR="00FC22DD" w:rsidRPr="00DD78D3">
        <w:rPr>
          <w:sz w:val="28"/>
          <w:szCs w:val="28"/>
        </w:rPr>
        <w:t xml:space="preserve">епартаментом инвестиционных </w:t>
      </w:r>
      <w:r w:rsidR="00F24DB5" w:rsidRPr="00DD78D3">
        <w:rPr>
          <w:sz w:val="28"/>
          <w:szCs w:val="28"/>
        </w:rPr>
        <w:t>проектов</w:t>
      </w:r>
      <w:r w:rsidR="00FC22DD" w:rsidRPr="00DD78D3">
        <w:rPr>
          <w:sz w:val="28"/>
          <w:szCs w:val="28"/>
        </w:rPr>
        <w:t xml:space="preserve"> (</w:t>
      </w:r>
      <w:proofErr w:type="gramStart"/>
      <w:r w:rsidR="00FC22DD" w:rsidRPr="00DD78D3">
        <w:rPr>
          <w:sz w:val="28"/>
          <w:szCs w:val="28"/>
        </w:rPr>
        <w:t>Д</w:t>
      </w:r>
      <w:r w:rsidR="00573A6A" w:rsidRPr="00DD78D3">
        <w:rPr>
          <w:sz w:val="28"/>
          <w:szCs w:val="28"/>
        </w:rPr>
        <w:t>ИП</w:t>
      </w:r>
      <w:proofErr w:type="gramEnd"/>
      <w:r w:rsidR="00573A6A" w:rsidRPr="00DD78D3">
        <w:rPr>
          <w:sz w:val="28"/>
          <w:szCs w:val="28"/>
        </w:rPr>
        <w:t>) формирует</w:t>
      </w:r>
      <w:r w:rsidR="00FC22DD" w:rsidRPr="00DD78D3">
        <w:rPr>
          <w:sz w:val="28"/>
          <w:szCs w:val="28"/>
        </w:rPr>
        <w:t xml:space="preserve"> бюджетные ориентиры</w:t>
      </w:r>
      <w:r w:rsidR="00573A6A" w:rsidRPr="00DD78D3">
        <w:rPr>
          <w:sz w:val="28"/>
          <w:szCs w:val="28"/>
        </w:rPr>
        <w:t xml:space="preserve">, определяющие </w:t>
      </w:r>
      <w:r w:rsidR="006D62B1" w:rsidRPr="00DD78D3">
        <w:rPr>
          <w:sz w:val="28"/>
          <w:szCs w:val="28"/>
        </w:rPr>
        <w:t xml:space="preserve">дополнительные </w:t>
      </w:r>
      <w:r w:rsidR="00573A6A" w:rsidRPr="00DD78D3">
        <w:rPr>
          <w:sz w:val="28"/>
          <w:szCs w:val="28"/>
        </w:rPr>
        <w:t>задачи дл</w:t>
      </w:r>
      <w:r w:rsidR="003417B6" w:rsidRPr="00DD78D3">
        <w:rPr>
          <w:sz w:val="28"/>
          <w:szCs w:val="28"/>
        </w:rPr>
        <w:t>я организаций Корпорации на 201</w:t>
      </w:r>
      <w:r w:rsidR="00245DEF" w:rsidRPr="00DD78D3">
        <w:rPr>
          <w:sz w:val="28"/>
          <w:szCs w:val="28"/>
        </w:rPr>
        <w:t>3</w:t>
      </w:r>
      <w:r w:rsidR="00573A6A" w:rsidRPr="00DD78D3">
        <w:rPr>
          <w:sz w:val="28"/>
          <w:szCs w:val="28"/>
        </w:rPr>
        <w:t xml:space="preserve"> г</w:t>
      </w:r>
      <w:r w:rsidR="00C43E7D">
        <w:rPr>
          <w:sz w:val="28"/>
          <w:szCs w:val="28"/>
        </w:rPr>
        <w:t>од</w:t>
      </w:r>
      <w:r w:rsidR="00573A6A" w:rsidRPr="00DD78D3">
        <w:rPr>
          <w:sz w:val="28"/>
          <w:szCs w:val="28"/>
        </w:rPr>
        <w:t>.</w:t>
      </w:r>
    </w:p>
    <w:p w:rsidR="006C0CAB" w:rsidRPr="00DD78D3" w:rsidRDefault="00B762C5" w:rsidP="00F61723">
      <w:pPr>
        <w:numPr>
          <w:ilvl w:val="0"/>
          <w:numId w:val="6"/>
        </w:numPr>
        <w:ind w:left="0" w:firstLine="0"/>
        <w:rPr>
          <w:sz w:val="28"/>
          <w:szCs w:val="28"/>
        </w:rPr>
      </w:pPr>
      <w:bookmarkStart w:id="137" w:name="_Ref237753443"/>
      <w:r w:rsidRPr="00DD78D3">
        <w:rPr>
          <w:sz w:val="28"/>
          <w:szCs w:val="28"/>
        </w:rPr>
        <w:t>ДФЭП</w:t>
      </w:r>
      <w:r w:rsidR="00FA6DEC" w:rsidRPr="00DD78D3">
        <w:rPr>
          <w:sz w:val="28"/>
          <w:szCs w:val="28"/>
        </w:rPr>
        <w:t xml:space="preserve"> </w:t>
      </w:r>
      <w:r w:rsidR="006C0CAB" w:rsidRPr="00DD78D3">
        <w:rPr>
          <w:sz w:val="28"/>
          <w:szCs w:val="28"/>
        </w:rPr>
        <w:t xml:space="preserve">формирует проект </w:t>
      </w:r>
      <w:r w:rsidR="00463CB3" w:rsidRPr="00DD78D3">
        <w:rPr>
          <w:sz w:val="28"/>
          <w:szCs w:val="28"/>
        </w:rPr>
        <w:t>п</w:t>
      </w:r>
      <w:r w:rsidR="006C0CAB" w:rsidRPr="00DD78D3">
        <w:rPr>
          <w:sz w:val="28"/>
          <w:szCs w:val="28"/>
        </w:rPr>
        <w:t xml:space="preserve">риказа генерального директора Корпорации </w:t>
      </w:r>
      <w:r w:rsidR="00463CB3" w:rsidRPr="00DD78D3">
        <w:rPr>
          <w:sz w:val="28"/>
          <w:szCs w:val="28"/>
        </w:rPr>
        <w:br/>
      </w:r>
      <w:r w:rsidR="006C0CAB" w:rsidRPr="00DD78D3">
        <w:rPr>
          <w:sz w:val="28"/>
          <w:szCs w:val="28"/>
        </w:rPr>
        <w:t>о начале бюджетного процесса, содержащего:</w:t>
      </w:r>
      <w:bookmarkEnd w:id="137"/>
      <w:r w:rsidR="006C0CAB" w:rsidRPr="00DD78D3">
        <w:rPr>
          <w:sz w:val="28"/>
          <w:szCs w:val="28"/>
        </w:rPr>
        <w:t xml:space="preserve"> </w:t>
      </w:r>
    </w:p>
    <w:p w:rsidR="006C0CAB" w:rsidRPr="00DD78D3" w:rsidRDefault="006C0CAB" w:rsidP="006C0CAB">
      <w:pPr>
        <w:rPr>
          <w:sz w:val="28"/>
          <w:szCs w:val="28"/>
        </w:rPr>
      </w:pPr>
      <w:r w:rsidRPr="00DD78D3">
        <w:rPr>
          <w:sz w:val="28"/>
          <w:szCs w:val="28"/>
        </w:rPr>
        <w:t xml:space="preserve"> бюджетные предпосылки и бюджетные ориентиры для Корп</w:t>
      </w:r>
      <w:r w:rsidR="00AD5930" w:rsidRPr="00DD78D3">
        <w:rPr>
          <w:sz w:val="28"/>
          <w:szCs w:val="28"/>
        </w:rPr>
        <w:t>орации и организаций Корпорации;</w:t>
      </w:r>
    </w:p>
    <w:p w:rsidR="00AB74EB" w:rsidRPr="00DD78D3" w:rsidRDefault="003417B6" w:rsidP="0029069B">
      <w:pPr>
        <w:rPr>
          <w:sz w:val="28"/>
          <w:szCs w:val="28"/>
        </w:rPr>
      </w:pPr>
      <w:r w:rsidRPr="00DD78D3">
        <w:rPr>
          <w:sz w:val="28"/>
          <w:szCs w:val="28"/>
        </w:rPr>
        <w:t xml:space="preserve"> </w:t>
      </w:r>
      <w:r w:rsidR="006C0CAB" w:rsidRPr="00DD78D3">
        <w:rPr>
          <w:sz w:val="28"/>
          <w:szCs w:val="28"/>
        </w:rPr>
        <w:t>Порядок</w:t>
      </w:r>
      <w:r w:rsidRPr="00DD78D3">
        <w:rPr>
          <w:sz w:val="28"/>
          <w:szCs w:val="28"/>
        </w:rPr>
        <w:t xml:space="preserve"> формирования бюджета Корпорац</w:t>
      </w:r>
      <w:proofErr w:type="gramStart"/>
      <w:r w:rsidRPr="00DD78D3">
        <w:rPr>
          <w:sz w:val="28"/>
          <w:szCs w:val="28"/>
        </w:rPr>
        <w:t>ии и ее</w:t>
      </w:r>
      <w:proofErr w:type="gramEnd"/>
      <w:r w:rsidRPr="00DD78D3">
        <w:rPr>
          <w:sz w:val="28"/>
          <w:szCs w:val="28"/>
        </w:rPr>
        <w:t xml:space="preserve"> организаций на 201</w:t>
      </w:r>
      <w:r w:rsidR="00245DEF" w:rsidRPr="00DD78D3">
        <w:rPr>
          <w:sz w:val="28"/>
          <w:szCs w:val="28"/>
        </w:rPr>
        <w:t>3</w:t>
      </w:r>
      <w:r w:rsidRPr="00DD78D3">
        <w:rPr>
          <w:sz w:val="28"/>
          <w:szCs w:val="28"/>
        </w:rPr>
        <w:t xml:space="preserve"> год</w:t>
      </w:r>
      <w:r w:rsidR="00AD5930" w:rsidRPr="00DD78D3">
        <w:rPr>
          <w:sz w:val="28"/>
          <w:szCs w:val="28"/>
        </w:rPr>
        <w:t>;</w:t>
      </w:r>
      <w:r w:rsidR="0029069B" w:rsidRPr="00DD78D3">
        <w:rPr>
          <w:sz w:val="28"/>
          <w:szCs w:val="28"/>
        </w:rPr>
        <w:t xml:space="preserve"> </w:t>
      </w:r>
    </w:p>
    <w:p w:rsidR="006C0CAB" w:rsidRPr="00DD78D3" w:rsidRDefault="00AB74EB" w:rsidP="0029069B">
      <w:pPr>
        <w:rPr>
          <w:sz w:val="28"/>
          <w:szCs w:val="28"/>
        </w:rPr>
      </w:pPr>
      <w:r w:rsidRPr="00DD78D3">
        <w:rPr>
          <w:sz w:val="28"/>
          <w:szCs w:val="28"/>
        </w:rPr>
        <w:t xml:space="preserve"> </w:t>
      </w:r>
      <w:r w:rsidR="00AD5930" w:rsidRPr="00DD78D3">
        <w:rPr>
          <w:sz w:val="28"/>
          <w:szCs w:val="28"/>
        </w:rPr>
        <w:t>план-график бюджетного процесса;</w:t>
      </w:r>
    </w:p>
    <w:p w:rsidR="00CD0A53" w:rsidRPr="00DD78D3" w:rsidRDefault="00CD0A53" w:rsidP="0029069B">
      <w:pPr>
        <w:rPr>
          <w:sz w:val="28"/>
          <w:szCs w:val="28"/>
        </w:rPr>
      </w:pPr>
      <w:r w:rsidRPr="00DD78D3">
        <w:rPr>
          <w:sz w:val="28"/>
          <w:szCs w:val="28"/>
        </w:rPr>
        <w:t xml:space="preserve"> перечень организаций Корпорации, участвующих в бюджетном процессе, включая ключевые организации, чьи бюджеты согласовываются (утверждаются) Правлением Корпорации.</w:t>
      </w:r>
    </w:p>
    <w:p w:rsidR="00E81CE6" w:rsidRPr="00DD78D3" w:rsidRDefault="00B762C5" w:rsidP="00E81CE6">
      <w:pPr>
        <w:numPr>
          <w:ilvl w:val="0"/>
          <w:numId w:val="6"/>
        </w:numPr>
        <w:ind w:left="0" w:firstLine="0"/>
        <w:rPr>
          <w:sz w:val="28"/>
          <w:szCs w:val="28"/>
        </w:rPr>
      </w:pPr>
      <w:r w:rsidRPr="00DD78D3">
        <w:rPr>
          <w:sz w:val="28"/>
          <w:szCs w:val="28"/>
        </w:rPr>
        <w:t>Департамент корпоративных процедур и имущественного комплекса (ДКПИК) Корпорации</w:t>
      </w:r>
      <w:r w:rsidR="00E81CE6" w:rsidRPr="00DD78D3">
        <w:rPr>
          <w:sz w:val="28"/>
          <w:szCs w:val="28"/>
        </w:rPr>
        <w:t xml:space="preserve"> обеспечивает выполнение соответствующих процедур корпоративного управ</w:t>
      </w:r>
      <w:r w:rsidR="003664F7" w:rsidRPr="00DD78D3">
        <w:rPr>
          <w:sz w:val="28"/>
          <w:szCs w:val="28"/>
        </w:rPr>
        <w:t xml:space="preserve">ления в целях обеспечения </w:t>
      </w:r>
      <w:r w:rsidR="00E81CE6" w:rsidRPr="00DD78D3">
        <w:rPr>
          <w:sz w:val="28"/>
          <w:szCs w:val="28"/>
        </w:rPr>
        <w:t xml:space="preserve">бюджетного процесса </w:t>
      </w:r>
      <w:r w:rsidR="00463CB3" w:rsidRPr="00DD78D3">
        <w:rPr>
          <w:sz w:val="28"/>
          <w:szCs w:val="28"/>
        </w:rPr>
        <w:br/>
      </w:r>
      <w:r w:rsidR="00E81CE6" w:rsidRPr="00DD78D3">
        <w:rPr>
          <w:sz w:val="28"/>
          <w:szCs w:val="28"/>
        </w:rPr>
        <w:t xml:space="preserve">в </w:t>
      </w:r>
      <w:r w:rsidR="003E27C6" w:rsidRPr="00DD78D3">
        <w:rPr>
          <w:sz w:val="28"/>
          <w:szCs w:val="28"/>
        </w:rPr>
        <w:t>организациях Корпорации</w:t>
      </w:r>
      <w:r w:rsidR="00E81CE6" w:rsidRPr="00DD78D3">
        <w:rPr>
          <w:sz w:val="28"/>
          <w:szCs w:val="28"/>
        </w:rPr>
        <w:t xml:space="preserve"> в порядке, соответствующем действующему </w:t>
      </w:r>
      <w:r w:rsidR="00E81CE6" w:rsidRPr="00DD78D3">
        <w:rPr>
          <w:sz w:val="28"/>
          <w:szCs w:val="28"/>
        </w:rPr>
        <w:lastRenderedPageBreak/>
        <w:t>законодательству, уставным и внутренним документам данной организации Корпорации и самой Корпорации.</w:t>
      </w:r>
    </w:p>
    <w:p w:rsidR="00686294" w:rsidRPr="00DD78D3" w:rsidRDefault="00F018A7" w:rsidP="00F61723">
      <w:pPr>
        <w:numPr>
          <w:ilvl w:val="0"/>
          <w:numId w:val="6"/>
        </w:numPr>
        <w:ind w:left="0" w:firstLine="0"/>
        <w:rPr>
          <w:sz w:val="28"/>
          <w:szCs w:val="28"/>
        </w:rPr>
      </w:pPr>
      <w:r w:rsidRPr="00DD78D3">
        <w:rPr>
          <w:sz w:val="28"/>
          <w:szCs w:val="28"/>
        </w:rPr>
        <w:t>Г</w:t>
      </w:r>
      <w:r w:rsidR="00686294" w:rsidRPr="00DD78D3">
        <w:rPr>
          <w:sz w:val="28"/>
          <w:szCs w:val="28"/>
        </w:rPr>
        <w:t>оловные организации Холдингов на основании план</w:t>
      </w:r>
      <w:r w:rsidR="0044234F" w:rsidRPr="00DD78D3">
        <w:rPr>
          <w:sz w:val="28"/>
          <w:szCs w:val="28"/>
        </w:rPr>
        <w:t>а</w:t>
      </w:r>
      <w:r w:rsidR="00686294" w:rsidRPr="00DD78D3">
        <w:rPr>
          <w:sz w:val="28"/>
          <w:szCs w:val="28"/>
        </w:rPr>
        <w:t>-графика бюджетного процесса, установленного Корпорацией, формируют план</w:t>
      </w:r>
      <w:r w:rsidR="0044234F" w:rsidRPr="00DD78D3">
        <w:rPr>
          <w:sz w:val="28"/>
          <w:szCs w:val="28"/>
        </w:rPr>
        <w:t>ы</w:t>
      </w:r>
      <w:r w:rsidR="00686294" w:rsidRPr="00DD78D3">
        <w:rPr>
          <w:sz w:val="28"/>
          <w:szCs w:val="28"/>
        </w:rPr>
        <w:t>-графики бюджетного процесса Холдинга</w:t>
      </w:r>
      <w:r w:rsidR="00405B96" w:rsidRPr="00DD78D3">
        <w:rPr>
          <w:sz w:val="28"/>
          <w:szCs w:val="28"/>
        </w:rPr>
        <w:t>.</w:t>
      </w:r>
    </w:p>
    <w:p w:rsidR="000747BC" w:rsidRPr="00DD78D3" w:rsidRDefault="006559BA" w:rsidP="00F61723">
      <w:pPr>
        <w:numPr>
          <w:ilvl w:val="0"/>
          <w:numId w:val="6"/>
        </w:numPr>
        <w:ind w:left="0" w:firstLine="0"/>
        <w:rPr>
          <w:sz w:val="28"/>
          <w:szCs w:val="28"/>
        </w:rPr>
      </w:pPr>
      <w:r w:rsidRPr="00DD78D3">
        <w:rPr>
          <w:sz w:val="28"/>
          <w:szCs w:val="28"/>
        </w:rPr>
        <w:t>Организации Корпорации</w:t>
      </w:r>
      <w:r w:rsidR="00AB1253" w:rsidRPr="00DD78D3">
        <w:rPr>
          <w:sz w:val="28"/>
          <w:szCs w:val="28"/>
        </w:rPr>
        <w:t>, в т.ч. головные организации Холдингов,</w:t>
      </w:r>
      <w:r w:rsidR="00405B96" w:rsidRPr="00DD78D3">
        <w:rPr>
          <w:sz w:val="28"/>
          <w:szCs w:val="28"/>
        </w:rPr>
        <w:t xml:space="preserve"> </w:t>
      </w:r>
      <w:r w:rsidRPr="00DD78D3">
        <w:rPr>
          <w:sz w:val="28"/>
          <w:szCs w:val="28"/>
        </w:rPr>
        <w:t xml:space="preserve">планируют свою деятельность </w:t>
      </w:r>
      <w:r w:rsidR="00AB1253" w:rsidRPr="00DD78D3">
        <w:rPr>
          <w:sz w:val="28"/>
          <w:szCs w:val="28"/>
        </w:rPr>
        <w:t xml:space="preserve">и формируют бюджеты организаций и сводные бюджеты Холдингов </w:t>
      </w:r>
      <w:r w:rsidR="00F16C1F" w:rsidRPr="00DD78D3">
        <w:rPr>
          <w:sz w:val="28"/>
          <w:szCs w:val="28"/>
        </w:rPr>
        <w:t>на 201</w:t>
      </w:r>
      <w:r w:rsidR="00245DEF" w:rsidRPr="00DD78D3">
        <w:rPr>
          <w:sz w:val="28"/>
          <w:szCs w:val="28"/>
        </w:rPr>
        <w:t>3</w:t>
      </w:r>
      <w:r w:rsidRPr="00DD78D3">
        <w:rPr>
          <w:sz w:val="28"/>
          <w:szCs w:val="28"/>
        </w:rPr>
        <w:t xml:space="preserve"> год </w:t>
      </w:r>
      <w:r w:rsidR="006D62B1" w:rsidRPr="00DD78D3">
        <w:rPr>
          <w:sz w:val="28"/>
          <w:szCs w:val="28"/>
        </w:rPr>
        <w:t>в целях обеспечения реализации Программ деятельности</w:t>
      </w:r>
      <w:r w:rsidR="00C22964" w:rsidRPr="00DD78D3">
        <w:rPr>
          <w:sz w:val="28"/>
          <w:szCs w:val="28"/>
        </w:rPr>
        <w:t>,</w:t>
      </w:r>
      <w:r w:rsidR="00A36B84" w:rsidRPr="00DD78D3">
        <w:rPr>
          <w:sz w:val="28"/>
          <w:szCs w:val="28"/>
        </w:rPr>
        <w:t xml:space="preserve"> одобренных</w:t>
      </w:r>
      <w:r w:rsidR="000747BC" w:rsidRPr="00DD78D3">
        <w:rPr>
          <w:sz w:val="28"/>
          <w:szCs w:val="28"/>
        </w:rPr>
        <w:t xml:space="preserve"> Правлением Корпорации,</w:t>
      </w:r>
      <w:r w:rsidR="006D62B1" w:rsidRPr="00DD78D3">
        <w:rPr>
          <w:sz w:val="28"/>
          <w:szCs w:val="28"/>
        </w:rPr>
        <w:t xml:space="preserve"> </w:t>
      </w:r>
      <w:r w:rsidRPr="00DD78D3">
        <w:rPr>
          <w:sz w:val="28"/>
          <w:szCs w:val="28"/>
        </w:rPr>
        <w:t>с учетом бюджетных предпосылок и бюджетных ориентиров, установленных Корпорацией.</w:t>
      </w:r>
    </w:p>
    <w:p w:rsidR="006559BA" w:rsidRPr="00DD78D3" w:rsidRDefault="000D3E31" w:rsidP="000747BC">
      <w:pPr>
        <w:rPr>
          <w:sz w:val="28"/>
          <w:szCs w:val="28"/>
        </w:rPr>
      </w:pPr>
      <w:r w:rsidRPr="00DD78D3">
        <w:rPr>
          <w:sz w:val="28"/>
          <w:szCs w:val="28"/>
        </w:rPr>
        <w:t xml:space="preserve">В случае </w:t>
      </w:r>
      <w:r w:rsidR="00AB1253" w:rsidRPr="00DD78D3">
        <w:rPr>
          <w:sz w:val="28"/>
          <w:szCs w:val="28"/>
        </w:rPr>
        <w:t xml:space="preserve">изменений в Программах деятельности по результатам утверждения их </w:t>
      </w:r>
      <w:r w:rsidR="00C27A3D" w:rsidRPr="00DD78D3">
        <w:rPr>
          <w:sz w:val="28"/>
          <w:szCs w:val="28"/>
        </w:rPr>
        <w:t>Н</w:t>
      </w:r>
      <w:r w:rsidR="000747BC" w:rsidRPr="00DD78D3">
        <w:rPr>
          <w:sz w:val="28"/>
          <w:szCs w:val="28"/>
        </w:rPr>
        <w:t xml:space="preserve">аблюдательным советом Корпорации </w:t>
      </w:r>
      <w:r w:rsidR="00AB1253" w:rsidRPr="00DD78D3">
        <w:rPr>
          <w:sz w:val="28"/>
          <w:szCs w:val="28"/>
        </w:rPr>
        <w:t xml:space="preserve">обязательной является корректировка бюджетов организаций и сводных бюджетов Холдингов в соответствии </w:t>
      </w:r>
      <w:r w:rsidR="00463CB3" w:rsidRPr="00DD78D3">
        <w:rPr>
          <w:sz w:val="28"/>
          <w:szCs w:val="28"/>
        </w:rPr>
        <w:br/>
      </w:r>
      <w:r w:rsidR="00AB1253" w:rsidRPr="00DD78D3">
        <w:rPr>
          <w:sz w:val="28"/>
          <w:szCs w:val="28"/>
        </w:rPr>
        <w:t>с внесенными изменениями.</w:t>
      </w:r>
    </w:p>
    <w:p w:rsidR="00490A33" w:rsidRPr="00DD78D3" w:rsidRDefault="006559BA" w:rsidP="00490A33">
      <w:pPr>
        <w:numPr>
          <w:ilvl w:val="0"/>
          <w:numId w:val="6"/>
        </w:numPr>
        <w:ind w:left="0" w:firstLine="0"/>
        <w:rPr>
          <w:sz w:val="28"/>
          <w:szCs w:val="28"/>
        </w:rPr>
      </w:pPr>
      <w:r w:rsidRPr="00DD78D3">
        <w:rPr>
          <w:sz w:val="28"/>
          <w:szCs w:val="28"/>
        </w:rPr>
        <w:t>Организации Корпорации</w:t>
      </w:r>
      <w:r w:rsidR="00255527" w:rsidRPr="00DD78D3">
        <w:rPr>
          <w:sz w:val="28"/>
          <w:szCs w:val="28"/>
        </w:rPr>
        <w:t xml:space="preserve"> обеспечивают выполнение методологических и иных требований, установленных настоящим Порядком и, в случае организаций, входящих в Холдинги, нормативно</w:t>
      </w:r>
      <w:r w:rsidR="003417B6" w:rsidRPr="00DD78D3">
        <w:rPr>
          <w:sz w:val="28"/>
          <w:szCs w:val="28"/>
        </w:rPr>
        <w:t xml:space="preserve">-методологическими документами </w:t>
      </w:r>
      <w:r w:rsidR="00255527" w:rsidRPr="00DD78D3">
        <w:rPr>
          <w:sz w:val="28"/>
          <w:szCs w:val="28"/>
        </w:rPr>
        <w:t>головной организацией Холдинга (при наличии).</w:t>
      </w:r>
      <w:r w:rsidR="00490A33" w:rsidRPr="00DD78D3">
        <w:rPr>
          <w:sz w:val="28"/>
          <w:szCs w:val="28"/>
        </w:rPr>
        <w:t xml:space="preserve"> При этом  организации также </w:t>
      </w:r>
      <w:r w:rsidRPr="00DD78D3">
        <w:rPr>
          <w:sz w:val="28"/>
          <w:szCs w:val="28"/>
        </w:rPr>
        <w:t xml:space="preserve">применяют методологию планирования, действующую в </w:t>
      </w:r>
      <w:r w:rsidR="001012E2" w:rsidRPr="00DD78D3">
        <w:rPr>
          <w:sz w:val="28"/>
          <w:szCs w:val="28"/>
        </w:rPr>
        <w:t>о</w:t>
      </w:r>
      <w:r w:rsidR="00490A33" w:rsidRPr="00DD78D3">
        <w:rPr>
          <w:sz w:val="28"/>
          <w:szCs w:val="28"/>
        </w:rPr>
        <w:t>рганизациях на текущий момент, в части, не противоречащей указанным выше нормативным документам.</w:t>
      </w:r>
    </w:p>
    <w:p w:rsidR="00DD59CE" w:rsidRPr="00DD78D3" w:rsidRDefault="006559BA" w:rsidP="00F61723">
      <w:pPr>
        <w:numPr>
          <w:ilvl w:val="0"/>
          <w:numId w:val="6"/>
        </w:numPr>
        <w:ind w:left="0" w:firstLine="0"/>
        <w:rPr>
          <w:sz w:val="28"/>
          <w:szCs w:val="28"/>
        </w:rPr>
      </w:pPr>
      <w:r w:rsidRPr="00DD78D3">
        <w:rPr>
          <w:sz w:val="28"/>
          <w:szCs w:val="28"/>
        </w:rPr>
        <w:t xml:space="preserve"> </w:t>
      </w:r>
      <w:r w:rsidR="00DD59CE" w:rsidRPr="00DD78D3">
        <w:rPr>
          <w:sz w:val="28"/>
          <w:szCs w:val="28"/>
        </w:rPr>
        <w:t>Организации, имеющие дочерние и зависимые общества (ДЗО)</w:t>
      </w:r>
      <w:r w:rsidR="00390133" w:rsidRPr="00DD78D3">
        <w:rPr>
          <w:sz w:val="28"/>
          <w:szCs w:val="28"/>
        </w:rPr>
        <w:t>,</w:t>
      </w:r>
      <w:r w:rsidR="00DD59CE" w:rsidRPr="00DD78D3">
        <w:rPr>
          <w:sz w:val="28"/>
          <w:szCs w:val="28"/>
        </w:rPr>
        <w:t xml:space="preserve"> формируют бюджеты </w:t>
      </w:r>
      <w:r w:rsidR="00B762C5" w:rsidRPr="00DD78D3">
        <w:rPr>
          <w:sz w:val="28"/>
          <w:szCs w:val="28"/>
        </w:rPr>
        <w:t>без учета</w:t>
      </w:r>
      <w:r w:rsidR="002C3438" w:rsidRPr="00DD78D3">
        <w:rPr>
          <w:sz w:val="28"/>
          <w:szCs w:val="28"/>
        </w:rPr>
        <w:t xml:space="preserve"> деятельности</w:t>
      </w:r>
      <w:r w:rsidR="00B762C5" w:rsidRPr="00DD78D3">
        <w:rPr>
          <w:sz w:val="28"/>
          <w:szCs w:val="28"/>
        </w:rPr>
        <w:t xml:space="preserve"> ДЗО</w:t>
      </w:r>
      <w:r w:rsidR="00FE7A6C" w:rsidRPr="00DD78D3">
        <w:rPr>
          <w:sz w:val="28"/>
          <w:szCs w:val="28"/>
        </w:rPr>
        <w:t>.</w:t>
      </w:r>
      <w:r w:rsidR="002C3438" w:rsidRPr="00DD78D3">
        <w:rPr>
          <w:sz w:val="28"/>
          <w:szCs w:val="28"/>
        </w:rPr>
        <w:t xml:space="preserve"> </w:t>
      </w:r>
    </w:p>
    <w:p w:rsidR="00FE7A6C" w:rsidRPr="00DD78D3" w:rsidRDefault="00FE7A6C" w:rsidP="00F61723">
      <w:pPr>
        <w:numPr>
          <w:ilvl w:val="0"/>
          <w:numId w:val="6"/>
        </w:numPr>
        <w:ind w:left="0" w:firstLine="0"/>
        <w:rPr>
          <w:sz w:val="28"/>
          <w:szCs w:val="28"/>
        </w:rPr>
      </w:pPr>
      <w:r w:rsidRPr="00DD78D3">
        <w:rPr>
          <w:sz w:val="28"/>
          <w:szCs w:val="28"/>
        </w:rPr>
        <w:t xml:space="preserve">Дочерние и зависимые общества организаций Корпорации, включенные </w:t>
      </w:r>
      <w:r w:rsidR="00463CB3" w:rsidRPr="00DD78D3">
        <w:rPr>
          <w:sz w:val="28"/>
          <w:szCs w:val="28"/>
        </w:rPr>
        <w:br/>
      </w:r>
      <w:r w:rsidRPr="00DD78D3">
        <w:rPr>
          <w:sz w:val="28"/>
          <w:szCs w:val="28"/>
        </w:rPr>
        <w:t xml:space="preserve">в контур </w:t>
      </w:r>
      <w:proofErr w:type="spellStart"/>
      <w:r w:rsidRPr="00DD78D3">
        <w:rPr>
          <w:sz w:val="28"/>
          <w:szCs w:val="28"/>
        </w:rPr>
        <w:t>бюджетирования</w:t>
      </w:r>
      <w:proofErr w:type="spellEnd"/>
      <w:r w:rsidRPr="00DD78D3">
        <w:rPr>
          <w:sz w:val="28"/>
          <w:szCs w:val="28"/>
        </w:rPr>
        <w:t xml:space="preserve">, формируют бюджеты на общих основаниях </w:t>
      </w:r>
      <w:r w:rsidR="00463CB3" w:rsidRPr="00DD78D3">
        <w:rPr>
          <w:sz w:val="28"/>
          <w:szCs w:val="28"/>
        </w:rPr>
        <w:br/>
      </w:r>
      <w:r w:rsidRPr="00DD78D3">
        <w:rPr>
          <w:sz w:val="28"/>
          <w:szCs w:val="28"/>
        </w:rPr>
        <w:t>в соответствии с данным Порядком.</w:t>
      </w:r>
    </w:p>
    <w:p w:rsidR="003E2F5F" w:rsidRPr="00DD78D3" w:rsidRDefault="003E2F5F" w:rsidP="00F61723">
      <w:pPr>
        <w:numPr>
          <w:ilvl w:val="0"/>
          <w:numId w:val="6"/>
        </w:numPr>
        <w:ind w:left="0" w:firstLine="0"/>
        <w:rPr>
          <w:sz w:val="28"/>
          <w:szCs w:val="28"/>
        </w:rPr>
      </w:pPr>
      <w:r w:rsidRPr="00DD78D3">
        <w:rPr>
          <w:sz w:val="28"/>
          <w:szCs w:val="28"/>
        </w:rPr>
        <w:t>Организации формируют свои бюджеты в сроки, установленные</w:t>
      </w:r>
      <w:r w:rsidR="00F71C3D" w:rsidRPr="00DD78D3">
        <w:rPr>
          <w:sz w:val="28"/>
          <w:szCs w:val="28"/>
        </w:rPr>
        <w:t>: для Организаций, входящих в Холдинги</w:t>
      </w:r>
      <w:r w:rsidR="00390133" w:rsidRPr="00DD78D3">
        <w:rPr>
          <w:sz w:val="28"/>
          <w:szCs w:val="28"/>
        </w:rPr>
        <w:t>,</w:t>
      </w:r>
      <w:r w:rsidR="00F71C3D" w:rsidRPr="00DD78D3">
        <w:rPr>
          <w:sz w:val="28"/>
          <w:szCs w:val="28"/>
        </w:rPr>
        <w:t xml:space="preserve"> </w:t>
      </w:r>
      <w:r w:rsidR="00D95E64">
        <w:rPr>
          <w:sz w:val="28"/>
          <w:szCs w:val="28"/>
        </w:rPr>
        <w:t>–</w:t>
      </w:r>
      <w:r w:rsidR="00D95E64" w:rsidRPr="00DD78D3">
        <w:rPr>
          <w:sz w:val="28"/>
          <w:szCs w:val="28"/>
        </w:rPr>
        <w:t xml:space="preserve"> </w:t>
      </w:r>
      <w:r w:rsidRPr="00DD78D3">
        <w:rPr>
          <w:sz w:val="28"/>
          <w:szCs w:val="28"/>
        </w:rPr>
        <w:t>план</w:t>
      </w:r>
      <w:r w:rsidR="0044234F" w:rsidRPr="00DD78D3">
        <w:rPr>
          <w:sz w:val="28"/>
          <w:szCs w:val="28"/>
        </w:rPr>
        <w:t>ом</w:t>
      </w:r>
      <w:r w:rsidRPr="00DD78D3">
        <w:rPr>
          <w:sz w:val="28"/>
          <w:szCs w:val="28"/>
        </w:rPr>
        <w:t>-графиком бюджетного процесса</w:t>
      </w:r>
      <w:r w:rsidR="00F71C3D" w:rsidRPr="00DD78D3">
        <w:rPr>
          <w:sz w:val="28"/>
          <w:szCs w:val="28"/>
        </w:rPr>
        <w:t xml:space="preserve"> Холдинга</w:t>
      </w:r>
      <w:r w:rsidR="00390133" w:rsidRPr="00DD78D3">
        <w:rPr>
          <w:sz w:val="28"/>
          <w:szCs w:val="28"/>
        </w:rPr>
        <w:t>,</w:t>
      </w:r>
      <w:r w:rsidR="00F71C3D" w:rsidRPr="00DD78D3">
        <w:rPr>
          <w:sz w:val="28"/>
          <w:szCs w:val="28"/>
        </w:rPr>
        <w:t xml:space="preserve"> для </w:t>
      </w:r>
      <w:r w:rsidR="0095762E" w:rsidRPr="00DD78D3">
        <w:rPr>
          <w:sz w:val="28"/>
          <w:szCs w:val="28"/>
        </w:rPr>
        <w:t>о</w:t>
      </w:r>
      <w:r w:rsidR="00F71C3D" w:rsidRPr="00DD78D3">
        <w:rPr>
          <w:sz w:val="28"/>
          <w:szCs w:val="28"/>
        </w:rPr>
        <w:t>рганизаций, не входящих в Холдинги</w:t>
      </w:r>
      <w:r w:rsidR="00390133" w:rsidRPr="00DD78D3">
        <w:rPr>
          <w:sz w:val="28"/>
          <w:szCs w:val="28"/>
        </w:rPr>
        <w:t>,</w:t>
      </w:r>
      <w:r w:rsidR="00F71C3D" w:rsidRPr="00DD78D3">
        <w:rPr>
          <w:sz w:val="28"/>
          <w:szCs w:val="28"/>
        </w:rPr>
        <w:t xml:space="preserve"> </w:t>
      </w:r>
      <w:r w:rsidR="00D95E64">
        <w:rPr>
          <w:sz w:val="28"/>
          <w:szCs w:val="28"/>
        </w:rPr>
        <w:t>–</w:t>
      </w:r>
      <w:r w:rsidR="00D95E64" w:rsidRPr="00DD78D3">
        <w:rPr>
          <w:sz w:val="28"/>
          <w:szCs w:val="28"/>
        </w:rPr>
        <w:t xml:space="preserve"> </w:t>
      </w:r>
      <w:r w:rsidR="006915F4" w:rsidRPr="00DD78D3">
        <w:rPr>
          <w:sz w:val="28"/>
          <w:szCs w:val="28"/>
        </w:rPr>
        <w:t>план</w:t>
      </w:r>
      <w:r w:rsidR="0044234F" w:rsidRPr="00DD78D3">
        <w:rPr>
          <w:sz w:val="28"/>
          <w:szCs w:val="28"/>
        </w:rPr>
        <w:t>ом</w:t>
      </w:r>
      <w:r w:rsidR="006915F4" w:rsidRPr="00DD78D3">
        <w:rPr>
          <w:sz w:val="28"/>
          <w:szCs w:val="28"/>
        </w:rPr>
        <w:t>-графиком Корпорации</w:t>
      </w:r>
      <w:r w:rsidR="00F71C3D" w:rsidRPr="00DD78D3">
        <w:rPr>
          <w:sz w:val="28"/>
          <w:szCs w:val="28"/>
        </w:rPr>
        <w:t>.</w:t>
      </w:r>
    </w:p>
    <w:p w:rsidR="006C0CAB" w:rsidRPr="00DD78D3" w:rsidRDefault="003D4A87" w:rsidP="002B0E0E">
      <w:pPr>
        <w:numPr>
          <w:ilvl w:val="0"/>
          <w:numId w:val="6"/>
        </w:numPr>
        <w:ind w:left="0" w:firstLine="0"/>
        <w:rPr>
          <w:sz w:val="28"/>
          <w:szCs w:val="28"/>
        </w:rPr>
      </w:pPr>
      <w:r w:rsidRPr="00DD78D3">
        <w:rPr>
          <w:sz w:val="28"/>
          <w:szCs w:val="28"/>
        </w:rPr>
        <w:t>О</w:t>
      </w:r>
      <w:r w:rsidR="00F71C3D" w:rsidRPr="00DD78D3">
        <w:rPr>
          <w:sz w:val="28"/>
          <w:szCs w:val="28"/>
        </w:rPr>
        <w:t>рганизации</w:t>
      </w:r>
      <w:r w:rsidRPr="00DD78D3">
        <w:rPr>
          <w:sz w:val="28"/>
          <w:szCs w:val="28"/>
        </w:rPr>
        <w:t xml:space="preserve"> после формировани</w:t>
      </w:r>
      <w:r w:rsidR="00661EAB" w:rsidRPr="00DD78D3">
        <w:rPr>
          <w:sz w:val="28"/>
          <w:szCs w:val="28"/>
        </w:rPr>
        <w:t>я</w:t>
      </w:r>
      <w:r w:rsidRPr="00DD78D3">
        <w:rPr>
          <w:sz w:val="28"/>
          <w:szCs w:val="28"/>
        </w:rPr>
        <w:t xml:space="preserve"> </w:t>
      </w:r>
      <w:r w:rsidR="00390133" w:rsidRPr="00DD78D3">
        <w:rPr>
          <w:sz w:val="28"/>
          <w:szCs w:val="28"/>
        </w:rPr>
        <w:t xml:space="preserve">своих </w:t>
      </w:r>
      <w:r w:rsidRPr="00DD78D3">
        <w:rPr>
          <w:sz w:val="28"/>
          <w:szCs w:val="28"/>
        </w:rPr>
        <w:t>бюджет</w:t>
      </w:r>
      <w:r w:rsidR="00390133" w:rsidRPr="00DD78D3">
        <w:rPr>
          <w:sz w:val="28"/>
          <w:szCs w:val="28"/>
        </w:rPr>
        <w:t>ов</w:t>
      </w:r>
      <w:r w:rsidRPr="00DD78D3">
        <w:rPr>
          <w:sz w:val="28"/>
          <w:szCs w:val="28"/>
        </w:rPr>
        <w:t xml:space="preserve"> направляют </w:t>
      </w:r>
      <w:r w:rsidR="00390133" w:rsidRPr="00DD78D3">
        <w:rPr>
          <w:sz w:val="28"/>
          <w:szCs w:val="28"/>
        </w:rPr>
        <w:t>их</w:t>
      </w:r>
      <w:r w:rsidR="00FE7A6C" w:rsidRPr="00DD78D3">
        <w:rPr>
          <w:sz w:val="28"/>
          <w:szCs w:val="28"/>
        </w:rPr>
        <w:t>:</w:t>
      </w:r>
      <w:r w:rsidR="00463CB3" w:rsidRPr="00DD78D3">
        <w:rPr>
          <w:sz w:val="28"/>
          <w:szCs w:val="28"/>
        </w:rPr>
        <w:t xml:space="preserve"> </w:t>
      </w:r>
      <w:r w:rsidR="00FE7A6C" w:rsidRPr="00DD78D3">
        <w:rPr>
          <w:sz w:val="28"/>
          <w:szCs w:val="28"/>
        </w:rPr>
        <w:t>для о</w:t>
      </w:r>
      <w:r w:rsidR="00F71C3D" w:rsidRPr="00DD78D3">
        <w:rPr>
          <w:sz w:val="28"/>
          <w:szCs w:val="28"/>
        </w:rPr>
        <w:t>рганизаций, входящих в Холдинги</w:t>
      </w:r>
      <w:r w:rsidR="00D95E64">
        <w:rPr>
          <w:sz w:val="28"/>
          <w:szCs w:val="28"/>
        </w:rPr>
        <w:t>,</w:t>
      </w:r>
      <w:r w:rsidR="00F71C3D" w:rsidRPr="00DD78D3">
        <w:rPr>
          <w:sz w:val="28"/>
          <w:szCs w:val="28"/>
        </w:rPr>
        <w:t xml:space="preserve"> </w:t>
      </w:r>
      <w:r w:rsidR="00D95E64">
        <w:rPr>
          <w:sz w:val="28"/>
          <w:szCs w:val="28"/>
        </w:rPr>
        <w:t>–</w:t>
      </w:r>
      <w:r w:rsidR="00D95E64" w:rsidRPr="00DD78D3">
        <w:rPr>
          <w:sz w:val="28"/>
          <w:szCs w:val="28"/>
        </w:rPr>
        <w:t xml:space="preserve"> </w:t>
      </w:r>
      <w:r w:rsidR="00FE7A6C" w:rsidRPr="00DD78D3">
        <w:rPr>
          <w:sz w:val="28"/>
          <w:szCs w:val="28"/>
        </w:rPr>
        <w:t xml:space="preserve">в </w:t>
      </w:r>
      <w:r w:rsidRPr="00DD78D3">
        <w:rPr>
          <w:sz w:val="28"/>
          <w:szCs w:val="28"/>
        </w:rPr>
        <w:t>головную организацию</w:t>
      </w:r>
      <w:r w:rsidRPr="00DD78D3">
        <w:rPr>
          <w:noProof/>
          <w:sz w:val="28"/>
          <w:szCs w:val="28"/>
        </w:rPr>
        <w:t xml:space="preserve"> </w:t>
      </w:r>
      <w:r w:rsidR="00F71C3D" w:rsidRPr="00DD78D3">
        <w:rPr>
          <w:sz w:val="28"/>
          <w:szCs w:val="28"/>
        </w:rPr>
        <w:t xml:space="preserve"> Холдинга</w:t>
      </w:r>
      <w:r w:rsidR="002B0E0E" w:rsidRPr="00DD78D3">
        <w:rPr>
          <w:sz w:val="28"/>
          <w:szCs w:val="28"/>
        </w:rPr>
        <w:t xml:space="preserve"> (с учетом </w:t>
      </w:r>
      <w:r w:rsidR="002B0E0E" w:rsidRPr="00DD78D3">
        <w:rPr>
          <w:sz w:val="28"/>
          <w:szCs w:val="28"/>
        </w:rPr>
        <w:lastRenderedPageBreak/>
        <w:t xml:space="preserve">порядка, установленного в </w:t>
      </w:r>
      <w:r w:rsidR="00272779" w:rsidRPr="00DD78D3">
        <w:rPr>
          <w:sz w:val="28"/>
          <w:szCs w:val="28"/>
        </w:rPr>
        <w:t>п</w:t>
      </w:r>
      <w:r w:rsidR="0044234F" w:rsidRPr="00DD78D3">
        <w:rPr>
          <w:sz w:val="28"/>
          <w:szCs w:val="28"/>
        </w:rPr>
        <w:t xml:space="preserve">одпункте </w:t>
      </w:r>
      <w:fldSimple w:instr=" REF _Ref238462040 \r \h  \* MERGEFORMAT ">
        <w:r w:rsidR="00A256E1" w:rsidRPr="00DD78D3">
          <w:rPr>
            <w:sz w:val="28"/>
            <w:szCs w:val="28"/>
          </w:rPr>
          <w:t>2</w:t>
        </w:r>
      </w:fldSimple>
      <w:r w:rsidR="00272779" w:rsidRPr="00DD78D3">
        <w:rPr>
          <w:sz w:val="28"/>
          <w:szCs w:val="28"/>
        </w:rPr>
        <w:t xml:space="preserve"> </w:t>
      </w:r>
      <w:r w:rsidR="002B0E0E" w:rsidRPr="00DD78D3">
        <w:rPr>
          <w:sz w:val="28"/>
          <w:szCs w:val="28"/>
        </w:rPr>
        <w:t>п</w:t>
      </w:r>
      <w:r w:rsidR="0044234F" w:rsidRPr="00DD78D3">
        <w:rPr>
          <w:sz w:val="28"/>
          <w:szCs w:val="28"/>
        </w:rPr>
        <w:t xml:space="preserve">ункта </w:t>
      </w:r>
      <w:fldSimple w:instr=" REF _Ref238463151 \r \h  \* MERGEFORMAT ">
        <w:r w:rsidR="00A256E1" w:rsidRPr="00DD78D3">
          <w:rPr>
            <w:sz w:val="28"/>
            <w:szCs w:val="28"/>
          </w:rPr>
          <w:t>4.2</w:t>
        </w:r>
      </w:fldSimple>
      <w:r w:rsidR="002B0E0E" w:rsidRPr="00DD78D3">
        <w:rPr>
          <w:sz w:val="28"/>
          <w:szCs w:val="28"/>
        </w:rPr>
        <w:t>)</w:t>
      </w:r>
      <w:r w:rsidR="00F71C3D" w:rsidRPr="00DD78D3">
        <w:rPr>
          <w:sz w:val="28"/>
          <w:szCs w:val="28"/>
        </w:rPr>
        <w:t xml:space="preserve">, </w:t>
      </w:r>
      <w:r w:rsidR="00F71C3D" w:rsidRPr="00DD78D3">
        <w:rPr>
          <w:noProof/>
          <w:sz w:val="28"/>
          <w:szCs w:val="28"/>
        </w:rPr>
        <w:t>д</w:t>
      </w:r>
      <w:r w:rsidR="00FE7A6C" w:rsidRPr="00DD78D3">
        <w:rPr>
          <w:sz w:val="28"/>
          <w:szCs w:val="28"/>
        </w:rPr>
        <w:t>ля о</w:t>
      </w:r>
      <w:r w:rsidR="00F71C3D" w:rsidRPr="00DD78D3">
        <w:rPr>
          <w:sz w:val="28"/>
          <w:szCs w:val="28"/>
        </w:rPr>
        <w:t>рганизаций, не входящих в Холдинги</w:t>
      </w:r>
      <w:r w:rsidR="00390133" w:rsidRPr="00DD78D3">
        <w:rPr>
          <w:sz w:val="28"/>
          <w:szCs w:val="28"/>
        </w:rPr>
        <w:t>,</w:t>
      </w:r>
      <w:r w:rsidR="00FE7A6C" w:rsidRPr="00DD78D3">
        <w:rPr>
          <w:sz w:val="28"/>
          <w:szCs w:val="28"/>
        </w:rPr>
        <w:t xml:space="preserve"> – в Корпорацию (в ДФЭП</w:t>
      </w:r>
      <w:r w:rsidR="00F71C3D" w:rsidRPr="00DD78D3">
        <w:rPr>
          <w:sz w:val="28"/>
          <w:szCs w:val="28"/>
        </w:rPr>
        <w:t xml:space="preserve">). </w:t>
      </w:r>
    </w:p>
    <w:p w:rsidR="00B762C5" w:rsidRPr="00DD78D3" w:rsidRDefault="00F018A7" w:rsidP="00F61723">
      <w:pPr>
        <w:numPr>
          <w:ilvl w:val="0"/>
          <w:numId w:val="6"/>
        </w:numPr>
        <w:ind w:left="0" w:firstLine="0"/>
        <w:rPr>
          <w:sz w:val="28"/>
          <w:szCs w:val="28"/>
        </w:rPr>
      </w:pPr>
      <w:r w:rsidRPr="00DD78D3">
        <w:rPr>
          <w:sz w:val="28"/>
          <w:szCs w:val="28"/>
        </w:rPr>
        <w:t>Г</w:t>
      </w:r>
      <w:r w:rsidR="00B762C5" w:rsidRPr="00DD78D3">
        <w:rPr>
          <w:sz w:val="28"/>
          <w:szCs w:val="28"/>
        </w:rPr>
        <w:t>оловные организации Холдингов обеспечивают проверку полноты, качества формирования и соответствия бюджетов организаций, входящих в Холдинги, нормативно-методологическим требованиям Корпорации.</w:t>
      </w:r>
    </w:p>
    <w:p w:rsidR="00A67D5F" w:rsidRPr="00DD78D3" w:rsidRDefault="00B762C5" w:rsidP="00F61723">
      <w:pPr>
        <w:numPr>
          <w:ilvl w:val="0"/>
          <w:numId w:val="6"/>
        </w:numPr>
        <w:ind w:left="0" w:firstLine="0"/>
        <w:rPr>
          <w:sz w:val="28"/>
          <w:szCs w:val="28"/>
        </w:rPr>
      </w:pPr>
      <w:r w:rsidRPr="00DD78D3">
        <w:rPr>
          <w:sz w:val="28"/>
          <w:szCs w:val="28"/>
        </w:rPr>
        <w:t xml:space="preserve">Проверка бюджетов организаций, входящих в Холдинги, осуществляется </w:t>
      </w:r>
      <w:r w:rsidR="00EE72D5" w:rsidRPr="00DD78D3">
        <w:rPr>
          <w:sz w:val="28"/>
          <w:szCs w:val="28"/>
        </w:rPr>
        <w:t xml:space="preserve">уполномоченными </w:t>
      </w:r>
      <w:r w:rsidRPr="00DD78D3">
        <w:rPr>
          <w:sz w:val="28"/>
          <w:szCs w:val="28"/>
        </w:rPr>
        <w:t>сотрудниками головной организации Холдинга в</w:t>
      </w:r>
      <w:r w:rsidRPr="00DD78D3">
        <w:rPr>
          <w:color w:val="FF0000"/>
          <w:sz w:val="28"/>
        </w:rPr>
        <w:t xml:space="preserve"> </w:t>
      </w:r>
      <w:r w:rsidRPr="00DD78D3">
        <w:rPr>
          <w:sz w:val="28"/>
          <w:szCs w:val="28"/>
        </w:rPr>
        <w:t xml:space="preserve">соответствии с </w:t>
      </w:r>
      <w:r w:rsidR="00EE72D5" w:rsidRPr="00DD78D3">
        <w:rPr>
          <w:sz w:val="28"/>
          <w:szCs w:val="28"/>
        </w:rPr>
        <w:t>Инструкцией по предварительной проверке бюджетов</w:t>
      </w:r>
      <w:r w:rsidR="00D37EC5" w:rsidRPr="00DD78D3">
        <w:rPr>
          <w:sz w:val="28"/>
          <w:szCs w:val="28"/>
        </w:rPr>
        <w:t xml:space="preserve"> (</w:t>
      </w:r>
      <w:proofErr w:type="gramStart"/>
      <w:r w:rsidR="00D95E64">
        <w:rPr>
          <w:sz w:val="28"/>
          <w:szCs w:val="28"/>
        </w:rPr>
        <w:t>п</w:t>
      </w:r>
      <w:proofErr w:type="gramEnd"/>
      <w:r w:rsidR="003E43A3">
        <w:fldChar w:fldCharType="begin"/>
      </w:r>
      <w:r w:rsidR="003E43A3">
        <w:instrText xml:space="preserve"> REF _Ref270504143 \h  \* MERGEFORMAT </w:instrText>
      </w:r>
      <w:r w:rsidR="003E43A3">
        <w:fldChar w:fldCharType="separate"/>
      </w:r>
      <w:r w:rsidR="00A256E1" w:rsidRPr="00DD78D3">
        <w:rPr>
          <w:sz w:val="28"/>
          <w:szCs w:val="28"/>
        </w:rPr>
        <w:t xml:space="preserve">риложение </w:t>
      </w:r>
      <w:r w:rsidR="00D95E64">
        <w:rPr>
          <w:sz w:val="28"/>
          <w:szCs w:val="28"/>
        </w:rPr>
        <w:t xml:space="preserve">№ </w:t>
      </w:r>
      <w:r w:rsidR="00A256E1" w:rsidRPr="00DD78D3">
        <w:rPr>
          <w:sz w:val="28"/>
          <w:szCs w:val="28"/>
        </w:rPr>
        <w:t>11</w:t>
      </w:r>
      <w:r w:rsidR="003E43A3">
        <w:fldChar w:fldCharType="end"/>
      </w:r>
      <w:r w:rsidR="00D37EC5" w:rsidRPr="00DD78D3">
        <w:rPr>
          <w:sz w:val="28"/>
          <w:szCs w:val="28"/>
        </w:rPr>
        <w:t>).</w:t>
      </w:r>
      <w:r w:rsidR="00EE72D5" w:rsidRPr="00DD78D3">
        <w:rPr>
          <w:sz w:val="28"/>
          <w:szCs w:val="28"/>
        </w:rPr>
        <w:t xml:space="preserve"> </w:t>
      </w:r>
    </w:p>
    <w:p w:rsidR="00B762C5" w:rsidRPr="00DD78D3" w:rsidRDefault="00A67D5F" w:rsidP="00F61723">
      <w:pPr>
        <w:numPr>
          <w:ilvl w:val="0"/>
          <w:numId w:val="6"/>
        </w:numPr>
        <w:ind w:left="0" w:firstLine="0"/>
        <w:rPr>
          <w:sz w:val="28"/>
          <w:szCs w:val="28"/>
        </w:rPr>
      </w:pPr>
      <w:r w:rsidRPr="00DD78D3">
        <w:rPr>
          <w:sz w:val="28"/>
          <w:szCs w:val="28"/>
        </w:rPr>
        <w:t>Руководители головных организаций обеспечивают полноту и качество формирования бюджетов организаций, входящих в Холдинги.</w:t>
      </w:r>
      <w:r w:rsidR="00B762C5" w:rsidRPr="00DD78D3">
        <w:rPr>
          <w:sz w:val="28"/>
          <w:szCs w:val="28"/>
        </w:rPr>
        <w:t xml:space="preserve">  </w:t>
      </w:r>
    </w:p>
    <w:p w:rsidR="00AE3640" w:rsidRPr="00251A8B" w:rsidRDefault="00F018A7" w:rsidP="00251A8B">
      <w:pPr>
        <w:numPr>
          <w:ilvl w:val="0"/>
          <w:numId w:val="6"/>
        </w:numPr>
        <w:ind w:left="0" w:firstLine="0"/>
        <w:rPr>
          <w:sz w:val="28"/>
          <w:szCs w:val="28"/>
        </w:rPr>
      </w:pPr>
      <w:proofErr w:type="gramStart"/>
      <w:r w:rsidRPr="00DD78D3">
        <w:rPr>
          <w:sz w:val="28"/>
          <w:szCs w:val="28"/>
        </w:rPr>
        <w:t>Г</w:t>
      </w:r>
      <w:r w:rsidR="00D3298B" w:rsidRPr="00DD78D3">
        <w:rPr>
          <w:sz w:val="28"/>
          <w:szCs w:val="28"/>
        </w:rPr>
        <w:t>оловные организации Холдингов после</w:t>
      </w:r>
      <w:r w:rsidR="00A67D5F" w:rsidRPr="00DD78D3">
        <w:rPr>
          <w:sz w:val="28"/>
          <w:szCs w:val="28"/>
        </w:rPr>
        <w:t xml:space="preserve"> проведения предварительной проверки бюджетов организаций на полноту и качество согласовывают и предварительно утверждают бюджеты</w:t>
      </w:r>
      <w:r w:rsidR="00D3298B" w:rsidRPr="00DD78D3">
        <w:rPr>
          <w:sz w:val="28"/>
          <w:szCs w:val="28"/>
        </w:rPr>
        <w:t xml:space="preserve"> </w:t>
      </w:r>
      <w:r w:rsidR="001012E2" w:rsidRPr="00DD78D3">
        <w:rPr>
          <w:sz w:val="28"/>
          <w:szCs w:val="28"/>
        </w:rPr>
        <w:t>о</w:t>
      </w:r>
      <w:r w:rsidR="00D3298B" w:rsidRPr="00DD78D3">
        <w:rPr>
          <w:sz w:val="28"/>
          <w:szCs w:val="28"/>
        </w:rPr>
        <w:t xml:space="preserve">рганизаций, входящих в Холдинг, </w:t>
      </w:r>
      <w:r w:rsidR="004559BD" w:rsidRPr="00DD78D3">
        <w:rPr>
          <w:color w:val="FF0000"/>
          <w:sz w:val="28"/>
        </w:rPr>
        <w:t xml:space="preserve">на </w:t>
      </w:r>
      <w:r w:rsidR="00CD5C0C" w:rsidRPr="00DD78D3">
        <w:rPr>
          <w:color w:val="FF0000"/>
          <w:sz w:val="28"/>
        </w:rPr>
        <w:t>з</w:t>
      </w:r>
      <w:r w:rsidR="004559BD" w:rsidRPr="00DD78D3">
        <w:rPr>
          <w:color w:val="FF0000"/>
          <w:sz w:val="28"/>
        </w:rPr>
        <w:t>аседани</w:t>
      </w:r>
      <w:r w:rsidR="00CD5C0C" w:rsidRPr="00DD78D3">
        <w:rPr>
          <w:color w:val="FF0000"/>
          <w:sz w:val="28"/>
        </w:rPr>
        <w:t>и</w:t>
      </w:r>
      <w:r w:rsidR="004559BD" w:rsidRPr="00DD78D3">
        <w:rPr>
          <w:color w:val="FF0000"/>
          <w:sz w:val="28"/>
        </w:rPr>
        <w:t xml:space="preserve"> Бюджетн</w:t>
      </w:r>
      <w:r w:rsidR="00CD5C0C" w:rsidRPr="00DD78D3">
        <w:rPr>
          <w:color w:val="FF0000"/>
          <w:sz w:val="28"/>
        </w:rPr>
        <w:t>ого</w:t>
      </w:r>
      <w:r w:rsidR="004559BD" w:rsidRPr="00DD78D3">
        <w:rPr>
          <w:color w:val="FF0000"/>
          <w:sz w:val="28"/>
        </w:rPr>
        <w:t xml:space="preserve"> комитет</w:t>
      </w:r>
      <w:r w:rsidR="00CD5C0C" w:rsidRPr="00DD78D3">
        <w:rPr>
          <w:color w:val="FF0000"/>
          <w:sz w:val="28"/>
        </w:rPr>
        <w:t>а</w:t>
      </w:r>
      <w:r w:rsidR="004559BD" w:rsidRPr="00DD78D3">
        <w:rPr>
          <w:color w:val="FF0000"/>
          <w:sz w:val="28"/>
        </w:rPr>
        <w:t xml:space="preserve"> при </w:t>
      </w:r>
      <w:r w:rsidR="00251A8B">
        <w:rPr>
          <w:color w:val="FF0000"/>
          <w:sz w:val="28"/>
        </w:rPr>
        <w:t>С</w:t>
      </w:r>
      <w:r w:rsidR="004559BD" w:rsidRPr="00251A8B">
        <w:rPr>
          <w:color w:val="FF0000"/>
          <w:sz w:val="28"/>
        </w:rPr>
        <w:t>овет</w:t>
      </w:r>
      <w:r w:rsidR="00CD5C0C" w:rsidRPr="00251A8B">
        <w:rPr>
          <w:color w:val="FF0000"/>
          <w:sz w:val="28"/>
        </w:rPr>
        <w:t>е</w:t>
      </w:r>
      <w:r w:rsidR="004559BD" w:rsidRPr="00251A8B">
        <w:rPr>
          <w:color w:val="FF0000"/>
          <w:sz w:val="28"/>
        </w:rPr>
        <w:t xml:space="preserve"> директоров головн</w:t>
      </w:r>
      <w:r w:rsidR="00CD5C0C" w:rsidRPr="00251A8B">
        <w:rPr>
          <w:color w:val="FF0000"/>
          <w:sz w:val="28"/>
        </w:rPr>
        <w:t>ой</w:t>
      </w:r>
      <w:r w:rsidR="004559BD" w:rsidRPr="00251A8B">
        <w:rPr>
          <w:color w:val="FF0000"/>
          <w:sz w:val="28"/>
        </w:rPr>
        <w:t xml:space="preserve"> организаци</w:t>
      </w:r>
      <w:r w:rsidR="00CD5C0C" w:rsidRPr="00251A8B">
        <w:rPr>
          <w:color w:val="FF0000"/>
          <w:sz w:val="28"/>
        </w:rPr>
        <w:t>и</w:t>
      </w:r>
      <w:r w:rsidR="004559BD" w:rsidRPr="00251A8B">
        <w:rPr>
          <w:sz w:val="28"/>
          <w:szCs w:val="28"/>
        </w:rPr>
        <w:t xml:space="preserve"> </w:t>
      </w:r>
      <w:r w:rsidR="00A67D5F" w:rsidRPr="00251A8B">
        <w:rPr>
          <w:sz w:val="28"/>
          <w:szCs w:val="28"/>
        </w:rPr>
        <w:t xml:space="preserve">и далее </w:t>
      </w:r>
      <w:r w:rsidR="00E80461" w:rsidRPr="00251A8B">
        <w:rPr>
          <w:sz w:val="28"/>
          <w:szCs w:val="28"/>
        </w:rPr>
        <w:t>в сроки, определенные план</w:t>
      </w:r>
      <w:r w:rsidR="0044234F" w:rsidRPr="00251A8B">
        <w:rPr>
          <w:sz w:val="28"/>
          <w:szCs w:val="28"/>
        </w:rPr>
        <w:t>ом</w:t>
      </w:r>
      <w:r w:rsidR="00E80461" w:rsidRPr="00251A8B">
        <w:rPr>
          <w:sz w:val="28"/>
          <w:szCs w:val="28"/>
        </w:rPr>
        <w:t>-</w:t>
      </w:r>
      <w:r w:rsidR="00D3298B" w:rsidRPr="00251A8B">
        <w:rPr>
          <w:sz w:val="28"/>
          <w:szCs w:val="28"/>
        </w:rPr>
        <w:t>графиком бюджетного процесса Корпорации, формируют сводный бюджет Холдинга</w:t>
      </w:r>
      <w:r w:rsidR="004559BD" w:rsidRPr="00251A8B">
        <w:rPr>
          <w:sz w:val="28"/>
          <w:szCs w:val="28"/>
        </w:rPr>
        <w:t xml:space="preserve">, предварительно утверждают сводный бюджет Холдинга </w:t>
      </w:r>
      <w:r w:rsidR="004559BD" w:rsidRPr="00251A8B">
        <w:rPr>
          <w:color w:val="FF0000"/>
          <w:sz w:val="28"/>
        </w:rPr>
        <w:t>на заседании</w:t>
      </w:r>
      <w:r w:rsidR="004559BD" w:rsidRPr="00251A8B">
        <w:rPr>
          <w:sz w:val="28"/>
          <w:szCs w:val="28"/>
        </w:rPr>
        <w:t xml:space="preserve"> </w:t>
      </w:r>
      <w:r w:rsidR="00251A8B" w:rsidRPr="00251A8B">
        <w:rPr>
          <w:color w:val="FF0000"/>
          <w:sz w:val="28"/>
        </w:rPr>
        <w:t>Б</w:t>
      </w:r>
      <w:r w:rsidR="004559BD" w:rsidRPr="00251A8B">
        <w:rPr>
          <w:color w:val="FF0000"/>
          <w:sz w:val="28"/>
        </w:rPr>
        <w:t xml:space="preserve">юджетного комитета при </w:t>
      </w:r>
      <w:r w:rsidR="00251A8B">
        <w:rPr>
          <w:color w:val="FF0000"/>
          <w:sz w:val="28"/>
        </w:rPr>
        <w:t>С</w:t>
      </w:r>
      <w:r w:rsidR="00D95E64" w:rsidRPr="00251A8B">
        <w:rPr>
          <w:color w:val="FF0000"/>
          <w:sz w:val="28"/>
        </w:rPr>
        <w:t xml:space="preserve">овете </w:t>
      </w:r>
      <w:r w:rsidR="004559BD" w:rsidRPr="00251A8B">
        <w:rPr>
          <w:color w:val="FF0000"/>
          <w:sz w:val="28"/>
        </w:rPr>
        <w:t>директоров головной организации</w:t>
      </w:r>
      <w:r w:rsidR="004559BD" w:rsidRPr="00251A8B">
        <w:rPr>
          <w:sz w:val="28"/>
          <w:szCs w:val="28"/>
        </w:rPr>
        <w:t xml:space="preserve"> </w:t>
      </w:r>
      <w:r w:rsidR="00DD59CE" w:rsidRPr="00251A8B">
        <w:rPr>
          <w:sz w:val="28"/>
          <w:szCs w:val="28"/>
        </w:rPr>
        <w:t>и направляют</w:t>
      </w:r>
      <w:proofErr w:type="gramEnd"/>
      <w:r w:rsidR="00DD59CE" w:rsidRPr="00251A8B">
        <w:rPr>
          <w:sz w:val="28"/>
          <w:szCs w:val="28"/>
        </w:rPr>
        <w:t xml:space="preserve"> сводный бюджет Холдинга и бюджеты </w:t>
      </w:r>
      <w:r w:rsidR="00DD59CE" w:rsidRPr="00251A8B">
        <w:rPr>
          <w:strike/>
          <w:color w:val="FF0000"/>
          <w:sz w:val="28"/>
        </w:rPr>
        <w:t>ключевых</w:t>
      </w:r>
      <w:r w:rsidR="00DD59CE" w:rsidRPr="00251A8B">
        <w:rPr>
          <w:sz w:val="28"/>
          <w:szCs w:val="28"/>
        </w:rPr>
        <w:t xml:space="preserve"> организаций Холдинга </w:t>
      </w:r>
      <w:r w:rsidR="00FE7A6C" w:rsidRPr="00251A8B">
        <w:rPr>
          <w:sz w:val="28"/>
          <w:szCs w:val="28"/>
        </w:rPr>
        <w:t>в Корпорацию (в ДФЭП</w:t>
      </w:r>
      <w:r w:rsidR="00AE3640" w:rsidRPr="00251A8B">
        <w:rPr>
          <w:sz w:val="28"/>
          <w:szCs w:val="28"/>
        </w:rPr>
        <w:t>).</w:t>
      </w:r>
    </w:p>
    <w:p w:rsidR="00D3298B" w:rsidRPr="00DD78D3" w:rsidRDefault="00D3298B" w:rsidP="00F61723">
      <w:pPr>
        <w:numPr>
          <w:ilvl w:val="0"/>
          <w:numId w:val="6"/>
        </w:numPr>
        <w:ind w:left="0" w:firstLine="0"/>
        <w:rPr>
          <w:sz w:val="28"/>
          <w:szCs w:val="28"/>
        </w:rPr>
      </w:pPr>
      <w:r w:rsidRPr="00DD78D3">
        <w:rPr>
          <w:sz w:val="28"/>
          <w:szCs w:val="28"/>
        </w:rPr>
        <w:t xml:space="preserve">Методика формирования </w:t>
      </w:r>
      <w:r w:rsidR="001F3E79" w:rsidRPr="00DD78D3">
        <w:rPr>
          <w:sz w:val="28"/>
          <w:szCs w:val="28"/>
        </w:rPr>
        <w:t>сводного бюджета Холдинга</w:t>
      </w:r>
      <w:r w:rsidR="00245DEF" w:rsidRPr="00DD78D3">
        <w:rPr>
          <w:sz w:val="28"/>
          <w:szCs w:val="28"/>
        </w:rPr>
        <w:t xml:space="preserve"> на 2013</w:t>
      </w:r>
      <w:r w:rsidR="000B44DC" w:rsidRPr="00DD78D3">
        <w:rPr>
          <w:sz w:val="28"/>
          <w:szCs w:val="28"/>
        </w:rPr>
        <w:t xml:space="preserve"> год</w:t>
      </w:r>
      <w:r w:rsidR="001F3E79" w:rsidRPr="00DD78D3">
        <w:rPr>
          <w:sz w:val="28"/>
          <w:szCs w:val="28"/>
        </w:rPr>
        <w:t xml:space="preserve"> определена в </w:t>
      </w:r>
      <w:r w:rsidR="0044234F" w:rsidRPr="00DD78D3">
        <w:rPr>
          <w:sz w:val="28"/>
          <w:szCs w:val="28"/>
        </w:rPr>
        <w:t>п</w:t>
      </w:r>
      <w:r w:rsidR="001F3E79" w:rsidRPr="00DD78D3">
        <w:rPr>
          <w:sz w:val="28"/>
          <w:szCs w:val="28"/>
        </w:rPr>
        <w:t xml:space="preserve">риложении </w:t>
      </w:r>
      <w:r w:rsidR="0044234F" w:rsidRPr="00DD78D3">
        <w:rPr>
          <w:sz w:val="28"/>
          <w:szCs w:val="28"/>
        </w:rPr>
        <w:t>№ 5</w:t>
      </w:r>
      <w:r w:rsidR="00D95E64">
        <w:rPr>
          <w:sz w:val="28"/>
          <w:szCs w:val="28"/>
        </w:rPr>
        <w:t xml:space="preserve"> к настоящему Порядку</w:t>
      </w:r>
      <w:r w:rsidR="00D97F36" w:rsidRPr="00DD78D3">
        <w:rPr>
          <w:sz w:val="28"/>
          <w:szCs w:val="28"/>
        </w:rPr>
        <w:t>.</w:t>
      </w:r>
    </w:p>
    <w:p w:rsidR="002B0E0E" w:rsidRPr="00DD78D3" w:rsidRDefault="002B0E0E" w:rsidP="002B0E0E">
      <w:pPr>
        <w:numPr>
          <w:ilvl w:val="0"/>
          <w:numId w:val="6"/>
        </w:numPr>
        <w:ind w:left="0" w:firstLine="0"/>
        <w:rPr>
          <w:sz w:val="28"/>
          <w:szCs w:val="28"/>
        </w:rPr>
      </w:pPr>
      <w:r w:rsidRPr="00DD78D3">
        <w:rPr>
          <w:sz w:val="28"/>
          <w:szCs w:val="28"/>
        </w:rPr>
        <w:t xml:space="preserve">Сводные бюджеты </w:t>
      </w:r>
      <w:r w:rsidR="00A67D5F" w:rsidRPr="00DD78D3">
        <w:rPr>
          <w:sz w:val="28"/>
          <w:szCs w:val="28"/>
        </w:rPr>
        <w:t xml:space="preserve">Холдингов </w:t>
      </w:r>
      <w:r w:rsidRPr="00DD78D3">
        <w:rPr>
          <w:sz w:val="28"/>
          <w:szCs w:val="28"/>
        </w:rPr>
        <w:t>формируются с учетом порядка, установленного в</w:t>
      </w:r>
      <w:r w:rsidR="00272779" w:rsidRPr="00DD78D3">
        <w:rPr>
          <w:sz w:val="28"/>
          <w:szCs w:val="28"/>
        </w:rPr>
        <w:t xml:space="preserve"> п</w:t>
      </w:r>
      <w:r w:rsidR="0044234F" w:rsidRPr="00DD78D3">
        <w:rPr>
          <w:sz w:val="28"/>
          <w:szCs w:val="28"/>
        </w:rPr>
        <w:t xml:space="preserve">одпункте </w:t>
      </w:r>
      <w:fldSimple w:instr=" REF _Ref238462040 \r \h  \* MERGEFORMAT ">
        <w:r w:rsidR="00A256E1" w:rsidRPr="00DD78D3">
          <w:rPr>
            <w:sz w:val="28"/>
            <w:szCs w:val="28"/>
          </w:rPr>
          <w:t>2</w:t>
        </w:r>
      </w:fldSimple>
      <w:r w:rsidRPr="00DD78D3">
        <w:rPr>
          <w:sz w:val="28"/>
          <w:szCs w:val="28"/>
        </w:rPr>
        <w:t xml:space="preserve"> п</w:t>
      </w:r>
      <w:r w:rsidR="0044234F" w:rsidRPr="00DD78D3">
        <w:rPr>
          <w:sz w:val="28"/>
          <w:szCs w:val="28"/>
        </w:rPr>
        <w:t>ункта</w:t>
      </w:r>
      <w:r w:rsidR="00463CB3" w:rsidRPr="00DD78D3">
        <w:rPr>
          <w:sz w:val="28"/>
          <w:szCs w:val="28"/>
        </w:rPr>
        <w:t xml:space="preserve"> </w:t>
      </w:r>
      <w:fldSimple w:instr=" REF _Ref238463151 \r \h  \* MERGEFORMAT ">
        <w:r w:rsidR="00A256E1" w:rsidRPr="00DD78D3">
          <w:rPr>
            <w:sz w:val="28"/>
            <w:szCs w:val="28"/>
          </w:rPr>
          <w:t>4.2</w:t>
        </w:r>
      </w:fldSimple>
      <w:r w:rsidRPr="00DD78D3">
        <w:rPr>
          <w:sz w:val="28"/>
          <w:szCs w:val="28"/>
        </w:rPr>
        <w:t xml:space="preserve">. </w:t>
      </w:r>
    </w:p>
    <w:p w:rsidR="00AE3640" w:rsidRPr="00DD78D3" w:rsidRDefault="00AE3640" w:rsidP="00F61723">
      <w:pPr>
        <w:numPr>
          <w:ilvl w:val="0"/>
          <w:numId w:val="6"/>
        </w:numPr>
        <w:ind w:left="0" w:firstLine="0"/>
        <w:rPr>
          <w:sz w:val="28"/>
          <w:szCs w:val="28"/>
        </w:rPr>
      </w:pPr>
      <w:r w:rsidRPr="00DD78D3">
        <w:rPr>
          <w:sz w:val="28"/>
          <w:szCs w:val="28"/>
        </w:rPr>
        <w:t xml:space="preserve">Корпорация </w:t>
      </w:r>
      <w:r w:rsidR="000B44DC" w:rsidRPr="00DD78D3">
        <w:rPr>
          <w:sz w:val="28"/>
          <w:szCs w:val="28"/>
        </w:rPr>
        <w:t>согласовывает и утверждает бюджеты Холдингов</w:t>
      </w:r>
      <w:r w:rsidR="006C0EAF" w:rsidRPr="00DD78D3">
        <w:rPr>
          <w:sz w:val="28"/>
          <w:szCs w:val="28"/>
        </w:rPr>
        <w:t>, бюджеты ключевых организаций Холдингов</w:t>
      </w:r>
      <w:r w:rsidR="000B44DC" w:rsidRPr="00DD78D3">
        <w:rPr>
          <w:sz w:val="28"/>
          <w:szCs w:val="28"/>
        </w:rPr>
        <w:t xml:space="preserve"> и </w:t>
      </w:r>
      <w:r w:rsidR="00F63AF0" w:rsidRPr="00DD78D3">
        <w:rPr>
          <w:sz w:val="28"/>
          <w:szCs w:val="28"/>
        </w:rPr>
        <w:t>о</w:t>
      </w:r>
      <w:r w:rsidR="000B44DC" w:rsidRPr="00DD78D3">
        <w:rPr>
          <w:sz w:val="28"/>
          <w:szCs w:val="28"/>
        </w:rPr>
        <w:t xml:space="preserve">рганизаций, не вошедших в Холдинги, </w:t>
      </w:r>
      <w:r w:rsidR="0044234F" w:rsidRPr="00DD78D3">
        <w:rPr>
          <w:sz w:val="28"/>
          <w:szCs w:val="28"/>
        </w:rPr>
        <w:br/>
      </w:r>
      <w:r w:rsidR="000B44DC" w:rsidRPr="00DD78D3">
        <w:rPr>
          <w:sz w:val="28"/>
          <w:szCs w:val="28"/>
        </w:rPr>
        <w:t>в соответствии с п</w:t>
      </w:r>
      <w:r w:rsidR="0044234F" w:rsidRPr="00DD78D3">
        <w:rPr>
          <w:sz w:val="28"/>
          <w:szCs w:val="28"/>
        </w:rPr>
        <w:t>унктом</w:t>
      </w:r>
      <w:r w:rsidR="000B44DC" w:rsidRPr="00DD78D3">
        <w:rPr>
          <w:sz w:val="28"/>
          <w:szCs w:val="28"/>
        </w:rPr>
        <w:t xml:space="preserve"> </w:t>
      </w:r>
      <w:fldSimple w:instr=" REF _Ref235131743 \n \h  \* MERGEFORMAT ">
        <w:r w:rsidR="00A256E1" w:rsidRPr="00DD78D3">
          <w:rPr>
            <w:sz w:val="28"/>
            <w:szCs w:val="28"/>
          </w:rPr>
          <w:t>4.7</w:t>
        </w:r>
      </w:fldSimple>
      <w:r w:rsidR="000B44DC" w:rsidRPr="00DD78D3">
        <w:rPr>
          <w:sz w:val="28"/>
          <w:szCs w:val="28"/>
        </w:rPr>
        <w:t xml:space="preserve"> настоящего Порядка. </w:t>
      </w:r>
    </w:p>
    <w:p w:rsidR="000B44DC" w:rsidRPr="00DD78D3" w:rsidRDefault="006C0EAF" w:rsidP="00F61723">
      <w:pPr>
        <w:numPr>
          <w:ilvl w:val="0"/>
          <w:numId w:val="6"/>
        </w:numPr>
        <w:ind w:left="0" w:firstLine="0"/>
        <w:rPr>
          <w:sz w:val="28"/>
          <w:szCs w:val="28"/>
        </w:rPr>
      </w:pPr>
      <w:r w:rsidRPr="00DD78D3">
        <w:rPr>
          <w:sz w:val="28"/>
          <w:szCs w:val="28"/>
        </w:rPr>
        <w:t>ДФЭП</w:t>
      </w:r>
      <w:r w:rsidR="000B44DC" w:rsidRPr="00DD78D3">
        <w:rPr>
          <w:sz w:val="28"/>
          <w:szCs w:val="28"/>
        </w:rPr>
        <w:t xml:space="preserve"> после согласования и утверждения бюджетов Холдингов и </w:t>
      </w:r>
      <w:r w:rsidR="001012E2" w:rsidRPr="00DD78D3">
        <w:rPr>
          <w:sz w:val="28"/>
          <w:szCs w:val="28"/>
        </w:rPr>
        <w:t>о</w:t>
      </w:r>
      <w:r w:rsidR="000B44DC" w:rsidRPr="00DD78D3">
        <w:rPr>
          <w:sz w:val="28"/>
          <w:szCs w:val="28"/>
        </w:rPr>
        <w:t>рганизаций, не вошедших в Холдинги, в сроки, определенные план</w:t>
      </w:r>
      <w:r w:rsidR="0044234F" w:rsidRPr="00DD78D3">
        <w:rPr>
          <w:sz w:val="28"/>
          <w:szCs w:val="28"/>
        </w:rPr>
        <w:t>ом</w:t>
      </w:r>
      <w:r w:rsidR="000B44DC" w:rsidRPr="00DD78D3">
        <w:rPr>
          <w:sz w:val="28"/>
          <w:szCs w:val="28"/>
        </w:rPr>
        <w:t>-графи</w:t>
      </w:r>
      <w:r w:rsidR="00E118C4" w:rsidRPr="00DD78D3">
        <w:rPr>
          <w:sz w:val="28"/>
          <w:szCs w:val="28"/>
        </w:rPr>
        <w:t>к</w:t>
      </w:r>
      <w:r w:rsidR="000B44DC" w:rsidRPr="00DD78D3">
        <w:rPr>
          <w:sz w:val="28"/>
          <w:szCs w:val="28"/>
        </w:rPr>
        <w:t>ом бюджетного процесса</w:t>
      </w:r>
      <w:r w:rsidR="00235B22" w:rsidRPr="00DD78D3">
        <w:rPr>
          <w:sz w:val="28"/>
          <w:szCs w:val="28"/>
        </w:rPr>
        <w:t>,</w:t>
      </w:r>
      <w:r w:rsidR="000B44DC" w:rsidRPr="00DD78D3">
        <w:rPr>
          <w:sz w:val="28"/>
          <w:szCs w:val="28"/>
        </w:rPr>
        <w:t xml:space="preserve"> формирует сводный бюджет Корпорац</w:t>
      </w:r>
      <w:proofErr w:type="gramStart"/>
      <w:r w:rsidR="000B44DC" w:rsidRPr="00DD78D3">
        <w:rPr>
          <w:sz w:val="28"/>
          <w:szCs w:val="28"/>
        </w:rPr>
        <w:t>ии</w:t>
      </w:r>
      <w:r w:rsidR="00D97F36" w:rsidRPr="00DD78D3">
        <w:rPr>
          <w:sz w:val="28"/>
          <w:szCs w:val="28"/>
        </w:rPr>
        <w:t xml:space="preserve"> и ее</w:t>
      </w:r>
      <w:proofErr w:type="gramEnd"/>
      <w:r w:rsidR="00D97F36" w:rsidRPr="00DD78D3">
        <w:rPr>
          <w:sz w:val="28"/>
          <w:szCs w:val="28"/>
        </w:rPr>
        <w:t xml:space="preserve"> организаций</w:t>
      </w:r>
      <w:r w:rsidR="000B44DC" w:rsidRPr="00DD78D3">
        <w:rPr>
          <w:sz w:val="28"/>
          <w:szCs w:val="28"/>
        </w:rPr>
        <w:t>.</w:t>
      </w:r>
    </w:p>
    <w:p w:rsidR="000B44DC" w:rsidRPr="00DD78D3" w:rsidRDefault="000B44DC" w:rsidP="00F61723">
      <w:pPr>
        <w:numPr>
          <w:ilvl w:val="0"/>
          <w:numId w:val="6"/>
        </w:numPr>
        <w:ind w:left="0" w:firstLine="0"/>
        <w:rPr>
          <w:sz w:val="28"/>
          <w:szCs w:val="28"/>
        </w:rPr>
      </w:pPr>
      <w:r w:rsidRPr="00DD78D3">
        <w:rPr>
          <w:sz w:val="28"/>
          <w:szCs w:val="28"/>
        </w:rPr>
        <w:t>Методика формирования сводного бюджета Корпорац</w:t>
      </w:r>
      <w:proofErr w:type="gramStart"/>
      <w:r w:rsidRPr="00DD78D3">
        <w:rPr>
          <w:sz w:val="28"/>
          <w:szCs w:val="28"/>
        </w:rPr>
        <w:t>ии</w:t>
      </w:r>
      <w:r w:rsidR="006C0EAF" w:rsidRPr="00DD78D3">
        <w:rPr>
          <w:sz w:val="28"/>
          <w:szCs w:val="28"/>
        </w:rPr>
        <w:t xml:space="preserve"> и ее</w:t>
      </w:r>
      <w:proofErr w:type="gramEnd"/>
      <w:r w:rsidR="006C0EAF" w:rsidRPr="00DD78D3">
        <w:rPr>
          <w:sz w:val="28"/>
          <w:szCs w:val="28"/>
        </w:rPr>
        <w:t xml:space="preserve"> организаций </w:t>
      </w:r>
      <w:r w:rsidR="00463CB3" w:rsidRPr="00DD78D3">
        <w:rPr>
          <w:sz w:val="28"/>
          <w:szCs w:val="28"/>
        </w:rPr>
        <w:br/>
      </w:r>
      <w:r w:rsidR="006C0EAF" w:rsidRPr="00DD78D3">
        <w:rPr>
          <w:sz w:val="28"/>
          <w:szCs w:val="28"/>
        </w:rPr>
        <w:t>на 201</w:t>
      </w:r>
      <w:r w:rsidR="004152C9" w:rsidRPr="00DD78D3">
        <w:rPr>
          <w:sz w:val="28"/>
          <w:szCs w:val="28"/>
        </w:rPr>
        <w:t>3</w:t>
      </w:r>
      <w:r w:rsidRPr="00DD78D3">
        <w:rPr>
          <w:sz w:val="28"/>
          <w:szCs w:val="28"/>
        </w:rPr>
        <w:t xml:space="preserve"> год определена в </w:t>
      </w:r>
      <w:r w:rsidR="00463CB3" w:rsidRPr="00DD78D3">
        <w:rPr>
          <w:sz w:val="28"/>
          <w:szCs w:val="28"/>
        </w:rPr>
        <w:t>п</w:t>
      </w:r>
      <w:r w:rsidRPr="00DD78D3">
        <w:rPr>
          <w:sz w:val="28"/>
          <w:szCs w:val="28"/>
        </w:rPr>
        <w:t xml:space="preserve">риложении </w:t>
      </w:r>
      <w:r w:rsidR="00463CB3" w:rsidRPr="00DD78D3">
        <w:rPr>
          <w:sz w:val="28"/>
          <w:szCs w:val="28"/>
        </w:rPr>
        <w:t>№ 6</w:t>
      </w:r>
      <w:r w:rsidR="00D95E64">
        <w:rPr>
          <w:sz w:val="28"/>
          <w:szCs w:val="28"/>
        </w:rPr>
        <w:t xml:space="preserve"> к настоящему Порядку</w:t>
      </w:r>
      <w:r w:rsidR="00463CB3" w:rsidRPr="00DD78D3">
        <w:rPr>
          <w:sz w:val="28"/>
          <w:szCs w:val="28"/>
        </w:rPr>
        <w:t xml:space="preserve">. </w:t>
      </w:r>
    </w:p>
    <w:p w:rsidR="00AF1EC0" w:rsidRPr="00DD78D3" w:rsidRDefault="00235B22" w:rsidP="00AF1EC0">
      <w:pPr>
        <w:numPr>
          <w:ilvl w:val="0"/>
          <w:numId w:val="6"/>
        </w:numPr>
        <w:ind w:left="0" w:firstLine="0"/>
        <w:rPr>
          <w:sz w:val="28"/>
          <w:szCs w:val="28"/>
        </w:rPr>
      </w:pPr>
      <w:r w:rsidRPr="00DD78D3">
        <w:rPr>
          <w:sz w:val="28"/>
          <w:szCs w:val="28"/>
        </w:rPr>
        <w:lastRenderedPageBreak/>
        <w:t xml:space="preserve">Бюджеты </w:t>
      </w:r>
      <w:r w:rsidR="001012E2" w:rsidRPr="00DD78D3">
        <w:rPr>
          <w:sz w:val="28"/>
          <w:szCs w:val="28"/>
        </w:rPr>
        <w:t>о</w:t>
      </w:r>
      <w:r w:rsidRPr="00DD78D3">
        <w:rPr>
          <w:sz w:val="28"/>
          <w:szCs w:val="28"/>
        </w:rPr>
        <w:t>рганизаций,</w:t>
      </w:r>
      <w:r w:rsidR="001F06EC" w:rsidRPr="00DD78D3">
        <w:rPr>
          <w:sz w:val="28"/>
          <w:szCs w:val="28"/>
        </w:rPr>
        <w:t xml:space="preserve"> сводные бюджеты </w:t>
      </w:r>
      <w:r w:rsidRPr="00DD78D3">
        <w:rPr>
          <w:sz w:val="28"/>
          <w:szCs w:val="28"/>
        </w:rPr>
        <w:t>Холдингов и сводный бюджет Корпорац</w:t>
      </w:r>
      <w:proofErr w:type="gramStart"/>
      <w:r w:rsidRPr="00DD78D3">
        <w:rPr>
          <w:sz w:val="28"/>
          <w:szCs w:val="28"/>
        </w:rPr>
        <w:t>ии и ее</w:t>
      </w:r>
      <w:proofErr w:type="gramEnd"/>
      <w:r w:rsidRPr="00DD78D3">
        <w:rPr>
          <w:sz w:val="28"/>
          <w:szCs w:val="28"/>
        </w:rPr>
        <w:t xml:space="preserve"> организаций согласуются и утверждаются в порядке, определенном в п</w:t>
      </w:r>
      <w:r w:rsidR="00463CB3" w:rsidRPr="00DD78D3">
        <w:rPr>
          <w:sz w:val="28"/>
          <w:szCs w:val="28"/>
        </w:rPr>
        <w:t xml:space="preserve">ункте </w:t>
      </w:r>
      <w:fldSimple w:instr=" REF _Ref235132725 \n \h  \* MERGEFORMAT ">
        <w:r w:rsidR="00A256E1" w:rsidRPr="00DD78D3">
          <w:rPr>
            <w:sz w:val="28"/>
            <w:szCs w:val="28"/>
          </w:rPr>
          <w:t>4.7</w:t>
        </w:r>
      </w:fldSimple>
      <w:r w:rsidRPr="00DD78D3">
        <w:rPr>
          <w:sz w:val="28"/>
          <w:szCs w:val="28"/>
        </w:rPr>
        <w:t xml:space="preserve"> настоящего документа.</w:t>
      </w:r>
    </w:p>
    <w:p w:rsidR="005A0E10" w:rsidRPr="00DD78D3" w:rsidRDefault="005A0E10" w:rsidP="00A224EE">
      <w:pPr>
        <w:numPr>
          <w:ilvl w:val="0"/>
          <w:numId w:val="6"/>
        </w:numPr>
        <w:ind w:left="0" w:firstLine="0"/>
        <w:rPr>
          <w:sz w:val="28"/>
          <w:szCs w:val="28"/>
        </w:rPr>
      </w:pPr>
      <w:r w:rsidRPr="00DD78D3">
        <w:rPr>
          <w:sz w:val="28"/>
          <w:szCs w:val="28"/>
        </w:rPr>
        <w:t xml:space="preserve">Порядок и формат представления бюджетных документов на </w:t>
      </w:r>
      <w:proofErr w:type="gramStart"/>
      <w:r w:rsidRPr="00DD78D3">
        <w:rPr>
          <w:sz w:val="28"/>
          <w:szCs w:val="28"/>
        </w:rPr>
        <w:t>согласование</w:t>
      </w:r>
      <w:proofErr w:type="gramEnd"/>
      <w:r w:rsidRPr="00DD78D3">
        <w:rPr>
          <w:sz w:val="28"/>
          <w:szCs w:val="28"/>
        </w:rPr>
        <w:t xml:space="preserve"> и утверждение определяются гл</w:t>
      </w:r>
      <w:r w:rsidR="00463CB3" w:rsidRPr="00DD78D3">
        <w:rPr>
          <w:sz w:val="28"/>
          <w:szCs w:val="28"/>
        </w:rPr>
        <w:t>авой</w:t>
      </w:r>
      <w:r w:rsidRPr="00DD78D3">
        <w:rPr>
          <w:sz w:val="28"/>
          <w:szCs w:val="28"/>
        </w:rPr>
        <w:t xml:space="preserve"> </w:t>
      </w:r>
      <w:fldSimple w:instr=" REF _Ref271650083 \r \h  \* MERGEFORMAT ">
        <w:r w:rsidR="00A256E1" w:rsidRPr="00DD78D3">
          <w:rPr>
            <w:sz w:val="28"/>
            <w:szCs w:val="28"/>
          </w:rPr>
          <w:t>7</w:t>
        </w:r>
      </w:fldSimple>
      <w:r w:rsidRPr="00DD78D3">
        <w:rPr>
          <w:sz w:val="28"/>
          <w:szCs w:val="28"/>
        </w:rPr>
        <w:t xml:space="preserve"> настоящего Порядка. </w:t>
      </w:r>
    </w:p>
    <w:p w:rsidR="005A0E10" w:rsidRPr="00DD78D3" w:rsidRDefault="005A0E10" w:rsidP="00394501">
      <w:pPr>
        <w:ind w:firstLine="0"/>
        <w:rPr>
          <w:sz w:val="28"/>
          <w:szCs w:val="28"/>
        </w:rPr>
      </w:pPr>
    </w:p>
    <w:p w:rsidR="00EB06B7" w:rsidRPr="00DD78D3" w:rsidRDefault="00EB06B7" w:rsidP="00EB06B7">
      <w:pPr>
        <w:pStyle w:val="3"/>
      </w:pPr>
      <w:bookmarkStart w:id="138" w:name="_Toc338841758"/>
      <w:r w:rsidRPr="00DD78D3">
        <w:t xml:space="preserve">Особый порядок формирования и согласования некоторых функциональных бюджетов и </w:t>
      </w:r>
      <w:r w:rsidR="00FC064F" w:rsidRPr="00DD78D3">
        <w:t>бюджетных статей</w:t>
      </w:r>
      <w:r w:rsidR="00A63021" w:rsidRPr="00DD78D3">
        <w:t xml:space="preserve"> организаций Корпорации</w:t>
      </w:r>
      <w:bookmarkEnd w:id="138"/>
    </w:p>
    <w:p w:rsidR="00921DF7" w:rsidRPr="00DD78D3" w:rsidRDefault="00921DF7" w:rsidP="00A30830">
      <w:pPr>
        <w:numPr>
          <w:ilvl w:val="0"/>
          <w:numId w:val="52"/>
        </w:numPr>
        <w:ind w:left="0" w:firstLine="0"/>
        <w:rPr>
          <w:sz w:val="28"/>
          <w:szCs w:val="28"/>
        </w:rPr>
      </w:pPr>
      <w:r w:rsidRPr="00DD78D3">
        <w:rPr>
          <w:sz w:val="28"/>
          <w:szCs w:val="28"/>
        </w:rPr>
        <w:t>В 201</w:t>
      </w:r>
      <w:r w:rsidR="00245DEF" w:rsidRPr="00DD78D3">
        <w:rPr>
          <w:sz w:val="28"/>
          <w:szCs w:val="28"/>
        </w:rPr>
        <w:t>3</w:t>
      </w:r>
      <w:r w:rsidRPr="00DD78D3">
        <w:rPr>
          <w:sz w:val="28"/>
          <w:szCs w:val="28"/>
        </w:rPr>
        <w:t xml:space="preserve"> году устанавливается особый порядок формирования плановых показателей по некоторым статьям расходов организаций Корпорации, а также особый порядок формирования некоторых функциональных бюджетов организаций Корпорации, предусматривающий проведение процедур предварительного согласования проектов плановых показателей с ответственными структурными подразделениями Корпорации и специализированными организациями Корпорации.</w:t>
      </w:r>
    </w:p>
    <w:p w:rsidR="00921DF7" w:rsidRPr="00DD78D3" w:rsidRDefault="00921DF7" w:rsidP="00933868">
      <w:pPr>
        <w:numPr>
          <w:ilvl w:val="0"/>
          <w:numId w:val="52"/>
        </w:numPr>
        <w:ind w:left="0" w:firstLine="0"/>
        <w:rPr>
          <w:sz w:val="28"/>
          <w:szCs w:val="28"/>
        </w:rPr>
      </w:pPr>
      <w:r w:rsidRPr="00DD78D3">
        <w:rPr>
          <w:sz w:val="28"/>
          <w:szCs w:val="28"/>
        </w:rPr>
        <w:t>Только после получения предварительного согласования плановые показатели  данных функциональных бюджетов, а также отдельных бюджетных статьей могут быть включены в проект годового бюджета организации Корпорации.</w:t>
      </w:r>
    </w:p>
    <w:p w:rsidR="00921DF7" w:rsidRPr="00DD78D3" w:rsidRDefault="00921DF7" w:rsidP="00921DF7">
      <w:pPr>
        <w:pStyle w:val="4"/>
        <w:rPr>
          <w:color w:val="auto"/>
        </w:rPr>
      </w:pPr>
      <w:r w:rsidRPr="00DD78D3">
        <w:rPr>
          <w:color w:val="auto"/>
        </w:rPr>
        <w:t xml:space="preserve">Планирование расходов организаций Корпорации на участие </w:t>
      </w:r>
      <w:r w:rsidR="00463CB3" w:rsidRPr="00DD78D3">
        <w:rPr>
          <w:color w:val="auto"/>
        </w:rPr>
        <w:br/>
      </w:r>
      <w:r w:rsidRPr="00DD78D3">
        <w:rPr>
          <w:color w:val="auto"/>
        </w:rPr>
        <w:t xml:space="preserve">в выставках  </w:t>
      </w:r>
    </w:p>
    <w:p w:rsidR="00921DF7" w:rsidRPr="00DD78D3" w:rsidRDefault="00921DF7" w:rsidP="00384AB4">
      <w:pPr>
        <w:numPr>
          <w:ilvl w:val="0"/>
          <w:numId w:val="53"/>
        </w:numPr>
        <w:ind w:left="0" w:firstLine="0"/>
        <w:rPr>
          <w:sz w:val="28"/>
          <w:szCs w:val="28"/>
        </w:rPr>
      </w:pPr>
      <w:proofErr w:type="gramStart"/>
      <w:r w:rsidRPr="00DD78D3">
        <w:rPr>
          <w:sz w:val="28"/>
          <w:szCs w:val="28"/>
        </w:rPr>
        <w:t xml:space="preserve">При планировании расходов на участие в выставках организации Корпорации предварительно согласовывают плановые показатели по данной статье расходов, </w:t>
      </w:r>
      <w:r w:rsidR="00463CB3" w:rsidRPr="00DD78D3">
        <w:rPr>
          <w:sz w:val="28"/>
          <w:szCs w:val="28"/>
        </w:rPr>
        <w:br/>
      </w:r>
      <w:r w:rsidRPr="00DD78D3">
        <w:rPr>
          <w:sz w:val="28"/>
          <w:szCs w:val="28"/>
        </w:rPr>
        <w:t>а также сроки и порядок оплаты с ответственн</w:t>
      </w:r>
      <w:r w:rsidR="00D91C40" w:rsidRPr="00DD78D3">
        <w:rPr>
          <w:sz w:val="28"/>
          <w:szCs w:val="28"/>
        </w:rPr>
        <w:t>ыми сотрудниками ООО «</w:t>
      </w:r>
      <w:proofErr w:type="spellStart"/>
      <w:r w:rsidR="00D91C40" w:rsidRPr="00DD78D3">
        <w:rPr>
          <w:sz w:val="28"/>
          <w:szCs w:val="28"/>
        </w:rPr>
        <w:t>РТ-Экспо</w:t>
      </w:r>
      <w:proofErr w:type="spellEnd"/>
      <w:r w:rsidR="00D91C40" w:rsidRPr="00DD78D3">
        <w:rPr>
          <w:sz w:val="28"/>
          <w:szCs w:val="28"/>
        </w:rPr>
        <w:t>»</w:t>
      </w:r>
      <w:r w:rsidR="00282781" w:rsidRPr="00DD78D3">
        <w:rPr>
          <w:sz w:val="28"/>
          <w:szCs w:val="28"/>
        </w:rPr>
        <w:t xml:space="preserve"> </w:t>
      </w:r>
      <w:r w:rsidR="00282781" w:rsidRPr="00DD78D3">
        <w:rPr>
          <w:color w:val="FF0000"/>
          <w:sz w:val="28"/>
        </w:rPr>
        <w:t>и</w:t>
      </w:r>
      <w:r w:rsidR="00D91C40" w:rsidRPr="00DD78D3">
        <w:rPr>
          <w:sz w:val="28"/>
          <w:szCs w:val="28"/>
        </w:rPr>
        <w:t xml:space="preserve"> </w:t>
      </w:r>
      <w:r w:rsidR="00D91C40" w:rsidRPr="00DD78D3">
        <w:rPr>
          <w:color w:val="FF0000"/>
          <w:sz w:val="28"/>
        </w:rPr>
        <w:t>Управления по региональному сотрудничеству и взаимодействию с государственными органами</w:t>
      </w:r>
      <w:r w:rsidR="00D91C40" w:rsidRPr="00DD78D3">
        <w:rPr>
          <w:sz w:val="28"/>
          <w:szCs w:val="28"/>
        </w:rPr>
        <w:t xml:space="preserve"> </w:t>
      </w:r>
      <w:r w:rsidRPr="00DD78D3">
        <w:rPr>
          <w:sz w:val="28"/>
          <w:szCs w:val="28"/>
        </w:rPr>
        <w:t>(в части выставок на территории России), с ответственными сотрудниками Департамент</w:t>
      </w:r>
      <w:r w:rsidR="004D4246" w:rsidRPr="00DD78D3">
        <w:rPr>
          <w:sz w:val="28"/>
          <w:szCs w:val="28"/>
        </w:rPr>
        <w:t>а</w:t>
      </w:r>
      <w:r w:rsidRPr="00DD78D3">
        <w:rPr>
          <w:sz w:val="28"/>
          <w:szCs w:val="28"/>
        </w:rPr>
        <w:t xml:space="preserve"> внешнеэкономической деятельности и маркетинга  Корпорации (в части зарубежных выставок).</w:t>
      </w:r>
      <w:proofErr w:type="gramEnd"/>
    </w:p>
    <w:p w:rsidR="00921DF7" w:rsidRPr="00DD78D3" w:rsidRDefault="00921DF7" w:rsidP="00921DF7">
      <w:pPr>
        <w:pStyle w:val="4"/>
        <w:rPr>
          <w:color w:val="auto"/>
        </w:rPr>
      </w:pPr>
      <w:r w:rsidRPr="00DD78D3">
        <w:rPr>
          <w:color w:val="auto"/>
        </w:rPr>
        <w:t>Планирование расходов на PR и взаимодействие с</w:t>
      </w:r>
      <w:r w:rsidR="00463CB3" w:rsidRPr="00DD78D3">
        <w:rPr>
          <w:color w:val="auto"/>
        </w:rPr>
        <w:t>о</w:t>
      </w:r>
      <w:r w:rsidRPr="00DD78D3">
        <w:rPr>
          <w:color w:val="auto"/>
        </w:rPr>
        <w:t xml:space="preserve"> СМИ</w:t>
      </w:r>
    </w:p>
    <w:p w:rsidR="00921DF7" w:rsidRPr="00DD78D3" w:rsidRDefault="00921DF7" w:rsidP="00384AB4">
      <w:pPr>
        <w:numPr>
          <w:ilvl w:val="0"/>
          <w:numId w:val="56"/>
        </w:numPr>
        <w:ind w:left="0" w:firstLine="0"/>
        <w:rPr>
          <w:sz w:val="28"/>
          <w:szCs w:val="28"/>
        </w:rPr>
      </w:pPr>
      <w:r w:rsidRPr="00DD78D3">
        <w:rPr>
          <w:sz w:val="28"/>
          <w:szCs w:val="28"/>
        </w:rPr>
        <w:t xml:space="preserve">При планировании расходов на </w:t>
      </w:r>
      <w:r w:rsidRPr="00DD78D3">
        <w:rPr>
          <w:sz w:val="28"/>
          <w:szCs w:val="28"/>
          <w:lang w:val="en-US"/>
        </w:rPr>
        <w:t>PR</w:t>
      </w:r>
      <w:r w:rsidRPr="00DD78D3">
        <w:rPr>
          <w:sz w:val="28"/>
          <w:szCs w:val="28"/>
        </w:rPr>
        <w:t xml:space="preserve">-акции и взаимодействие со СМИ </w:t>
      </w:r>
      <w:r w:rsidR="00463CB3" w:rsidRPr="00DD78D3">
        <w:rPr>
          <w:sz w:val="28"/>
          <w:szCs w:val="28"/>
        </w:rPr>
        <w:br/>
      </w:r>
      <w:r w:rsidRPr="00DD78D3">
        <w:rPr>
          <w:sz w:val="28"/>
          <w:szCs w:val="28"/>
        </w:rPr>
        <w:t xml:space="preserve">(в т.ч. расходы на рекламу в СМИ) организации Корпорации предварительно </w:t>
      </w:r>
      <w:r w:rsidRPr="00DD78D3">
        <w:rPr>
          <w:sz w:val="28"/>
          <w:szCs w:val="28"/>
        </w:rPr>
        <w:lastRenderedPageBreak/>
        <w:t xml:space="preserve">согласовывают плановые показатели по данным статьям расходов </w:t>
      </w:r>
      <w:r w:rsidR="00463CB3" w:rsidRPr="00DD78D3">
        <w:rPr>
          <w:sz w:val="28"/>
          <w:szCs w:val="28"/>
        </w:rPr>
        <w:br/>
      </w:r>
      <w:r w:rsidRPr="00DD78D3">
        <w:rPr>
          <w:sz w:val="28"/>
          <w:szCs w:val="28"/>
        </w:rPr>
        <w:t xml:space="preserve">с ответственными сотрудниками </w:t>
      </w:r>
      <w:r w:rsidR="004D4246" w:rsidRPr="00DD78D3">
        <w:rPr>
          <w:sz w:val="28"/>
          <w:szCs w:val="28"/>
        </w:rPr>
        <w:t>П</w:t>
      </w:r>
      <w:r w:rsidRPr="00DD78D3">
        <w:rPr>
          <w:sz w:val="28"/>
          <w:szCs w:val="28"/>
        </w:rPr>
        <w:t xml:space="preserve">ресс-службы Корпорации. </w:t>
      </w:r>
    </w:p>
    <w:p w:rsidR="00EB06B7" w:rsidRPr="00DD78D3" w:rsidRDefault="00A52B14" w:rsidP="00041A70">
      <w:pPr>
        <w:pStyle w:val="4"/>
        <w:rPr>
          <w:color w:val="auto"/>
        </w:rPr>
      </w:pPr>
      <w:r w:rsidRPr="00DD78D3">
        <w:rPr>
          <w:color w:val="auto"/>
        </w:rPr>
        <w:t>Формирование п</w:t>
      </w:r>
      <w:r w:rsidR="00EB06B7" w:rsidRPr="00DD78D3">
        <w:rPr>
          <w:color w:val="auto"/>
        </w:rPr>
        <w:t>лан</w:t>
      </w:r>
      <w:r w:rsidRPr="00DD78D3">
        <w:rPr>
          <w:color w:val="auto"/>
        </w:rPr>
        <w:t>а</w:t>
      </w:r>
      <w:r w:rsidR="00EB06B7" w:rsidRPr="00DD78D3">
        <w:rPr>
          <w:color w:val="auto"/>
        </w:rPr>
        <w:t xml:space="preserve"> по спонсорству и благотворительности</w:t>
      </w:r>
    </w:p>
    <w:p w:rsidR="00503CF5" w:rsidRPr="00DD78D3" w:rsidRDefault="006C6D1F" w:rsidP="00384AB4">
      <w:pPr>
        <w:numPr>
          <w:ilvl w:val="0"/>
          <w:numId w:val="58"/>
        </w:numPr>
        <w:ind w:left="0" w:firstLine="0"/>
        <w:rPr>
          <w:sz w:val="28"/>
          <w:szCs w:val="28"/>
        </w:rPr>
      </w:pPr>
      <w:r w:rsidRPr="00DD78D3">
        <w:rPr>
          <w:sz w:val="28"/>
          <w:szCs w:val="28"/>
        </w:rPr>
        <w:t>План по спонсорству и благотворительности</w:t>
      </w:r>
      <w:r w:rsidR="00503CF5" w:rsidRPr="00DD78D3">
        <w:rPr>
          <w:sz w:val="28"/>
          <w:szCs w:val="28"/>
        </w:rPr>
        <w:t xml:space="preserve"> организации Корпорации</w:t>
      </w:r>
      <w:r w:rsidRPr="00DD78D3">
        <w:rPr>
          <w:sz w:val="28"/>
          <w:szCs w:val="28"/>
        </w:rPr>
        <w:t xml:space="preserve"> формируется в соответствии с </w:t>
      </w:r>
      <w:r w:rsidR="0039005C" w:rsidRPr="00DD78D3">
        <w:rPr>
          <w:sz w:val="28"/>
          <w:szCs w:val="28"/>
        </w:rPr>
        <w:t xml:space="preserve">Порядком </w:t>
      </w:r>
      <w:r w:rsidR="006A0502" w:rsidRPr="00DD78D3">
        <w:rPr>
          <w:sz w:val="28"/>
          <w:szCs w:val="28"/>
        </w:rPr>
        <w:t xml:space="preserve">формирования корпоративной политики </w:t>
      </w:r>
      <w:r w:rsidR="00463CB3" w:rsidRPr="00DD78D3">
        <w:rPr>
          <w:sz w:val="28"/>
          <w:szCs w:val="28"/>
        </w:rPr>
        <w:br/>
      </w:r>
      <w:r w:rsidR="006A0502" w:rsidRPr="00DD78D3">
        <w:rPr>
          <w:sz w:val="28"/>
          <w:szCs w:val="28"/>
        </w:rPr>
        <w:t>в области спон</w:t>
      </w:r>
      <w:r w:rsidR="0039005C" w:rsidRPr="00DD78D3">
        <w:rPr>
          <w:sz w:val="28"/>
          <w:szCs w:val="28"/>
        </w:rPr>
        <w:t xml:space="preserve">сорства и благотворительности, а также источников </w:t>
      </w:r>
      <w:r w:rsidR="006A0502" w:rsidRPr="00DD78D3">
        <w:rPr>
          <w:sz w:val="28"/>
          <w:szCs w:val="28"/>
        </w:rPr>
        <w:t>финансирования ее реализации</w:t>
      </w:r>
      <w:r w:rsidR="00165E2C" w:rsidRPr="00DD78D3">
        <w:rPr>
          <w:sz w:val="28"/>
          <w:szCs w:val="28"/>
        </w:rPr>
        <w:t xml:space="preserve"> (утв</w:t>
      </w:r>
      <w:r w:rsidR="00463CB3" w:rsidRPr="00DD78D3">
        <w:rPr>
          <w:sz w:val="28"/>
          <w:szCs w:val="28"/>
        </w:rPr>
        <w:t>ержден</w:t>
      </w:r>
      <w:r w:rsidR="00165E2C" w:rsidRPr="00DD78D3">
        <w:rPr>
          <w:sz w:val="28"/>
          <w:szCs w:val="28"/>
        </w:rPr>
        <w:t xml:space="preserve"> при</w:t>
      </w:r>
      <w:r w:rsidR="00506E1A" w:rsidRPr="00DD78D3">
        <w:rPr>
          <w:sz w:val="28"/>
          <w:szCs w:val="28"/>
        </w:rPr>
        <w:t>ка</w:t>
      </w:r>
      <w:r w:rsidR="00165E2C" w:rsidRPr="00DD78D3">
        <w:rPr>
          <w:sz w:val="28"/>
          <w:szCs w:val="28"/>
        </w:rPr>
        <w:t xml:space="preserve">зом </w:t>
      </w:r>
      <w:r w:rsidR="00463CB3" w:rsidRPr="00DD78D3">
        <w:rPr>
          <w:sz w:val="28"/>
          <w:szCs w:val="28"/>
        </w:rPr>
        <w:t xml:space="preserve">Корпорации </w:t>
      </w:r>
      <w:r w:rsidR="00165E2C" w:rsidRPr="00DD78D3">
        <w:rPr>
          <w:sz w:val="28"/>
          <w:szCs w:val="28"/>
        </w:rPr>
        <w:t>от 16.03.2010 №</w:t>
      </w:r>
      <w:r w:rsidR="00463CB3" w:rsidRPr="00DD78D3">
        <w:rPr>
          <w:sz w:val="28"/>
          <w:szCs w:val="28"/>
        </w:rPr>
        <w:t xml:space="preserve"> </w:t>
      </w:r>
      <w:r w:rsidR="00165E2C" w:rsidRPr="00DD78D3">
        <w:rPr>
          <w:sz w:val="28"/>
          <w:szCs w:val="28"/>
        </w:rPr>
        <w:t>53)</w:t>
      </w:r>
      <w:r w:rsidR="006A0502" w:rsidRPr="00DD78D3">
        <w:rPr>
          <w:sz w:val="28"/>
          <w:szCs w:val="28"/>
        </w:rPr>
        <w:t xml:space="preserve">, </w:t>
      </w:r>
      <w:r w:rsidR="004D01AC" w:rsidRPr="00DD78D3">
        <w:rPr>
          <w:sz w:val="28"/>
          <w:szCs w:val="28"/>
        </w:rPr>
        <w:t xml:space="preserve">что требует </w:t>
      </w:r>
      <w:r w:rsidRPr="00DD78D3">
        <w:rPr>
          <w:sz w:val="28"/>
          <w:szCs w:val="28"/>
        </w:rPr>
        <w:t xml:space="preserve">предварительного согласования </w:t>
      </w:r>
      <w:r w:rsidR="004D01AC" w:rsidRPr="00DD78D3">
        <w:rPr>
          <w:sz w:val="28"/>
          <w:szCs w:val="28"/>
        </w:rPr>
        <w:t xml:space="preserve">проекта плана </w:t>
      </w:r>
      <w:r w:rsidR="006D5B24" w:rsidRPr="00DD78D3">
        <w:rPr>
          <w:sz w:val="28"/>
          <w:szCs w:val="28"/>
        </w:rPr>
        <w:t xml:space="preserve">с </w:t>
      </w:r>
      <w:r w:rsidR="00C943E7" w:rsidRPr="00DD78D3">
        <w:rPr>
          <w:sz w:val="28"/>
          <w:szCs w:val="28"/>
        </w:rPr>
        <w:t>Аппарат</w:t>
      </w:r>
      <w:r w:rsidR="001545D8" w:rsidRPr="00DD78D3">
        <w:rPr>
          <w:sz w:val="28"/>
          <w:szCs w:val="28"/>
        </w:rPr>
        <w:t>ом</w:t>
      </w:r>
      <w:r w:rsidR="00C943E7" w:rsidRPr="00DD78D3">
        <w:rPr>
          <w:sz w:val="28"/>
          <w:szCs w:val="28"/>
        </w:rPr>
        <w:t xml:space="preserve"> генерального директора</w:t>
      </w:r>
      <w:r w:rsidR="001545D8" w:rsidRPr="00DD78D3">
        <w:rPr>
          <w:sz w:val="28"/>
          <w:szCs w:val="28"/>
        </w:rPr>
        <w:t xml:space="preserve"> Корпорации</w:t>
      </w:r>
      <w:r w:rsidR="00E163BE" w:rsidRPr="00DD78D3">
        <w:rPr>
          <w:bCs/>
          <w:sz w:val="28"/>
          <w:szCs w:val="28"/>
        </w:rPr>
        <w:t>.</w:t>
      </w:r>
    </w:p>
    <w:p w:rsidR="00EB06B7" w:rsidRPr="00DD78D3" w:rsidRDefault="00A52B14" w:rsidP="00041A70">
      <w:pPr>
        <w:pStyle w:val="4"/>
        <w:rPr>
          <w:color w:val="auto"/>
        </w:rPr>
      </w:pPr>
      <w:r w:rsidRPr="00DD78D3">
        <w:rPr>
          <w:color w:val="auto"/>
        </w:rPr>
        <w:t>Формирование п</w:t>
      </w:r>
      <w:r w:rsidR="00EB06B7" w:rsidRPr="00DD78D3">
        <w:rPr>
          <w:color w:val="auto"/>
        </w:rPr>
        <w:t>лан</w:t>
      </w:r>
      <w:r w:rsidRPr="00DD78D3">
        <w:rPr>
          <w:color w:val="auto"/>
        </w:rPr>
        <w:t>а</w:t>
      </w:r>
      <w:r w:rsidR="00EB06B7" w:rsidRPr="00DD78D3">
        <w:rPr>
          <w:color w:val="auto"/>
        </w:rPr>
        <w:t xml:space="preserve"> по страхованию</w:t>
      </w:r>
    </w:p>
    <w:p w:rsidR="001D671C" w:rsidRPr="00DD78D3" w:rsidRDefault="001D671C" w:rsidP="00384AB4">
      <w:pPr>
        <w:numPr>
          <w:ilvl w:val="0"/>
          <w:numId w:val="57"/>
        </w:numPr>
        <w:ind w:left="0" w:firstLine="0"/>
        <w:rPr>
          <w:sz w:val="28"/>
          <w:szCs w:val="28"/>
        </w:rPr>
      </w:pPr>
      <w:r w:rsidRPr="00DD78D3">
        <w:rPr>
          <w:sz w:val="28"/>
          <w:szCs w:val="28"/>
        </w:rPr>
        <w:t xml:space="preserve">В процессе формирования плана по страхованию организации Корпорации предварительно согласовывают плановые показатели по статьям расходов </w:t>
      </w:r>
      <w:r w:rsidR="00463CB3" w:rsidRPr="00DD78D3">
        <w:rPr>
          <w:sz w:val="28"/>
          <w:szCs w:val="28"/>
        </w:rPr>
        <w:br/>
      </w:r>
      <w:r w:rsidRPr="00DD78D3">
        <w:rPr>
          <w:sz w:val="28"/>
          <w:szCs w:val="28"/>
        </w:rPr>
        <w:t xml:space="preserve">на различные виды страхования, планируемые тарифы и условия страхования </w:t>
      </w:r>
      <w:r w:rsidR="00463CB3" w:rsidRPr="00DD78D3">
        <w:rPr>
          <w:sz w:val="28"/>
          <w:szCs w:val="28"/>
        </w:rPr>
        <w:br/>
      </w:r>
      <w:r w:rsidRPr="00DD78D3">
        <w:rPr>
          <w:sz w:val="28"/>
          <w:szCs w:val="28"/>
        </w:rPr>
        <w:t>с ответственными сотрудникам</w:t>
      </w:r>
      <w:proofErr w:type="gramStart"/>
      <w:r w:rsidRPr="00DD78D3">
        <w:rPr>
          <w:sz w:val="28"/>
          <w:szCs w:val="28"/>
        </w:rPr>
        <w:t>и ООО</w:t>
      </w:r>
      <w:proofErr w:type="gramEnd"/>
      <w:r w:rsidRPr="00DD78D3">
        <w:rPr>
          <w:sz w:val="28"/>
          <w:szCs w:val="28"/>
        </w:rPr>
        <w:t xml:space="preserve"> «РТ-Страхование».</w:t>
      </w:r>
    </w:p>
    <w:p w:rsidR="00EB06B7" w:rsidRPr="00DD78D3" w:rsidRDefault="00A52B14" w:rsidP="00041A70">
      <w:pPr>
        <w:pStyle w:val="4"/>
        <w:rPr>
          <w:color w:val="auto"/>
        </w:rPr>
      </w:pPr>
      <w:r w:rsidRPr="00DD78D3">
        <w:rPr>
          <w:color w:val="auto"/>
        </w:rPr>
        <w:t>Формирование п</w:t>
      </w:r>
      <w:r w:rsidR="00EB06B7" w:rsidRPr="00DD78D3">
        <w:rPr>
          <w:color w:val="auto"/>
        </w:rPr>
        <w:t>лан</w:t>
      </w:r>
      <w:r w:rsidRPr="00DD78D3">
        <w:rPr>
          <w:color w:val="auto"/>
        </w:rPr>
        <w:t>а</w:t>
      </w:r>
      <w:r w:rsidR="00EB06B7" w:rsidRPr="00DD78D3">
        <w:rPr>
          <w:color w:val="auto"/>
        </w:rPr>
        <w:t xml:space="preserve"> по логистике</w:t>
      </w:r>
    </w:p>
    <w:p w:rsidR="00A52797" w:rsidRPr="00DD78D3" w:rsidRDefault="00A52797" w:rsidP="00384AB4">
      <w:pPr>
        <w:numPr>
          <w:ilvl w:val="0"/>
          <w:numId w:val="54"/>
        </w:numPr>
        <w:ind w:left="0" w:firstLine="0"/>
        <w:rPr>
          <w:sz w:val="28"/>
          <w:szCs w:val="28"/>
        </w:rPr>
      </w:pPr>
      <w:r w:rsidRPr="00DD78D3">
        <w:rPr>
          <w:sz w:val="28"/>
          <w:szCs w:val="28"/>
        </w:rPr>
        <w:t>В процессе ф</w:t>
      </w:r>
      <w:r w:rsidR="004F5C26" w:rsidRPr="00DD78D3">
        <w:rPr>
          <w:sz w:val="28"/>
          <w:szCs w:val="28"/>
        </w:rPr>
        <w:t>ормирования плана по логистике</w:t>
      </w:r>
      <w:r w:rsidRPr="00DD78D3">
        <w:rPr>
          <w:sz w:val="28"/>
          <w:szCs w:val="28"/>
        </w:rPr>
        <w:t xml:space="preserve"> организации Корпорации предварительно согласовывают плановые показатели по статьям расход</w:t>
      </w:r>
      <w:r w:rsidR="004F5C26" w:rsidRPr="00DD78D3">
        <w:rPr>
          <w:sz w:val="28"/>
          <w:szCs w:val="28"/>
        </w:rPr>
        <w:t xml:space="preserve">ов </w:t>
      </w:r>
      <w:r w:rsidR="00F6303B" w:rsidRPr="00DD78D3">
        <w:rPr>
          <w:sz w:val="28"/>
          <w:szCs w:val="28"/>
        </w:rPr>
        <w:br/>
      </w:r>
      <w:r w:rsidR="004F5C26" w:rsidRPr="00DD78D3">
        <w:rPr>
          <w:sz w:val="28"/>
          <w:szCs w:val="28"/>
        </w:rPr>
        <w:t>на логистику</w:t>
      </w:r>
      <w:r w:rsidRPr="00DD78D3">
        <w:rPr>
          <w:sz w:val="28"/>
          <w:szCs w:val="28"/>
        </w:rPr>
        <w:t>, планируем</w:t>
      </w:r>
      <w:r w:rsidR="004F5C26" w:rsidRPr="00DD78D3">
        <w:rPr>
          <w:sz w:val="28"/>
          <w:szCs w:val="28"/>
        </w:rPr>
        <w:t>ые тарифы</w:t>
      </w:r>
      <w:r w:rsidR="003301F5" w:rsidRPr="00DD78D3">
        <w:rPr>
          <w:sz w:val="28"/>
          <w:szCs w:val="28"/>
        </w:rPr>
        <w:t xml:space="preserve">, перечень </w:t>
      </w:r>
      <w:r w:rsidR="00FC7C54" w:rsidRPr="00DD78D3">
        <w:rPr>
          <w:sz w:val="28"/>
          <w:szCs w:val="28"/>
        </w:rPr>
        <w:t xml:space="preserve">организаций, оказывающих </w:t>
      </w:r>
      <w:proofErr w:type="spellStart"/>
      <w:r w:rsidR="00FC7C54" w:rsidRPr="00DD78D3">
        <w:rPr>
          <w:sz w:val="28"/>
          <w:szCs w:val="28"/>
        </w:rPr>
        <w:t>логистические</w:t>
      </w:r>
      <w:proofErr w:type="spellEnd"/>
      <w:r w:rsidR="00FC7C54" w:rsidRPr="00DD78D3">
        <w:rPr>
          <w:sz w:val="28"/>
          <w:szCs w:val="28"/>
        </w:rPr>
        <w:t xml:space="preserve"> услуги,</w:t>
      </w:r>
      <w:r w:rsidRPr="00DD78D3">
        <w:rPr>
          <w:sz w:val="28"/>
          <w:szCs w:val="28"/>
        </w:rPr>
        <w:t xml:space="preserve"> с ответственными сотрудниками</w:t>
      </w:r>
      <w:r w:rsidR="004F5C26" w:rsidRPr="00DD78D3">
        <w:rPr>
          <w:sz w:val="28"/>
          <w:szCs w:val="28"/>
        </w:rPr>
        <w:t xml:space="preserve"> ОА</w:t>
      </w:r>
      <w:r w:rsidRPr="00DD78D3">
        <w:rPr>
          <w:sz w:val="28"/>
          <w:szCs w:val="28"/>
        </w:rPr>
        <w:t>О «РТ-</w:t>
      </w:r>
      <w:r w:rsidR="004F5C26" w:rsidRPr="00DD78D3">
        <w:rPr>
          <w:sz w:val="28"/>
          <w:szCs w:val="28"/>
        </w:rPr>
        <w:t>Логистика</w:t>
      </w:r>
      <w:r w:rsidRPr="00DD78D3">
        <w:rPr>
          <w:sz w:val="28"/>
          <w:szCs w:val="28"/>
        </w:rPr>
        <w:t>».</w:t>
      </w:r>
    </w:p>
    <w:p w:rsidR="00EB06B7" w:rsidRPr="00DD78D3" w:rsidRDefault="00A52B14" w:rsidP="00041A70">
      <w:pPr>
        <w:pStyle w:val="4"/>
        <w:rPr>
          <w:color w:val="auto"/>
        </w:rPr>
      </w:pPr>
      <w:r w:rsidRPr="00DD78D3">
        <w:rPr>
          <w:color w:val="auto"/>
        </w:rPr>
        <w:t>Формирование п</w:t>
      </w:r>
      <w:r w:rsidR="001C767B" w:rsidRPr="00DD78D3">
        <w:rPr>
          <w:color w:val="auto"/>
        </w:rPr>
        <w:t>лан</w:t>
      </w:r>
      <w:r w:rsidRPr="00DD78D3">
        <w:rPr>
          <w:color w:val="auto"/>
        </w:rPr>
        <w:t>а</w:t>
      </w:r>
      <w:r w:rsidR="001C767B" w:rsidRPr="00DD78D3">
        <w:rPr>
          <w:color w:val="auto"/>
        </w:rPr>
        <w:t xml:space="preserve"> по дополнительному пенсионному обеспечению</w:t>
      </w:r>
    </w:p>
    <w:p w:rsidR="00A52797" w:rsidRPr="00DD78D3" w:rsidRDefault="00A52797" w:rsidP="00384AB4">
      <w:pPr>
        <w:numPr>
          <w:ilvl w:val="0"/>
          <w:numId w:val="55"/>
        </w:numPr>
        <w:ind w:left="0" w:firstLine="0"/>
        <w:rPr>
          <w:sz w:val="28"/>
          <w:szCs w:val="28"/>
        </w:rPr>
      </w:pPr>
      <w:r w:rsidRPr="00DD78D3">
        <w:rPr>
          <w:sz w:val="28"/>
          <w:szCs w:val="28"/>
        </w:rPr>
        <w:t>В процессе ф</w:t>
      </w:r>
      <w:r w:rsidR="001C767B" w:rsidRPr="00DD78D3">
        <w:rPr>
          <w:sz w:val="28"/>
          <w:szCs w:val="28"/>
        </w:rPr>
        <w:t>ормирования плана по дополнительному пенсионному обеспечению (ДПО)</w:t>
      </w:r>
      <w:r w:rsidRPr="00DD78D3">
        <w:rPr>
          <w:sz w:val="28"/>
          <w:szCs w:val="28"/>
        </w:rPr>
        <w:t xml:space="preserve"> организации Корпорации предварительно согласовывают плановые показатели по статьям расход</w:t>
      </w:r>
      <w:r w:rsidR="001C767B" w:rsidRPr="00DD78D3">
        <w:rPr>
          <w:sz w:val="28"/>
          <w:szCs w:val="28"/>
        </w:rPr>
        <w:t>ов на различные виды ДПО</w:t>
      </w:r>
      <w:r w:rsidR="00A8331E" w:rsidRPr="00DD78D3">
        <w:rPr>
          <w:sz w:val="28"/>
          <w:szCs w:val="28"/>
        </w:rPr>
        <w:t xml:space="preserve">, планируемые условия и перечень фондов </w:t>
      </w:r>
      <w:r w:rsidR="00253B23" w:rsidRPr="00DD78D3">
        <w:rPr>
          <w:sz w:val="28"/>
          <w:szCs w:val="28"/>
        </w:rPr>
        <w:t>с сотрудниками НПФ «Первый промышленный альянс»</w:t>
      </w:r>
      <w:r w:rsidRPr="00DD78D3">
        <w:rPr>
          <w:sz w:val="28"/>
          <w:szCs w:val="28"/>
        </w:rPr>
        <w:t>.</w:t>
      </w:r>
    </w:p>
    <w:p w:rsidR="00EB06B7" w:rsidRPr="00DD78D3" w:rsidRDefault="00A52B14" w:rsidP="00041A70">
      <w:pPr>
        <w:pStyle w:val="4"/>
        <w:rPr>
          <w:color w:val="auto"/>
        </w:rPr>
      </w:pPr>
      <w:r w:rsidRPr="00DD78D3">
        <w:rPr>
          <w:color w:val="auto"/>
        </w:rPr>
        <w:t>Формирование п</w:t>
      </w:r>
      <w:r w:rsidR="001A4045" w:rsidRPr="00DD78D3">
        <w:rPr>
          <w:color w:val="auto"/>
        </w:rPr>
        <w:t>лан</w:t>
      </w:r>
      <w:r w:rsidRPr="00DD78D3">
        <w:rPr>
          <w:color w:val="auto"/>
        </w:rPr>
        <w:t xml:space="preserve">а </w:t>
      </w:r>
      <w:r w:rsidR="001A4045" w:rsidRPr="00DD78D3">
        <w:rPr>
          <w:color w:val="auto"/>
        </w:rPr>
        <w:t xml:space="preserve"> по</w:t>
      </w:r>
      <w:r w:rsidR="00AE614A" w:rsidRPr="00DD78D3">
        <w:rPr>
          <w:color w:val="auto"/>
        </w:rPr>
        <w:t xml:space="preserve"> закупкам</w:t>
      </w:r>
      <w:r w:rsidR="001A4045" w:rsidRPr="00DD78D3">
        <w:rPr>
          <w:color w:val="auto"/>
        </w:rPr>
        <w:t xml:space="preserve"> ТЭР</w:t>
      </w:r>
    </w:p>
    <w:p w:rsidR="00BE14D5" w:rsidRPr="00DD78D3" w:rsidRDefault="0077349E" w:rsidP="00384AB4">
      <w:pPr>
        <w:numPr>
          <w:ilvl w:val="0"/>
          <w:numId w:val="76"/>
        </w:numPr>
        <w:ind w:left="0" w:firstLine="0"/>
        <w:rPr>
          <w:sz w:val="28"/>
          <w:szCs w:val="28"/>
        </w:rPr>
      </w:pPr>
      <w:r w:rsidRPr="00DD78D3">
        <w:rPr>
          <w:sz w:val="28"/>
          <w:szCs w:val="28"/>
        </w:rPr>
        <w:t xml:space="preserve">В процессе формирования плана по </w:t>
      </w:r>
      <w:r w:rsidR="00AE614A" w:rsidRPr="00DD78D3">
        <w:rPr>
          <w:sz w:val="28"/>
          <w:szCs w:val="28"/>
        </w:rPr>
        <w:t>закупкам ТЭР</w:t>
      </w:r>
      <w:r w:rsidRPr="00DD78D3">
        <w:rPr>
          <w:sz w:val="28"/>
          <w:szCs w:val="28"/>
        </w:rPr>
        <w:t xml:space="preserve"> организации Корпорации предварительно согласовывают плановые показатели по статьям расходов </w:t>
      </w:r>
      <w:r w:rsidR="00F6303B" w:rsidRPr="00DD78D3">
        <w:rPr>
          <w:sz w:val="28"/>
          <w:szCs w:val="28"/>
        </w:rPr>
        <w:br/>
      </w:r>
      <w:r w:rsidRPr="00DD78D3">
        <w:rPr>
          <w:sz w:val="28"/>
          <w:szCs w:val="28"/>
        </w:rPr>
        <w:t xml:space="preserve">на </w:t>
      </w:r>
      <w:r w:rsidR="00AE614A" w:rsidRPr="00DD78D3">
        <w:rPr>
          <w:sz w:val="28"/>
          <w:szCs w:val="28"/>
        </w:rPr>
        <w:t>закупку ТЭР</w:t>
      </w:r>
      <w:r w:rsidRPr="00DD78D3">
        <w:rPr>
          <w:sz w:val="28"/>
          <w:szCs w:val="28"/>
        </w:rPr>
        <w:t>, планируемые тарифы</w:t>
      </w:r>
      <w:r w:rsidR="00AE614A" w:rsidRPr="00DD78D3">
        <w:rPr>
          <w:sz w:val="28"/>
          <w:szCs w:val="28"/>
        </w:rPr>
        <w:t xml:space="preserve">, перечень основных контрагентов </w:t>
      </w:r>
      <w:r w:rsidR="00AE614A" w:rsidRPr="00DD78D3">
        <w:rPr>
          <w:sz w:val="28"/>
          <w:szCs w:val="28"/>
        </w:rPr>
        <w:lastRenderedPageBreak/>
        <w:t>поставщиков</w:t>
      </w:r>
      <w:r w:rsidRPr="00DD78D3">
        <w:rPr>
          <w:sz w:val="28"/>
          <w:szCs w:val="28"/>
        </w:rPr>
        <w:t xml:space="preserve"> с ответственными сотрудникам</w:t>
      </w:r>
      <w:proofErr w:type="gramStart"/>
      <w:r w:rsidRPr="00DD78D3">
        <w:rPr>
          <w:sz w:val="28"/>
          <w:szCs w:val="28"/>
        </w:rPr>
        <w:t>и О</w:t>
      </w:r>
      <w:r w:rsidR="00AE614A" w:rsidRPr="00DD78D3">
        <w:rPr>
          <w:sz w:val="28"/>
          <w:szCs w:val="28"/>
        </w:rPr>
        <w:t>О</w:t>
      </w:r>
      <w:r w:rsidRPr="00DD78D3">
        <w:rPr>
          <w:sz w:val="28"/>
          <w:szCs w:val="28"/>
        </w:rPr>
        <w:t>О</w:t>
      </w:r>
      <w:proofErr w:type="gramEnd"/>
      <w:r w:rsidRPr="00DD78D3">
        <w:rPr>
          <w:sz w:val="28"/>
          <w:szCs w:val="28"/>
        </w:rPr>
        <w:t xml:space="preserve"> «</w:t>
      </w:r>
      <w:proofErr w:type="spellStart"/>
      <w:r w:rsidRPr="00DD78D3">
        <w:rPr>
          <w:sz w:val="28"/>
          <w:szCs w:val="28"/>
        </w:rPr>
        <w:t>РТ-</w:t>
      </w:r>
      <w:r w:rsidR="00AE614A" w:rsidRPr="00DD78D3">
        <w:rPr>
          <w:sz w:val="28"/>
          <w:szCs w:val="28"/>
        </w:rPr>
        <w:t>Энерго</w:t>
      </w:r>
      <w:proofErr w:type="spellEnd"/>
      <w:r w:rsidRPr="00DD78D3">
        <w:rPr>
          <w:sz w:val="28"/>
          <w:szCs w:val="28"/>
        </w:rPr>
        <w:t>»</w:t>
      </w:r>
      <w:r w:rsidR="00E703B9" w:rsidRPr="00DD78D3">
        <w:rPr>
          <w:color w:val="FF0000"/>
          <w:sz w:val="28"/>
        </w:rPr>
        <w:t xml:space="preserve"> и</w:t>
      </w:r>
      <w:r w:rsidR="00245DEF" w:rsidRPr="00DD78D3">
        <w:rPr>
          <w:color w:val="FF0000"/>
          <w:sz w:val="28"/>
        </w:rPr>
        <w:t xml:space="preserve"> ООО «</w:t>
      </w:r>
      <w:proofErr w:type="spellStart"/>
      <w:r w:rsidR="00245DEF" w:rsidRPr="00DD78D3">
        <w:rPr>
          <w:color w:val="FF0000"/>
          <w:sz w:val="28"/>
        </w:rPr>
        <w:t>РТ-Энерготрейдинг</w:t>
      </w:r>
      <w:proofErr w:type="spellEnd"/>
      <w:r w:rsidR="00245DEF" w:rsidRPr="00DD78D3">
        <w:rPr>
          <w:color w:val="FF0000"/>
          <w:sz w:val="28"/>
        </w:rPr>
        <w:t>».</w:t>
      </w:r>
    </w:p>
    <w:p w:rsidR="00BE14D5" w:rsidRPr="00DD78D3" w:rsidRDefault="00933868" w:rsidP="00BE14D5">
      <w:pPr>
        <w:pStyle w:val="4"/>
        <w:rPr>
          <w:color w:val="auto"/>
        </w:rPr>
      </w:pPr>
      <w:r w:rsidRPr="00DD78D3">
        <w:rPr>
          <w:color w:val="auto"/>
        </w:rPr>
        <w:t>Формирование п</w:t>
      </w:r>
      <w:r w:rsidR="00BE14D5" w:rsidRPr="00DD78D3">
        <w:rPr>
          <w:color w:val="auto"/>
        </w:rPr>
        <w:t>лан</w:t>
      </w:r>
      <w:r w:rsidRPr="00DD78D3">
        <w:rPr>
          <w:color w:val="auto"/>
        </w:rPr>
        <w:t>а</w:t>
      </w:r>
      <w:r w:rsidR="00BE14D5" w:rsidRPr="00DD78D3">
        <w:rPr>
          <w:color w:val="auto"/>
        </w:rPr>
        <w:t xml:space="preserve"> расходов на реализацию программы повышения </w:t>
      </w:r>
      <w:proofErr w:type="spellStart"/>
      <w:r w:rsidR="00BE14D5" w:rsidRPr="00DD78D3">
        <w:rPr>
          <w:color w:val="auto"/>
        </w:rPr>
        <w:t>энергоэффективности</w:t>
      </w:r>
      <w:proofErr w:type="spellEnd"/>
    </w:p>
    <w:p w:rsidR="00BE14D5" w:rsidRPr="00DD78D3" w:rsidRDefault="00BE14D5" w:rsidP="00384AB4">
      <w:pPr>
        <w:numPr>
          <w:ilvl w:val="0"/>
          <w:numId w:val="74"/>
        </w:numPr>
        <w:ind w:left="0" w:firstLine="0"/>
        <w:rPr>
          <w:sz w:val="28"/>
          <w:szCs w:val="28"/>
        </w:rPr>
      </w:pPr>
      <w:r w:rsidRPr="00DD78D3">
        <w:rPr>
          <w:sz w:val="28"/>
          <w:szCs w:val="28"/>
        </w:rPr>
        <w:t xml:space="preserve">В процессе формирования плана расходов на реализацию программы повышения </w:t>
      </w:r>
      <w:proofErr w:type="spellStart"/>
      <w:r w:rsidRPr="00DD78D3">
        <w:rPr>
          <w:sz w:val="28"/>
          <w:szCs w:val="28"/>
        </w:rPr>
        <w:t>энергоэффективности</w:t>
      </w:r>
      <w:proofErr w:type="spellEnd"/>
      <w:r w:rsidRPr="00DD78D3">
        <w:rPr>
          <w:sz w:val="28"/>
          <w:szCs w:val="28"/>
        </w:rPr>
        <w:t xml:space="preserve"> организации Корпорации предварительно согласовывают плановые показатели по статьям операционных и капитализируемых расходов на реализацию мероприятий программы повышения </w:t>
      </w:r>
      <w:proofErr w:type="spellStart"/>
      <w:r w:rsidRPr="00DD78D3">
        <w:rPr>
          <w:sz w:val="28"/>
          <w:szCs w:val="28"/>
        </w:rPr>
        <w:t>энергоэффективности</w:t>
      </w:r>
      <w:proofErr w:type="spellEnd"/>
      <w:r w:rsidRPr="00DD78D3">
        <w:rPr>
          <w:sz w:val="28"/>
          <w:szCs w:val="28"/>
        </w:rPr>
        <w:t xml:space="preserve"> с ответственн</w:t>
      </w:r>
      <w:r w:rsidR="00245DEF" w:rsidRPr="00DD78D3">
        <w:rPr>
          <w:sz w:val="28"/>
          <w:szCs w:val="28"/>
        </w:rPr>
        <w:t>ыми сотрудникам</w:t>
      </w:r>
      <w:proofErr w:type="gramStart"/>
      <w:r w:rsidR="00245DEF" w:rsidRPr="00DD78D3">
        <w:rPr>
          <w:sz w:val="28"/>
          <w:szCs w:val="28"/>
        </w:rPr>
        <w:t>и ООО</w:t>
      </w:r>
      <w:proofErr w:type="gramEnd"/>
      <w:r w:rsidR="00245DEF" w:rsidRPr="00DD78D3">
        <w:rPr>
          <w:sz w:val="28"/>
          <w:szCs w:val="28"/>
        </w:rPr>
        <w:t xml:space="preserve"> «</w:t>
      </w:r>
      <w:proofErr w:type="spellStart"/>
      <w:r w:rsidR="00245DEF" w:rsidRPr="00DD78D3">
        <w:rPr>
          <w:sz w:val="28"/>
          <w:szCs w:val="28"/>
        </w:rPr>
        <w:t>РТ-Энерго</w:t>
      </w:r>
      <w:proofErr w:type="spellEnd"/>
      <w:r w:rsidR="00245DEF" w:rsidRPr="00DD78D3">
        <w:rPr>
          <w:sz w:val="28"/>
          <w:szCs w:val="28"/>
        </w:rPr>
        <w:t>»</w:t>
      </w:r>
      <w:r w:rsidR="00E703B9" w:rsidRPr="00DD78D3">
        <w:rPr>
          <w:sz w:val="28"/>
          <w:szCs w:val="28"/>
        </w:rPr>
        <w:t xml:space="preserve"> </w:t>
      </w:r>
      <w:r w:rsidR="00E703B9" w:rsidRPr="00DD78D3">
        <w:rPr>
          <w:color w:val="FF0000"/>
          <w:sz w:val="28"/>
        </w:rPr>
        <w:t>и ООО «</w:t>
      </w:r>
      <w:proofErr w:type="spellStart"/>
      <w:r w:rsidR="00E703B9" w:rsidRPr="00DD78D3">
        <w:rPr>
          <w:color w:val="FF0000"/>
          <w:sz w:val="28"/>
        </w:rPr>
        <w:t>РТ-Энергоактив</w:t>
      </w:r>
      <w:proofErr w:type="spellEnd"/>
      <w:r w:rsidR="00E703B9" w:rsidRPr="00DD78D3">
        <w:rPr>
          <w:color w:val="FF0000"/>
          <w:sz w:val="28"/>
        </w:rPr>
        <w:t>»</w:t>
      </w:r>
      <w:r w:rsidRPr="00DD78D3">
        <w:rPr>
          <w:color w:val="FF0000"/>
          <w:sz w:val="28"/>
        </w:rPr>
        <w:t>.</w:t>
      </w:r>
    </w:p>
    <w:p w:rsidR="00E02D53" w:rsidRPr="00DD78D3" w:rsidRDefault="0022492F" w:rsidP="00E02D53">
      <w:pPr>
        <w:pStyle w:val="4"/>
        <w:rPr>
          <w:color w:val="auto"/>
        </w:rPr>
      </w:pPr>
      <w:r w:rsidRPr="00DD78D3">
        <w:rPr>
          <w:color w:val="auto"/>
        </w:rPr>
        <w:t>Формирование плана</w:t>
      </w:r>
      <w:r w:rsidR="00BA7E65" w:rsidRPr="00DD78D3">
        <w:rPr>
          <w:color w:val="auto"/>
        </w:rPr>
        <w:t xml:space="preserve"> по </w:t>
      </w:r>
      <w:r w:rsidRPr="00DD78D3">
        <w:rPr>
          <w:color w:val="auto"/>
        </w:rPr>
        <w:t>расходам на информационные технологии и электросвязь</w:t>
      </w:r>
    </w:p>
    <w:p w:rsidR="00E02D53" w:rsidRPr="00DD78D3" w:rsidRDefault="00E02D53" w:rsidP="00384AB4">
      <w:pPr>
        <w:numPr>
          <w:ilvl w:val="0"/>
          <w:numId w:val="73"/>
        </w:numPr>
        <w:ind w:left="0" w:firstLine="0"/>
        <w:rPr>
          <w:sz w:val="28"/>
          <w:szCs w:val="28"/>
        </w:rPr>
      </w:pPr>
      <w:r w:rsidRPr="00DD78D3">
        <w:rPr>
          <w:sz w:val="28"/>
          <w:szCs w:val="28"/>
        </w:rPr>
        <w:t xml:space="preserve">В процессе формирования плана </w:t>
      </w:r>
      <w:r w:rsidR="0022492F" w:rsidRPr="00DD78D3">
        <w:rPr>
          <w:sz w:val="28"/>
          <w:szCs w:val="28"/>
        </w:rPr>
        <w:t xml:space="preserve">по расходам на информационные технологии и электросвязь </w:t>
      </w:r>
      <w:r w:rsidRPr="00DD78D3">
        <w:rPr>
          <w:sz w:val="28"/>
          <w:szCs w:val="28"/>
        </w:rPr>
        <w:t xml:space="preserve">организации Корпорации предварительно согласовывают плановые показатели по статьям расходов </w:t>
      </w:r>
      <w:r w:rsidR="0022492F" w:rsidRPr="00DD78D3">
        <w:rPr>
          <w:sz w:val="28"/>
          <w:szCs w:val="28"/>
        </w:rPr>
        <w:t>на информационные технологии и электросвязь (включая</w:t>
      </w:r>
      <w:r w:rsidRPr="00DD78D3">
        <w:rPr>
          <w:sz w:val="28"/>
          <w:szCs w:val="28"/>
        </w:rPr>
        <w:t xml:space="preserve"> </w:t>
      </w:r>
      <w:r w:rsidR="00710446" w:rsidRPr="00DD78D3">
        <w:rPr>
          <w:sz w:val="28"/>
          <w:szCs w:val="28"/>
        </w:rPr>
        <w:t>р</w:t>
      </w:r>
      <w:r w:rsidRPr="00DD78D3">
        <w:rPr>
          <w:sz w:val="28"/>
          <w:szCs w:val="28"/>
        </w:rPr>
        <w:t xml:space="preserve">асходы на ФОТ </w:t>
      </w:r>
      <w:r w:rsidR="0022492F" w:rsidRPr="00DD78D3">
        <w:rPr>
          <w:sz w:val="28"/>
          <w:szCs w:val="28"/>
        </w:rPr>
        <w:t>персонала информационных технологий и электросвязи</w:t>
      </w:r>
      <w:r w:rsidRPr="00DD78D3">
        <w:rPr>
          <w:sz w:val="28"/>
          <w:szCs w:val="28"/>
        </w:rPr>
        <w:t xml:space="preserve">, капитализируемые и </w:t>
      </w:r>
      <w:proofErr w:type="spellStart"/>
      <w:r w:rsidRPr="00DD78D3">
        <w:rPr>
          <w:sz w:val="28"/>
          <w:szCs w:val="28"/>
        </w:rPr>
        <w:t>некапитализируемые</w:t>
      </w:r>
      <w:proofErr w:type="spellEnd"/>
      <w:r w:rsidRPr="00DD78D3">
        <w:rPr>
          <w:sz w:val="28"/>
          <w:szCs w:val="28"/>
        </w:rPr>
        <w:t xml:space="preserve"> расходы)</w:t>
      </w:r>
      <w:r w:rsidR="00710446" w:rsidRPr="00DD78D3">
        <w:rPr>
          <w:sz w:val="28"/>
          <w:szCs w:val="28"/>
        </w:rPr>
        <w:t xml:space="preserve"> с</w:t>
      </w:r>
      <w:r w:rsidRPr="00DD78D3">
        <w:rPr>
          <w:sz w:val="28"/>
          <w:szCs w:val="28"/>
        </w:rPr>
        <w:t xml:space="preserve"> ответственными сотрудниками </w:t>
      </w:r>
      <w:r w:rsidR="00BA7E65" w:rsidRPr="00DD78D3">
        <w:rPr>
          <w:sz w:val="28"/>
          <w:szCs w:val="28"/>
        </w:rPr>
        <w:t>У</w:t>
      </w:r>
      <w:r w:rsidRPr="00DD78D3">
        <w:rPr>
          <w:sz w:val="28"/>
          <w:szCs w:val="28"/>
        </w:rPr>
        <w:t>правления информационных технологий</w:t>
      </w:r>
      <w:r w:rsidR="00710446" w:rsidRPr="00DD78D3">
        <w:rPr>
          <w:sz w:val="28"/>
          <w:szCs w:val="28"/>
        </w:rPr>
        <w:t xml:space="preserve"> Корпорац</w:t>
      </w:r>
      <w:proofErr w:type="gramStart"/>
      <w:r w:rsidR="00710446" w:rsidRPr="00DD78D3">
        <w:rPr>
          <w:sz w:val="28"/>
          <w:szCs w:val="28"/>
        </w:rPr>
        <w:t>ии</w:t>
      </w:r>
      <w:r w:rsidR="00E703B9" w:rsidRPr="00DD78D3">
        <w:rPr>
          <w:sz w:val="28"/>
          <w:szCs w:val="28"/>
        </w:rPr>
        <w:t xml:space="preserve"> </w:t>
      </w:r>
      <w:r w:rsidR="00E703B9" w:rsidRPr="00DD78D3">
        <w:rPr>
          <w:color w:val="FF0000"/>
          <w:sz w:val="28"/>
        </w:rPr>
        <w:t>и ООО</w:t>
      </w:r>
      <w:proofErr w:type="gramEnd"/>
      <w:r w:rsidR="00E703B9" w:rsidRPr="00DD78D3">
        <w:rPr>
          <w:color w:val="FF0000"/>
          <w:sz w:val="28"/>
        </w:rPr>
        <w:t xml:space="preserve"> «РТ-</w:t>
      </w:r>
      <w:r w:rsidR="00BE593E" w:rsidRPr="00DD78D3">
        <w:rPr>
          <w:color w:val="FF0000"/>
          <w:sz w:val="28"/>
          <w:szCs w:val="28"/>
        </w:rPr>
        <w:t>ИНФОРМ</w:t>
      </w:r>
      <w:r w:rsidR="00E703B9" w:rsidRPr="00DD78D3">
        <w:rPr>
          <w:color w:val="FF0000"/>
          <w:sz w:val="28"/>
        </w:rPr>
        <w:t>»</w:t>
      </w:r>
      <w:r w:rsidRPr="00DD78D3">
        <w:rPr>
          <w:color w:val="FF0000"/>
          <w:sz w:val="28"/>
        </w:rPr>
        <w:t>.</w:t>
      </w:r>
    </w:p>
    <w:p w:rsidR="004872E0" w:rsidRPr="00DD78D3" w:rsidRDefault="004872E0" w:rsidP="004872E0">
      <w:pPr>
        <w:pStyle w:val="4"/>
      </w:pPr>
      <w:r w:rsidRPr="00DD78D3">
        <w:t xml:space="preserve">План </w:t>
      </w:r>
      <w:r w:rsidR="0071541D" w:rsidRPr="00DD78D3">
        <w:t xml:space="preserve">расходов </w:t>
      </w:r>
      <w:r w:rsidR="00896304" w:rsidRPr="00DD78D3">
        <w:t>на физическую охрану и пожарную безопасность, План по расходам на инженерно-технические средства охраны (ИТСО)</w:t>
      </w:r>
    </w:p>
    <w:p w:rsidR="004872E0" w:rsidRPr="00DD78D3" w:rsidRDefault="004872E0" w:rsidP="00384AB4">
      <w:pPr>
        <w:numPr>
          <w:ilvl w:val="0"/>
          <w:numId w:val="75"/>
        </w:numPr>
        <w:ind w:left="0" w:firstLine="0"/>
        <w:rPr>
          <w:sz w:val="28"/>
          <w:szCs w:val="28"/>
        </w:rPr>
      </w:pPr>
      <w:r w:rsidRPr="00DD78D3">
        <w:rPr>
          <w:sz w:val="28"/>
          <w:szCs w:val="28"/>
        </w:rPr>
        <w:t xml:space="preserve">В процессе формирования </w:t>
      </w:r>
      <w:r w:rsidRPr="00DD78D3">
        <w:rPr>
          <w:color w:val="FF0000"/>
          <w:sz w:val="28"/>
        </w:rPr>
        <w:t xml:space="preserve">плана </w:t>
      </w:r>
      <w:r w:rsidR="0071541D" w:rsidRPr="00DD78D3">
        <w:rPr>
          <w:color w:val="FF0000"/>
          <w:sz w:val="28"/>
        </w:rPr>
        <w:t xml:space="preserve">расходов </w:t>
      </w:r>
      <w:r w:rsidR="00896304" w:rsidRPr="00DD78D3">
        <w:rPr>
          <w:color w:val="FF0000"/>
          <w:sz w:val="28"/>
        </w:rPr>
        <w:t xml:space="preserve">на физическую охрану и пожарную безопасность, плана по расходам на инженерно-технические средства охраны (ИТСО) </w:t>
      </w:r>
      <w:r w:rsidRPr="00DD78D3">
        <w:rPr>
          <w:sz w:val="28"/>
          <w:szCs w:val="28"/>
        </w:rPr>
        <w:t>организации Корпорации предварительно согласовывают плановые показатели по статьям операционных и инвестиционных расходов с ответственными сотрудниками Департамента экономической безопасности Корпорации</w:t>
      </w:r>
      <w:r w:rsidR="002D297C" w:rsidRPr="00DD78D3">
        <w:rPr>
          <w:sz w:val="28"/>
          <w:szCs w:val="28"/>
        </w:rPr>
        <w:t xml:space="preserve"> </w:t>
      </w:r>
      <w:r w:rsidR="002D297C" w:rsidRPr="00DD78D3">
        <w:rPr>
          <w:color w:val="FF0000"/>
          <w:sz w:val="28"/>
        </w:rPr>
        <w:t>и ЗАО «РТ-Охрана»</w:t>
      </w:r>
      <w:r w:rsidRPr="00DD78D3">
        <w:rPr>
          <w:color w:val="FF0000"/>
          <w:sz w:val="28"/>
        </w:rPr>
        <w:t>.</w:t>
      </w:r>
    </w:p>
    <w:p w:rsidR="00526854" w:rsidRPr="00DD78D3" w:rsidRDefault="00526854" w:rsidP="00526854">
      <w:pPr>
        <w:pStyle w:val="4"/>
      </w:pPr>
      <w:r w:rsidRPr="00DD78D3">
        <w:lastRenderedPageBreak/>
        <w:t>План по инвестициям (в т.ч. по источникам финансирования инвестиций)</w:t>
      </w:r>
    </w:p>
    <w:p w:rsidR="00526854" w:rsidRPr="00DD78D3" w:rsidRDefault="00526854" w:rsidP="00526854">
      <w:pPr>
        <w:ind w:firstLine="0"/>
        <w:rPr>
          <w:color w:val="FF0000"/>
          <w:sz w:val="28"/>
        </w:rPr>
      </w:pPr>
      <w:r w:rsidRPr="00DD78D3">
        <w:rPr>
          <w:color w:val="FF0000"/>
          <w:sz w:val="28"/>
        </w:rPr>
        <w:t>1. В процессе формирования плана по инвестициям (по оплате и по начислениям), а также по источникам финансирования инвестиций, организации Корпорации предварительно согласовывают плановые показатели с ответственными сотрудниками Департамента инвестиционных проектов Корпорации</w:t>
      </w:r>
      <w:r w:rsidR="007B457B" w:rsidRPr="00DD78D3">
        <w:rPr>
          <w:color w:val="FF0000"/>
          <w:sz w:val="28"/>
        </w:rPr>
        <w:t xml:space="preserve"> и Департаментом промышленных активов.</w:t>
      </w:r>
    </w:p>
    <w:p w:rsidR="00DE429E" w:rsidRPr="00DD78D3" w:rsidRDefault="00DE429E" w:rsidP="00DE429E">
      <w:pPr>
        <w:pStyle w:val="4"/>
      </w:pPr>
      <w:r w:rsidRPr="00DD78D3">
        <w:t>План по отдельным расходам, контролируемым Корпорацией</w:t>
      </w:r>
    </w:p>
    <w:p w:rsidR="00DE429E" w:rsidRPr="00DD78D3" w:rsidRDefault="00DE429E" w:rsidP="00DE429E">
      <w:pPr>
        <w:ind w:firstLine="0"/>
        <w:rPr>
          <w:color w:val="FF0000"/>
          <w:sz w:val="28"/>
        </w:rPr>
      </w:pPr>
      <w:r w:rsidRPr="00DD78D3">
        <w:rPr>
          <w:color w:val="FF0000"/>
          <w:sz w:val="28"/>
        </w:rPr>
        <w:t xml:space="preserve">1. В процессе формирования плана по отдельным расходам, контролируемым Корпорацией, организации Корпорации предварительно согласовывают плановые показатели с ответственными сотрудниками </w:t>
      </w:r>
      <w:r w:rsidR="007C61E7" w:rsidRPr="00DD78D3">
        <w:rPr>
          <w:color w:val="FF0000"/>
          <w:sz w:val="28"/>
        </w:rPr>
        <w:t>структурных подразделений Корпорации, а также отдельных организаций Корпорации</w:t>
      </w:r>
      <w:r w:rsidRPr="00DD78D3">
        <w:rPr>
          <w:color w:val="FF0000"/>
          <w:sz w:val="28"/>
        </w:rPr>
        <w:t xml:space="preserve">: </w:t>
      </w:r>
    </w:p>
    <w:p w:rsidR="00761550" w:rsidRPr="00DD78D3" w:rsidRDefault="00761550" w:rsidP="00761550">
      <w:pPr>
        <w:pStyle w:val="4"/>
        <w:rPr>
          <w:color w:val="auto"/>
        </w:rPr>
      </w:pPr>
      <w:r w:rsidRPr="00DD78D3">
        <w:rPr>
          <w:color w:val="auto"/>
        </w:rPr>
        <w:t>Формирование плана по внутренним оборотам</w:t>
      </w:r>
    </w:p>
    <w:p w:rsidR="00761550" w:rsidRPr="00DD78D3" w:rsidRDefault="00761550" w:rsidP="00384AB4">
      <w:pPr>
        <w:numPr>
          <w:ilvl w:val="0"/>
          <w:numId w:val="59"/>
        </w:numPr>
        <w:ind w:left="0" w:firstLine="0"/>
        <w:rPr>
          <w:sz w:val="28"/>
          <w:szCs w:val="28"/>
        </w:rPr>
      </w:pPr>
      <w:r w:rsidRPr="00DD78D3">
        <w:rPr>
          <w:sz w:val="28"/>
          <w:szCs w:val="28"/>
        </w:rPr>
        <w:t xml:space="preserve">В процессе формирования плана по внутренним оборотам организации Корпорации предварительно согласовывают плановые показатели по встречным операциям. </w:t>
      </w:r>
      <w:r w:rsidRPr="00DD78D3">
        <w:rPr>
          <w:b/>
          <w:sz w:val="28"/>
          <w:szCs w:val="28"/>
        </w:rPr>
        <w:t>«Встречные» суммы должны быть согласованы между контрагентами:</w:t>
      </w:r>
    </w:p>
    <w:p w:rsidR="00761550" w:rsidRPr="00DD78D3" w:rsidRDefault="00761550" w:rsidP="009E7195">
      <w:pPr>
        <w:ind w:left="360" w:firstLine="349"/>
        <w:rPr>
          <w:sz w:val="28"/>
          <w:szCs w:val="28"/>
        </w:rPr>
      </w:pPr>
      <w:r w:rsidRPr="00DD78D3">
        <w:rPr>
          <w:b/>
          <w:bCs/>
          <w:sz w:val="28"/>
          <w:szCs w:val="28"/>
        </w:rPr>
        <w:t>между организациями одного Холдинга</w:t>
      </w:r>
    </w:p>
    <w:p w:rsidR="00761550" w:rsidRPr="00DD78D3" w:rsidRDefault="00761550" w:rsidP="009E7195">
      <w:pPr>
        <w:ind w:left="360" w:firstLine="349"/>
        <w:rPr>
          <w:sz w:val="28"/>
          <w:szCs w:val="28"/>
        </w:rPr>
      </w:pPr>
      <w:r w:rsidRPr="00DD78D3">
        <w:rPr>
          <w:b/>
          <w:bCs/>
          <w:sz w:val="28"/>
          <w:szCs w:val="28"/>
        </w:rPr>
        <w:t>между Холдингами (по операциям, составляющим более 10% от выручки)</w:t>
      </w:r>
    </w:p>
    <w:p w:rsidR="00761550" w:rsidRPr="00DD78D3" w:rsidRDefault="00761550" w:rsidP="009E7195">
      <w:pPr>
        <w:ind w:firstLine="709"/>
        <w:rPr>
          <w:sz w:val="28"/>
          <w:szCs w:val="28"/>
        </w:rPr>
      </w:pPr>
      <w:r w:rsidRPr="00DD78D3">
        <w:rPr>
          <w:b/>
          <w:bCs/>
          <w:sz w:val="28"/>
          <w:szCs w:val="28"/>
        </w:rPr>
        <w:t>между Холдингами и организациями, не включенными в Холдинги (аналогично)</w:t>
      </w:r>
      <w:r w:rsidR="00F6303B" w:rsidRPr="00DD78D3">
        <w:rPr>
          <w:b/>
          <w:bCs/>
          <w:sz w:val="28"/>
          <w:szCs w:val="28"/>
        </w:rPr>
        <w:t>.</w:t>
      </w:r>
    </w:p>
    <w:p w:rsidR="003A72CE" w:rsidRPr="00DD78D3" w:rsidRDefault="003A72CE" w:rsidP="003A72CE">
      <w:pPr>
        <w:pStyle w:val="4"/>
        <w:rPr>
          <w:color w:val="auto"/>
        </w:rPr>
      </w:pPr>
      <w:r w:rsidRPr="00DD78D3">
        <w:rPr>
          <w:color w:val="auto"/>
        </w:rPr>
        <w:t xml:space="preserve">Организация процессов предварительного согласования </w:t>
      </w:r>
    </w:p>
    <w:p w:rsidR="00432DD6" w:rsidRPr="00DD78D3" w:rsidRDefault="00F018A7" w:rsidP="00384AB4">
      <w:pPr>
        <w:numPr>
          <w:ilvl w:val="0"/>
          <w:numId w:val="78"/>
        </w:numPr>
        <w:ind w:left="0" w:firstLine="0"/>
        <w:rPr>
          <w:sz w:val="28"/>
          <w:szCs w:val="28"/>
        </w:rPr>
      </w:pPr>
      <w:r w:rsidRPr="00DD78D3">
        <w:rPr>
          <w:sz w:val="28"/>
          <w:szCs w:val="28"/>
        </w:rPr>
        <w:t>Г</w:t>
      </w:r>
      <w:r w:rsidR="006C4D8B" w:rsidRPr="00DD78D3">
        <w:rPr>
          <w:sz w:val="28"/>
          <w:szCs w:val="28"/>
        </w:rPr>
        <w:t xml:space="preserve">оловные организации Холдингов формируют сводную информацию по каждому виду расходов по всем организациям, входящим </w:t>
      </w:r>
      <w:r w:rsidR="00F6303B" w:rsidRPr="00DD78D3">
        <w:rPr>
          <w:sz w:val="28"/>
          <w:szCs w:val="28"/>
        </w:rPr>
        <w:br/>
      </w:r>
      <w:r w:rsidR="006C4D8B" w:rsidRPr="00DD78D3">
        <w:rPr>
          <w:sz w:val="28"/>
          <w:szCs w:val="28"/>
        </w:rPr>
        <w:t>в Холдинг, в разрезе организаций</w:t>
      </w:r>
      <w:r w:rsidR="00432DD6" w:rsidRPr="00DD78D3">
        <w:rPr>
          <w:sz w:val="28"/>
          <w:szCs w:val="28"/>
        </w:rPr>
        <w:t>.</w:t>
      </w:r>
    </w:p>
    <w:p w:rsidR="006C4D8B" w:rsidRPr="00DD78D3" w:rsidRDefault="006C4D8B" w:rsidP="00384AB4">
      <w:pPr>
        <w:numPr>
          <w:ilvl w:val="0"/>
          <w:numId w:val="78"/>
        </w:numPr>
        <w:ind w:left="0" w:firstLine="0"/>
        <w:rPr>
          <w:sz w:val="28"/>
          <w:szCs w:val="28"/>
        </w:rPr>
      </w:pPr>
      <w:r w:rsidRPr="00DD78D3">
        <w:rPr>
          <w:sz w:val="28"/>
          <w:szCs w:val="28"/>
        </w:rPr>
        <w:t xml:space="preserve">В целях координации и контроля хода работ в рамках процедуры предварительного согласования головные организации Холдингов направляют подготовленную информацию в ДФЭП Корпорации по электронной почте. </w:t>
      </w:r>
    </w:p>
    <w:p w:rsidR="006C4D8B" w:rsidRPr="00DD78D3" w:rsidRDefault="006C4D8B" w:rsidP="00384AB4">
      <w:pPr>
        <w:numPr>
          <w:ilvl w:val="0"/>
          <w:numId w:val="78"/>
        </w:numPr>
        <w:ind w:left="0" w:firstLine="0"/>
        <w:rPr>
          <w:sz w:val="28"/>
          <w:szCs w:val="28"/>
        </w:rPr>
      </w:pPr>
      <w:r w:rsidRPr="00DD78D3">
        <w:rPr>
          <w:sz w:val="28"/>
          <w:szCs w:val="28"/>
        </w:rPr>
        <w:lastRenderedPageBreak/>
        <w:t xml:space="preserve">Сотрудники ДФЭП направляют полученные формы на рассмотрение </w:t>
      </w:r>
      <w:r w:rsidR="00F6303B" w:rsidRPr="00DD78D3">
        <w:rPr>
          <w:sz w:val="28"/>
          <w:szCs w:val="28"/>
        </w:rPr>
        <w:br/>
      </w:r>
      <w:r w:rsidRPr="00DD78D3">
        <w:rPr>
          <w:sz w:val="28"/>
          <w:szCs w:val="28"/>
        </w:rPr>
        <w:t>в соответствующие инфраструктурные организации и</w:t>
      </w:r>
      <w:r w:rsidR="00F6303B" w:rsidRPr="00DD78D3">
        <w:rPr>
          <w:sz w:val="28"/>
          <w:szCs w:val="28"/>
        </w:rPr>
        <w:t xml:space="preserve"> (</w:t>
      </w:r>
      <w:r w:rsidRPr="00DD78D3">
        <w:rPr>
          <w:sz w:val="28"/>
          <w:szCs w:val="28"/>
        </w:rPr>
        <w:t>или</w:t>
      </w:r>
      <w:r w:rsidR="00F6303B" w:rsidRPr="00DD78D3">
        <w:rPr>
          <w:sz w:val="28"/>
          <w:szCs w:val="28"/>
        </w:rPr>
        <w:t>)</w:t>
      </w:r>
      <w:r w:rsidRPr="00DD78D3">
        <w:rPr>
          <w:sz w:val="28"/>
          <w:szCs w:val="28"/>
        </w:rPr>
        <w:t xml:space="preserve"> структурные подразделения Корпорации (далее – согласующие инстанции). </w:t>
      </w:r>
    </w:p>
    <w:p w:rsidR="006C4D8B" w:rsidRPr="00DD78D3" w:rsidRDefault="006C4D8B" w:rsidP="00384AB4">
      <w:pPr>
        <w:numPr>
          <w:ilvl w:val="0"/>
          <w:numId w:val="78"/>
        </w:numPr>
        <w:ind w:left="0" w:firstLine="0"/>
        <w:rPr>
          <w:sz w:val="28"/>
          <w:szCs w:val="28"/>
        </w:rPr>
      </w:pPr>
      <w:r w:rsidRPr="00DD78D3">
        <w:rPr>
          <w:sz w:val="28"/>
          <w:szCs w:val="28"/>
        </w:rPr>
        <w:t xml:space="preserve">Сотрудники ДФЭП направляют сообщение в головные организации Холдингов о том, что информация принята на согласование </w:t>
      </w:r>
      <w:r w:rsidR="00F6303B" w:rsidRPr="00DD78D3">
        <w:rPr>
          <w:sz w:val="28"/>
          <w:szCs w:val="28"/>
        </w:rPr>
        <w:br/>
      </w:r>
      <w:r w:rsidRPr="00DD78D3">
        <w:rPr>
          <w:sz w:val="28"/>
          <w:szCs w:val="28"/>
        </w:rPr>
        <w:t xml:space="preserve">в согласующих инстанциях. </w:t>
      </w:r>
    </w:p>
    <w:p w:rsidR="005C3FB1" w:rsidRPr="00DD78D3" w:rsidRDefault="006C4D8B" w:rsidP="00384AB4">
      <w:pPr>
        <w:numPr>
          <w:ilvl w:val="0"/>
          <w:numId w:val="78"/>
        </w:numPr>
        <w:ind w:left="0" w:firstLine="0"/>
        <w:rPr>
          <w:color w:val="FF0000"/>
          <w:sz w:val="28"/>
        </w:rPr>
      </w:pPr>
      <w:r w:rsidRPr="00DD78D3">
        <w:rPr>
          <w:sz w:val="28"/>
          <w:szCs w:val="28"/>
        </w:rPr>
        <w:t>Дальнейшие процедуры согласования осуществляются непосредственно ответственными сотрудниками головны</w:t>
      </w:r>
      <w:r w:rsidR="00F6303B" w:rsidRPr="00DD78D3">
        <w:rPr>
          <w:sz w:val="28"/>
          <w:szCs w:val="28"/>
        </w:rPr>
        <w:t>х</w:t>
      </w:r>
      <w:r w:rsidRPr="00DD78D3">
        <w:rPr>
          <w:sz w:val="28"/>
          <w:szCs w:val="28"/>
        </w:rPr>
        <w:t xml:space="preserve"> организаци</w:t>
      </w:r>
      <w:r w:rsidR="00F6303B" w:rsidRPr="00DD78D3">
        <w:rPr>
          <w:sz w:val="28"/>
          <w:szCs w:val="28"/>
        </w:rPr>
        <w:t>й</w:t>
      </w:r>
      <w:r w:rsidRPr="00DD78D3">
        <w:rPr>
          <w:sz w:val="28"/>
          <w:szCs w:val="28"/>
        </w:rPr>
        <w:t xml:space="preserve"> Холдингов и согласующих инстанций (без участия сотрудников ДФЭП)</w:t>
      </w:r>
      <w:r w:rsidR="005C3FB1" w:rsidRPr="00DD78D3">
        <w:rPr>
          <w:sz w:val="28"/>
          <w:szCs w:val="28"/>
        </w:rPr>
        <w:t xml:space="preserve">. </w:t>
      </w:r>
      <w:r w:rsidR="002D297C" w:rsidRPr="00DD78D3">
        <w:rPr>
          <w:color w:val="FF0000"/>
          <w:sz w:val="28"/>
        </w:rPr>
        <w:t>При этом для согласующих инстанций устанавли</w:t>
      </w:r>
      <w:r w:rsidR="00657585" w:rsidRPr="00DD78D3">
        <w:rPr>
          <w:color w:val="FF0000"/>
          <w:sz w:val="28"/>
        </w:rPr>
        <w:t xml:space="preserve">вается срок </w:t>
      </w:r>
      <w:r w:rsidR="009E7195">
        <w:rPr>
          <w:color w:val="FF0000"/>
          <w:sz w:val="28"/>
        </w:rPr>
        <w:t>пять</w:t>
      </w:r>
      <w:r w:rsidR="009E7195" w:rsidRPr="00DD78D3">
        <w:rPr>
          <w:color w:val="FF0000"/>
          <w:sz w:val="28"/>
        </w:rPr>
        <w:t xml:space="preserve"> </w:t>
      </w:r>
      <w:r w:rsidR="002D297C" w:rsidRPr="00DD78D3">
        <w:rPr>
          <w:color w:val="FF0000"/>
          <w:sz w:val="28"/>
        </w:rPr>
        <w:t>рабочих дней для рассмотрения полученных на согласование форм.</w:t>
      </w:r>
    </w:p>
    <w:p w:rsidR="006C4D8B" w:rsidRPr="00DD78D3" w:rsidRDefault="006C4D8B" w:rsidP="00384AB4">
      <w:pPr>
        <w:numPr>
          <w:ilvl w:val="0"/>
          <w:numId w:val="78"/>
        </w:numPr>
        <w:ind w:left="0" w:firstLine="0"/>
        <w:rPr>
          <w:sz w:val="28"/>
          <w:szCs w:val="28"/>
        </w:rPr>
      </w:pPr>
      <w:r w:rsidRPr="00DD78D3">
        <w:rPr>
          <w:sz w:val="28"/>
          <w:szCs w:val="28"/>
        </w:rPr>
        <w:t xml:space="preserve">После завершения этапа согласования головные организации Холдингов направляют в ДФЭП сводную информацию (без разбивки </w:t>
      </w:r>
      <w:r w:rsidR="00F6303B" w:rsidRPr="00DD78D3">
        <w:rPr>
          <w:sz w:val="28"/>
          <w:szCs w:val="28"/>
        </w:rPr>
        <w:br/>
      </w:r>
      <w:r w:rsidRPr="00DD78D3">
        <w:rPr>
          <w:sz w:val="28"/>
          <w:szCs w:val="28"/>
        </w:rPr>
        <w:t>по организациям) по видам расходов с отметкой соответствующей согласующей инстанции о согласовании.</w:t>
      </w:r>
    </w:p>
    <w:p w:rsidR="006C4D8B" w:rsidRPr="00DD78D3" w:rsidRDefault="006C4D8B" w:rsidP="00384AB4">
      <w:pPr>
        <w:numPr>
          <w:ilvl w:val="0"/>
          <w:numId w:val="78"/>
        </w:numPr>
        <w:ind w:left="0" w:firstLine="0"/>
        <w:rPr>
          <w:sz w:val="28"/>
          <w:szCs w:val="28"/>
        </w:rPr>
      </w:pPr>
      <w:r w:rsidRPr="00DD78D3">
        <w:rPr>
          <w:sz w:val="28"/>
          <w:szCs w:val="28"/>
        </w:rPr>
        <w:t xml:space="preserve">В случае </w:t>
      </w:r>
      <w:proofErr w:type="spellStart"/>
      <w:r w:rsidRPr="00DD78D3">
        <w:rPr>
          <w:sz w:val="28"/>
          <w:szCs w:val="28"/>
        </w:rPr>
        <w:t>недостижения</w:t>
      </w:r>
      <w:proofErr w:type="spellEnd"/>
      <w:r w:rsidRPr="00DD78D3">
        <w:rPr>
          <w:sz w:val="28"/>
          <w:szCs w:val="28"/>
        </w:rPr>
        <w:t xml:space="preserve"> согласованной позиции с согласующей инстанцией головные организации Холдинга направля</w:t>
      </w:r>
      <w:r w:rsidR="00F6303B" w:rsidRPr="00DD78D3">
        <w:rPr>
          <w:sz w:val="28"/>
          <w:szCs w:val="28"/>
        </w:rPr>
        <w:t>ю</w:t>
      </w:r>
      <w:r w:rsidRPr="00DD78D3">
        <w:rPr>
          <w:sz w:val="28"/>
          <w:szCs w:val="28"/>
        </w:rPr>
        <w:t xml:space="preserve">т в адрес ДФЭП письмо-уведомление </w:t>
      </w:r>
      <w:proofErr w:type="gramStart"/>
      <w:r w:rsidRPr="00DD78D3">
        <w:rPr>
          <w:sz w:val="28"/>
          <w:szCs w:val="28"/>
        </w:rPr>
        <w:t xml:space="preserve">за подписью руководителя Холдинга о завершении согласования </w:t>
      </w:r>
      <w:r w:rsidR="00F6303B" w:rsidRPr="00DD78D3">
        <w:rPr>
          <w:sz w:val="28"/>
          <w:szCs w:val="28"/>
        </w:rPr>
        <w:br/>
      </w:r>
      <w:r w:rsidRPr="00DD78D3">
        <w:rPr>
          <w:sz w:val="28"/>
          <w:szCs w:val="28"/>
        </w:rPr>
        <w:t>с разногласиями с краткой информацией о сути</w:t>
      </w:r>
      <w:proofErr w:type="gramEnd"/>
      <w:r w:rsidRPr="00DD78D3">
        <w:rPr>
          <w:sz w:val="28"/>
          <w:szCs w:val="28"/>
        </w:rPr>
        <w:t xml:space="preserve"> разногласий. Повторное рассмотрение спорных вопросов осуществляется при защите проекта сводного бюджета Холдинга на заседании Бюджетного комитета Корпорации.</w:t>
      </w:r>
    </w:p>
    <w:p w:rsidR="007033BB" w:rsidRPr="00DD78D3" w:rsidRDefault="00F018A7" w:rsidP="00384AB4">
      <w:pPr>
        <w:numPr>
          <w:ilvl w:val="0"/>
          <w:numId w:val="78"/>
        </w:numPr>
        <w:ind w:left="0" w:firstLine="0"/>
        <w:rPr>
          <w:sz w:val="28"/>
          <w:szCs w:val="28"/>
        </w:rPr>
      </w:pPr>
      <w:r w:rsidRPr="00DD78D3">
        <w:rPr>
          <w:sz w:val="28"/>
          <w:szCs w:val="28"/>
        </w:rPr>
        <w:t>Г</w:t>
      </w:r>
      <w:r w:rsidR="00432DD6" w:rsidRPr="00DD78D3">
        <w:rPr>
          <w:sz w:val="28"/>
          <w:szCs w:val="28"/>
        </w:rPr>
        <w:t xml:space="preserve">оловные организации несут ответственность за обеспечение наличия </w:t>
      </w:r>
      <w:r w:rsidR="007033BB" w:rsidRPr="00DD78D3">
        <w:rPr>
          <w:sz w:val="28"/>
          <w:szCs w:val="28"/>
        </w:rPr>
        <w:t xml:space="preserve">предварительного </w:t>
      </w:r>
      <w:r w:rsidR="00432DD6" w:rsidRPr="00DD78D3">
        <w:rPr>
          <w:sz w:val="28"/>
          <w:szCs w:val="28"/>
        </w:rPr>
        <w:t>согласования</w:t>
      </w:r>
      <w:r w:rsidR="007033BB" w:rsidRPr="00DD78D3">
        <w:rPr>
          <w:sz w:val="28"/>
          <w:szCs w:val="28"/>
        </w:rPr>
        <w:t xml:space="preserve"> по проектам функциональных бюджетных форм и отдельных бюджетных статьей, требующих предварительного согласования в соответствии с данным Порядком, для организаций, входящих в Холдинг.</w:t>
      </w:r>
    </w:p>
    <w:p w:rsidR="003A72CE" w:rsidRPr="00DD78D3" w:rsidRDefault="007033BB" w:rsidP="00384AB4">
      <w:pPr>
        <w:numPr>
          <w:ilvl w:val="0"/>
          <w:numId w:val="78"/>
        </w:numPr>
        <w:ind w:left="0" w:firstLine="0"/>
        <w:rPr>
          <w:sz w:val="28"/>
          <w:szCs w:val="28"/>
        </w:rPr>
      </w:pPr>
      <w:r w:rsidRPr="00DD78D3">
        <w:rPr>
          <w:sz w:val="28"/>
          <w:szCs w:val="28"/>
        </w:rPr>
        <w:t xml:space="preserve">Организации, не входящие в Холдинги, обеспечивают наличие предварительного согласования по проектам функциональных бюджетных форм и отдельных бюджетных статьей, требующих предварительного согласования </w:t>
      </w:r>
      <w:r w:rsidR="00F6303B" w:rsidRPr="00DD78D3">
        <w:rPr>
          <w:sz w:val="28"/>
          <w:szCs w:val="28"/>
        </w:rPr>
        <w:br/>
      </w:r>
      <w:r w:rsidRPr="00DD78D3">
        <w:rPr>
          <w:sz w:val="28"/>
          <w:szCs w:val="28"/>
        </w:rPr>
        <w:t xml:space="preserve">в соответствии с настоящим Порядком, </w:t>
      </w:r>
      <w:r w:rsidR="006C4D8B" w:rsidRPr="00DD78D3">
        <w:rPr>
          <w:sz w:val="28"/>
          <w:szCs w:val="28"/>
        </w:rPr>
        <w:t>по аналогичным процедурам.</w:t>
      </w:r>
      <w:r w:rsidR="00432DD6" w:rsidRPr="00DD78D3">
        <w:rPr>
          <w:sz w:val="28"/>
          <w:szCs w:val="28"/>
        </w:rPr>
        <w:t xml:space="preserve"> </w:t>
      </w:r>
    </w:p>
    <w:p w:rsidR="00BA435E" w:rsidRPr="00DD78D3" w:rsidRDefault="00BA435E" w:rsidP="00CA6C15">
      <w:pPr>
        <w:pStyle w:val="2"/>
      </w:pPr>
      <w:bookmarkStart w:id="139" w:name="_Ref235131743"/>
      <w:bookmarkStart w:id="140" w:name="_Ref235132725"/>
      <w:bookmarkStart w:id="141" w:name="_Toc235886292"/>
      <w:bookmarkStart w:id="142" w:name="_Toc235886713"/>
      <w:bookmarkStart w:id="143" w:name="_Toc235887165"/>
      <w:bookmarkStart w:id="144" w:name="_Toc235887380"/>
      <w:bookmarkStart w:id="145" w:name="_Toc235991758"/>
      <w:bookmarkStart w:id="146" w:name="_Toc338841759"/>
      <w:r w:rsidRPr="00DD78D3">
        <w:lastRenderedPageBreak/>
        <w:t xml:space="preserve">Порядок </w:t>
      </w:r>
      <w:r w:rsidR="002E7652" w:rsidRPr="00DD78D3">
        <w:t xml:space="preserve">согласования и </w:t>
      </w:r>
      <w:r w:rsidRPr="00DD78D3">
        <w:t xml:space="preserve">утверждения </w:t>
      </w:r>
      <w:bookmarkEnd w:id="139"/>
      <w:bookmarkEnd w:id="140"/>
      <w:bookmarkEnd w:id="141"/>
      <w:bookmarkEnd w:id="142"/>
      <w:bookmarkEnd w:id="143"/>
      <w:bookmarkEnd w:id="144"/>
      <w:bookmarkEnd w:id="145"/>
      <w:r w:rsidR="00D7575B" w:rsidRPr="00DD78D3">
        <w:t>бюджетов</w:t>
      </w:r>
      <w:bookmarkEnd w:id="146"/>
    </w:p>
    <w:p w:rsidR="00111A7B" w:rsidRPr="00DD78D3" w:rsidRDefault="00111A7B" w:rsidP="00AE3FB7">
      <w:pPr>
        <w:pStyle w:val="3"/>
        <w:rPr>
          <w:color w:val="000000"/>
        </w:rPr>
      </w:pPr>
      <w:bookmarkStart w:id="147" w:name="_Toc338841760"/>
      <w:bookmarkStart w:id="148" w:name="_Ref235165851"/>
      <w:bookmarkStart w:id="149" w:name="_Toc235886293"/>
      <w:bookmarkStart w:id="150" w:name="_Toc235886714"/>
      <w:bookmarkStart w:id="151" w:name="_Toc235887166"/>
      <w:bookmarkStart w:id="152" w:name="_Toc235887381"/>
      <w:bookmarkStart w:id="153" w:name="_Toc235991759"/>
      <w:r w:rsidRPr="00DD78D3">
        <w:rPr>
          <w:color w:val="000000"/>
        </w:rPr>
        <w:t xml:space="preserve">Рабочая группа </w:t>
      </w:r>
      <w:r w:rsidR="00281771" w:rsidRPr="00DD78D3">
        <w:rPr>
          <w:color w:val="000000"/>
        </w:rPr>
        <w:t xml:space="preserve">по </w:t>
      </w:r>
      <w:r w:rsidR="00CC5A0D" w:rsidRPr="00DD78D3">
        <w:rPr>
          <w:color w:val="000000"/>
        </w:rPr>
        <w:t>координации бюджетного процесса</w:t>
      </w:r>
      <w:bookmarkEnd w:id="147"/>
    </w:p>
    <w:p w:rsidR="00FB5EBB" w:rsidRPr="00DD78D3" w:rsidRDefault="00FB5EBB" w:rsidP="00111A7B">
      <w:pPr>
        <w:numPr>
          <w:ilvl w:val="0"/>
          <w:numId w:val="10"/>
        </w:numPr>
        <w:ind w:left="0" w:firstLine="0"/>
        <w:rPr>
          <w:sz w:val="28"/>
          <w:szCs w:val="28"/>
          <w:u w:val="single"/>
        </w:rPr>
      </w:pPr>
      <w:r w:rsidRPr="00DD78D3">
        <w:rPr>
          <w:sz w:val="28"/>
          <w:szCs w:val="28"/>
        </w:rPr>
        <w:t xml:space="preserve">В целях организации рассмотрения, согласования и утверждения бюджетов холдинговых компаний (интегрированных структур) и организаций Корпорации </w:t>
      </w:r>
      <w:r w:rsidR="00F6303B" w:rsidRPr="00DD78D3">
        <w:rPr>
          <w:sz w:val="28"/>
          <w:szCs w:val="28"/>
        </w:rPr>
        <w:br/>
      </w:r>
      <w:r w:rsidRPr="00DD78D3">
        <w:rPr>
          <w:sz w:val="28"/>
          <w:szCs w:val="28"/>
        </w:rPr>
        <w:t>в Корпорации создается постоянно действующая рабочая группа</w:t>
      </w:r>
      <w:r w:rsidR="009A359D" w:rsidRPr="00DD78D3">
        <w:rPr>
          <w:sz w:val="28"/>
          <w:szCs w:val="28"/>
        </w:rPr>
        <w:t xml:space="preserve"> по </w:t>
      </w:r>
      <w:r w:rsidR="00CC5A0D" w:rsidRPr="00DD78D3">
        <w:rPr>
          <w:sz w:val="28"/>
          <w:szCs w:val="28"/>
        </w:rPr>
        <w:t xml:space="preserve">координации бюджетного </w:t>
      </w:r>
      <w:r w:rsidR="00CC5A0D" w:rsidRPr="00251A8B">
        <w:rPr>
          <w:sz w:val="28"/>
          <w:szCs w:val="28"/>
        </w:rPr>
        <w:t>процесса</w:t>
      </w:r>
      <w:r w:rsidRPr="00251A8B">
        <w:rPr>
          <w:sz w:val="28"/>
          <w:szCs w:val="28"/>
        </w:rPr>
        <w:t>.</w:t>
      </w:r>
      <w:r w:rsidR="00281771" w:rsidRPr="00DD78D3">
        <w:rPr>
          <w:sz w:val="28"/>
          <w:szCs w:val="28"/>
        </w:rPr>
        <w:t xml:space="preserve"> </w:t>
      </w:r>
    </w:p>
    <w:p w:rsidR="00FB5EBB" w:rsidRPr="00DD78D3" w:rsidRDefault="00011E63" w:rsidP="00111A7B">
      <w:pPr>
        <w:numPr>
          <w:ilvl w:val="0"/>
          <w:numId w:val="10"/>
        </w:numPr>
        <w:ind w:left="0" w:firstLine="0"/>
        <w:rPr>
          <w:sz w:val="28"/>
          <w:szCs w:val="28"/>
          <w:u w:val="single"/>
        </w:rPr>
      </w:pPr>
      <w:r w:rsidRPr="00DD78D3">
        <w:rPr>
          <w:sz w:val="28"/>
          <w:szCs w:val="28"/>
        </w:rPr>
        <w:t>Членами Р</w:t>
      </w:r>
      <w:r w:rsidR="00FB5EBB" w:rsidRPr="00DD78D3">
        <w:rPr>
          <w:sz w:val="28"/>
          <w:szCs w:val="28"/>
        </w:rPr>
        <w:t>абочей группы являются представители следующих структурных подразделений Корпорации:</w:t>
      </w:r>
    </w:p>
    <w:p w:rsidR="00FB5EBB" w:rsidRPr="00DD78D3" w:rsidRDefault="00FB5EBB" w:rsidP="00FB5EBB">
      <w:pPr>
        <w:rPr>
          <w:sz w:val="28"/>
          <w:szCs w:val="28"/>
        </w:rPr>
      </w:pPr>
      <w:r w:rsidRPr="00DD78D3">
        <w:rPr>
          <w:sz w:val="28"/>
          <w:szCs w:val="28"/>
        </w:rPr>
        <w:t xml:space="preserve"> Департамент промышленных активов (ДПА)</w:t>
      </w:r>
    </w:p>
    <w:p w:rsidR="0026091F" w:rsidRPr="00DD78D3" w:rsidRDefault="00C72704" w:rsidP="00FB5EBB">
      <w:pPr>
        <w:rPr>
          <w:sz w:val="28"/>
          <w:szCs w:val="28"/>
        </w:rPr>
      </w:pPr>
      <w:r w:rsidRPr="00DD78D3">
        <w:rPr>
          <w:sz w:val="28"/>
          <w:szCs w:val="28"/>
        </w:rPr>
        <w:t xml:space="preserve"> </w:t>
      </w:r>
      <w:r w:rsidR="0026091F" w:rsidRPr="00DD78D3">
        <w:rPr>
          <w:sz w:val="28"/>
          <w:szCs w:val="28"/>
        </w:rPr>
        <w:t>Департамент инноваций и стратегического развития (ДИСР)</w:t>
      </w:r>
    </w:p>
    <w:p w:rsidR="00FB5EBB" w:rsidRPr="00DD78D3" w:rsidRDefault="00C72704" w:rsidP="00FB5EBB">
      <w:pPr>
        <w:ind w:left="720" w:firstLine="0"/>
        <w:rPr>
          <w:sz w:val="28"/>
          <w:szCs w:val="28"/>
        </w:rPr>
      </w:pPr>
      <w:r w:rsidRPr="00DD78D3">
        <w:rPr>
          <w:sz w:val="28"/>
          <w:szCs w:val="28"/>
        </w:rPr>
        <w:t xml:space="preserve"> </w:t>
      </w:r>
      <w:r w:rsidR="00FB5EBB" w:rsidRPr="00DD78D3">
        <w:rPr>
          <w:sz w:val="28"/>
          <w:szCs w:val="28"/>
        </w:rPr>
        <w:t xml:space="preserve">Департамент инвестиционных </w:t>
      </w:r>
      <w:r w:rsidR="00011E63" w:rsidRPr="00DD78D3">
        <w:rPr>
          <w:sz w:val="28"/>
          <w:szCs w:val="28"/>
        </w:rPr>
        <w:t>проектов</w:t>
      </w:r>
      <w:r w:rsidR="00FB5EBB" w:rsidRPr="00DD78D3">
        <w:rPr>
          <w:sz w:val="28"/>
          <w:szCs w:val="28"/>
        </w:rPr>
        <w:t xml:space="preserve"> (</w:t>
      </w:r>
      <w:proofErr w:type="gramStart"/>
      <w:r w:rsidR="00FB5EBB" w:rsidRPr="00DD78D3">
        <w:rPr>
          <w:sz w:val="28"/>
          <w:szCs w:val="28"/>
        </w:rPr>
        <w:t>ДИП</w:t>
      </w:r>
      <w:proofErr w:type="gramEnd"/>
      <w:r w:rsidR="00FB5EBB" w:rsidRPr="00DD78D3">
        <w:rPr>
          <w:sz w:val="28"/>
          <w:szCs w:val="28"/>
        </w:rPr>
        <w:t>)</w:t>
      </w:r>
    </w:p>
    <w:p w:rsidR="00FB5EBB" w:rsidRPr="00DD78D3" w:rsidRDefault="00FB5EBB" w:rsidP="00FB5EBB">
      <w:pPr>
        <w:ind w:left="720" w:firstLine="0"/>
        <w:rPr>
          <w:sz w:val="28"/>
          <w:szCs w:val="28"/>
        </w:rPr>
      </w:pPr>
      <w:r w:rsidRPr="00DD78D3">
        <w:rPr>
          <w:sz w:val="28"/>
          <w:szCs w:val="28"/>
        </w:rPr>
        <w:t xml:space="preserve"> Департамент финансово-экономической политики (ДФЭП)</w:t>
      </w:r>
    </w:p>
    <w:p w:rsidR="00FB5EBB" w:rsidRPr="00DD78D3" w:rsidRDefault="00C72704" w:rsidP="009E7195">
      <w:pPr>
        <w:rPr>
          <w:sz w:val="28"/>
          <w:szCs w:val="28"/>
        </w:rPr>
      </w:pPr>
      <w:r w:rsidRPr="00DD78D3">
        <w:rPr>
          <w:sz w:val="28"/>
          <w:szCs w:val="28"/>
        </w:rPr>
        <w:t xml:space="preserve"> </w:t>
      </w:r>
      <w:r w:rsidR="00FB5EBB" w:rsidRPr="00DD78D3">
        <w:rPr>
          <w:sz w:val="28"/>
          <w:szCs w:val="28"/>
        </w:rPr>
        <w:t>Департамент корпоративных процедур и имущественного комплекса (ДКПИК)</w:t>
      </w:r>
    </w:p>
    <w:p w:rsidR="00FB5EBB" w:rsidRPr="00DD78D3" w:rsidRDefault="00C72704" w:rsidP="009E7195">
      <w:pPr>
        <w:rPr>
          <w:sz w:val="28"/>
          <w:szCs w:val="28"/>
        </w:rPr>
      </w:pPr>
      <w:r w:rsidRPr="00DD78D3">
        <w:rPr>
          <w:sz w:val="28"/>
          <w:szCs w:val="28"/>
        </w:rPr>
        <w:t xml:space="preserve"> </w:t>
      </w:r>
      <w:r w:rsidR="00B06373" w:rsidRPr="00DD78D3">
        <w:rPr>
          <w:sz w:val="28"/>
          <w:szCs w:val="28"/>
        </w:rPr>
        <w:t>Департамент внутреннего аудита и контроля организаций Корпорации (ДВАК)</w:t>
      </w:r>
    </w:p>
    <w:p w:rsidR="00111A7B" w:rsidRPr="00DD78D3" w:rsidRDefault="00C72704" w:rsidP="00EB06B7">
      <w:pPr>
        <w:ind w:left="720" w:firstLine="0"/>
        <w:rPr>
          <w:sz w:val="28"/>
          <w:szCs w:val="28"/>
        </w:rPr>
      </w:pPr>
      <w:r w:rsidRPr="00DD78D3">
        <w:rPr>
          <w:sz w:val="28"/>
          <w:szCs w:val="28"/>
        </w:rPr>
        <w:t xml:space="preserve"> Департамент внешнеэкономической д</w:t>
      </w:r>
      <w:r w:rsidR="002D297C" w:rsidRPr="00DD78D3">
        <w:rPr>
          <w:sz w:val="28"/>
          <w:szCs w:val="28"/>
        </w:rPr>
        <w:t>еятельности и маркетинга (ДВДМ).</w:t>
      </w:r>
    </w:p>
    <w:p w:rsidR="002B5DB3" w:rsidRPr="00DD78D3" w:rsidRDefault="002B5DB3" w:rsidP="00EB06B7">
      <w:pPr>
        <w:ind w:left="720" w:firstLine="0"/>
        <w:rPr>
          <w:sz w:val="28"/>
          <w:szCs w:val="28"/>
        </w:rPr>
      </w:pPr>
    </w:p>
    <w:p w:rsidR="00AE3FB7" w:rsidRPr="00DD78D3" w:rsidRDefault="00AE3FB7" w:rsidP="00AE3FB7">
      <w:pPr>
        <w:pStyle w:val="3"/>
      </w:pPr>
      <w:bookmarkStart w:id="154" w:name="_Ref270507962"/>
      <w:bookmarkStart w:id="155" w:name="_Toc338841761"/>
      <w:r w:rsidRPr="00DD78D3">
        <w:t>Порядок согласования и утверждения</w:t>
      </w:r>
      <w:r w:rsidR="00755369" w:rsidRPr="00DD78D3">
        <w:t xml:space="preserve"> сводных</w:t>
      </w:r>
      <w:r w:rsidRPr="00DD78D3">
        <w:t xml:space="preserve"> бюджетов </w:t>
      </w:r>
      <w:r w:rsidR="00755369" w:rsidRPr="00DD78D3">
        <w:t xml:space="preserve">Холдингов и </w:t>
      </w:r>
      <w:r w:rsidR="004D3EC9" w:rsidRPr="00DD78D3">
        <w:t>о</w:t>
      </w:r>
      <w:r w:rsidRPr="00DD78D3">
        <w:t>рганизаций, входящих в Холдинги</w:t>
      </w:r>
      <w:bookmarkEnd w:id="148"/>
      <w:bookmarkEnd w:id="149"/>
      <w:bookmarkEnd w:id="150"/>
      <w:bookmarkEnd w:id="151"/>
      <w:bookmarkEnd w:id="152"/>
      <w:bookmarkEnd w:id="153"/>
      <w:bookmarkEnd w:id="154"/>
      <w:bookmarkEnd w:id="155"/>
    </w:p>
    <w:p w:rsidR="00EE0610" w:rsidRPr="00251A8B" w:rsidRDefault="009A4D83" w:rsidP="00A30830">
      <w:pPr>
        <w:numPr>
          <w:ilvl w:val="0"/>
          <w:numId w:val="51"/>
        </w:numPr>
        <w:ind w:left="0" w:firstLine="0"/>
        <w:rPr>
          <w:sz w:val="28"/>
          <w:szCs w:val="28"/>
          <w:u w:val="single"/>
        </w:rPr>
      </w:pPr>
      <w:proofErr w:type="gramStart"/>
      <w:r w:rsidRPr="00DD78D3">
        <w:rPr>
          <w:sz w:val="28"/>
          <w:szCs w:val="28"/>
        </w:rPr>
        <w:t xml:space="preserve">Бюджеты </w:t>
      </w:r>
      <w:r w:rsidR="001012E2" w:rsidRPr="00DD78D3">
        <w:rPr>
          <w:sz w:val="28"/>
          <w:szCs w:val="28"/>
        </w:rPr>
        <w:t>о</w:t>
      </w:r>
      <w:r w:rsidRPr="00DD78D3">
        <w:rPr>
          <w:sz w:val="28"/>
          <w:szCs w:val="28"/>
        </w:rPr>
        <w:t xml:space="preserve">рганизаций, входящих в Холдинги, </w:t>
      </w:r>
      <w:r w:rsidR="000D1C4A" w:rsidRPr="00DD78D3">
        <w:rPr>
          <w:sz w:val="28"/>
          <w:szCs w:val="28"/>
        </w:rPr>
        <w:t>в т.ч. ключевых,</w:t>
      </w:r>
      <w:r w:rsidR="00AF1EC0" w:rsidRPr="00DD78D3">
        <w:rPr>
          <w:sz w:val="28"/>
          <w:szCs w:val="28"/>
        </w:rPr>
        <w:t xml:space="preserve"> а также   бюджеты дочерних и зависимых обществ организаций Корпорации, включенных </w:t>
      </w:r>
      <w:r w:rsidR="00F6303B" w:rsidRPr="00DD78D3">
        <w:rPr>
          <w:sz w:val="28"/>
          <w:szCs w:val="28"/>
        </w:rPr>
        <w:br/>
      </w:r>
      <w:r w:rsidR="00AF1EC0" w:rsidRPr="00DD78D3">
        <w:rPr>
          <w:sz w:val="28"/>
          <w:szCs w:val="28"/>
        </w:rPr>
        <w:t xml:space="preserve">в контур </w:t>
      </w:r>
      <w:proofErr w:type="spellStart"/>
      <w:r w:rsidR="00AF1EC0" w:rsidRPr="00DD78D3">
        <w:rPr>
          <w:sz w:val="28"/>
          <w:szCs w:val="28"/>
        </w:rPr>
        <w:t>бюджетирования</w:t>
      </w:r>
      <w:proofErr w:type="spellEnd"/>
      <w:r w:rsidR="00AF1EC0" w:rsidRPr="00DD78D3">
        <w:rPr>
          <w:sz w:val="28"/>
          <w:szCs w:val="28"/>
        </w:rPr>
        <w:t xml:space="preserve"> Холдингов, </w:t>
      </w:r>
      <w:r w:rsidRPr="00DD78D3">
        <w:rPr>
          <w:sz w:val="28"/>
          <w:szCs w:val="28"/>
        </w:rPr>
        <w:t xml:space="preserve">рассматриваются, согласуются и </w:t>
      </w:r>
      <w:r w:rsidRPr="00DD78D3">
        <w:rPr>
          <w:sz w:val="28"/>
          <w:szCs w:val="28"/>
          <w:u w:val="single"/>
        </w:rPr>
        <w:t>предварительно утверждаются</w:t>
      </w:r>
      <w:r w:rsidR="00343E66" w:rsidRPr="00DD78D3">
        <w:rPr>
          <w:sz w:val="28"/>
          <w:szCs w:val="28"/>
          <w:u w:val="single"/>
        </w:rPr>
        <w:t xml:space="preserve"> (одобряются)</w:t>
      </w:r>
      <w:r w:rsidR="001F292E" w:rsidRPr="00DD78D3">
        <w:rPr>
          <w:sz w:val="28"/>
          <w:szCs w:val="28"/>
        </w:rPr>
        <w:t xml:space="preserve"> </w:t>
      </w:r>
      <w:r w:rsidR="00765923" w:rsidRPr="00251A8B">
        <w:rPr>
          <w:color w:val="FF0000"/>
          <w:sz w:val="28"/>
        </w:rPr>
        <w:t>Бюджетным комитетом при Совете директоров</w:t>
      </w:r>
      <w:r w:rsidR="00BE593E" w:rsidRPr="00251A8B">
        <w:rPr>
          <w:color w:val="FF0000"/>
          <w:sz w:val="28"/>
          <w:szCs w:val="28"/>
        </w:rPr>
        <w:t xml:space="preserve"> головной организации</w:t>
      </w:r>
      <w:r w:rsidR="00765923" w:rsidRPr="00251A8B">
        <w:rPr>
          <w:color w:val="FF0000"/>
          <w:sz w:val="28"/>
        </w:rPr>
        <w:t xml:space="preserve"> </w:t>
      </w:r>
      <w:r w:rsidR="001F292E" w:rsidRPr="00251A8B">
        <w:rPr>
          <w:sz w:val="28"/>
          <w:szCs w:val="28"/>
        </w:rPr>
        <w:t>Холдинга</w:t>
      </w:r>
      <w:r w:rsidRPr="00251A8B">
        <w:rPr>
          <w:sz w:val="28"/>
          <w:szCs w:val="28"/>
        </w:rPr>
        <w:t xml:space="preserve"> в соответствии с порядком, определе</w:t>
      </w:r>
      <w:r w:rsidR="00AF1EC0" w:rsidRPr="00251A8B">
        <w:rPr>
          <w:sz w:val="28"/>
          <w:szCs w:val="28"/>
        </w:rPr>
        <w:t xml:space="preserve">нным нормативными документами </w:t>
      </w:r>
      <w:r w:rsidRPr="00251A8B">
        <w:rPr>
          <w:sz w:val="28"/>
          <w:szCs w:val="28"/>
        </w:rPr>
        <w:t>головной организации Холдинга</w:t>
      </w:r>
      <w:r w:rsidR="00EE5D1E" w:rsidRPr="00251A8B">
        <w:rPr>
          <w:sz w:val="28"/>
          <w:szCs w:val="28"/>
        </w:rPr>
        <w:t xml:space="preserve"> </w:t>
      </w:r>
      <w:r w:rsidR="009E7195" w:rsidRPr="00251A8B">
        <w:rPr>
          <w:sz w:val="28"/>
          <w:szCs w:val="28"/>
        </w:rPr>
        <w:br/>
      </w:r>
      <w:r w:rsidR="00EE5D1E" w:rsidRPr="00251A8B">
        <w:rPr>
          <w:sz w:val="28"/>
          <w:szCs w:val="28"/>
        </w:rPr>
        <w:t>(с уч</w:t>
      </w:r>
      <w:r w:rsidR="008C4470" w:rsidRPr="00251A8B">
        <w:rPr>
          <w:sz w:val="28"/>
          <w:szCs w:val="28"/>
        </w:rPr>
        <w:t>етом порядка, установленного в п</w:t>
      </w:r>
      <w:r w:rsidR="00F6303B" w:rsidRPr="00251A8B">
        <w:rPr>
          <w:sz w:val="28"/>
          <w:szCs w:val="28"/>
        </w:rPr>
        <w:t>од</w:t>
      </w:r>
      <w:r w:rsidR="008C4470" w:rsidRPr="00251A8B">
        <w:rPr>
          <w:sz w:val="28"/>
          <w:szCs w:val="28"/>
        </w:rPr>
        <w:t>п</w:t>
      </w:r>
      <w:r w:rsidR="00F6303B" w:rsidRPr="00251A8B">
        <w:rPr>
          <w:sz w:val="28"/>
          <w:szCs w:val="28"/>
        </w:rPr>
        <w:t xml:space="preserve">ункте </w:t>
      </w:r>
      <w:fldSimple w:instr=" REF _Ref238462040 \r \h  \* MERGEFORMAT ">
        <w:r w:rsidR="00A256E1" w:rsidRPr="00251A8B">
          <w:rPr>
            <w:sz w:val="28"/>
            <w:szCs w:val="28"/>
          </w:rPr>
          <w:t>2</w:t>
        </w:r>
      </w:fldSimple>
      <w:r w:rsidR="008C4470" w:rsidRPr="00251A8B">
        <w:rPr>
          <w:sz w:val="28"/>
          <w:szCs w:val="28"/>
        </w:rPr>
        <w:t xml:space="preserve"> </w:t>
      </w:r>
      <w:r w:rsidR="00EE5D1E" w:rsidRPr="00251A8B">
        <w:rPr>
          <w:sz w:val="28"/>
          <w:szCs w:val="28"/>
        </w:rPr>
        <w:t>п</w:t>
      </w:r>
      <w:r w:rsidR="00F6303B" w:rsidRPr="00251A8B">
        <w:rPr>
          <w:sz w:val="28"/>
          <w:szCs w:val="28"/>
        </w:rPr>
        <w:t xml:space="preserve">ункта </w:t>
      </w:r>
      <w:fldSimple w:instr=" REF _Ref238463151 \r \h  \* MERGEFORMAT ">
        <w:r w:rsidR="00A256E1" w:rsidRPr="00251A8B">
          <w:rPr>
            <w:sz w:val="28"/>
            <w:szCs w:val="28"/>
          </w:rPr>
          <w:t>4.2</w:t>
        </w:r>
      </w:fldSimple>
      <w:r w:rsidR="00EE5D1E" w:rsidRPr="00251A8B">
        <w:rPr>
          <w:sz w:val="28"/>
          <w:szCs w:val="28"/>
        </w:rPr>
        <w:t>)</w:t>
      </w:r>
      <w:r w:rsidRPr="00251A8B">
        <w:rPr>
          <w:sz w:val="28"/>
          <w:szCs w:val="28"/>
        </w:rPr>
        <w:t>.</w:t>
      </w:r>
      <w:proofErr w:type="gramEnd"/>
    </w:p>
    <w:p w:rsidR="00644EC8" w:rsidRPr="00DD78D3" w:rsidRDefault="00644EC8" w:rsidP="00644EC8">
      <w:pPr>
        <w:numPr>
          <w:ilvl w:val="0"/>
          <w:numId w:val="51"/>
        </w:numPr>
        <w:ind w:left="0" w:firstLine="0"/>
        <w:rPr>
          <w:color w:val="000000"/>
          <w:sz w:val="28"/>
          <w:szCs w:val="28"/>
        </w:rPr>
      </w:pPr>
      <w:proofErr w:type="gramStart"/>
      <w:r w:rsidRPr="00251A8B">
        <w:rPr>
          <w:color w:val="000000"/>
          <w:sz w:val="28"/>
          <w:szCs w:val="28"/>
        </w:rPr>
        <w:t xml:space="preserve">После одобрения </w:t>
      </w:r>
      <w:r w:rsidR="00765923" w:rsidRPr="00251A8B">
        <w:rPr>
          <w:color w:val="FF0000"/>
          <w:sz w:val="28"/>
        </w:rPr>
        <w:t>Бюджетным комитетом при Совете директоров</w:t>
      </w:r>
      <w:r w:rsidR="00BE593E" w:rsidRPr="00251A8B">
        <w:rPr>
          <w:color w:val="FF0000"/>
          <w:sz w:val="28"/>
        </w:rPr>
        <w:t xml:space="preserve"> </w:t>
      </w:r>
      <w:r w:rsidR="00BE593E" w:rsidRPr="00251A8B">
        <w:rPr>
          <w:color w:val="FF0000"/>
          <w:sz w:val="28"/>
          <w:szCs w:val="28"/>
        </w:rPr>
        <w:t>головной</w:t>
      </w:r>
      <w:r w:rsidR="00BE593E" w:rsidRPr="00DD78D3">
        <w:rPr>
          <w:color w:val="FF0000"/>
          <w:sz w:val="28"/>
          <w:szCs w:val="28"/>
        </w:rPr>
        <w:t xml:space="preserve"> организации</w:t>
      </w:r>
      <w:r w:rsidR="00765923" w:rsidRPr="00DD78D3">
        <w:rPr>
          <w:color w:val="000000"/>
          <w:sz w:val="28"/>
          <w:szCs w:val="28"/>
        </w:rPr>
        <w:t xml:space="preserve"> </w:t>
      </w:r>
      <w:r w:rsidR="00E74237" w:rsidRPr="00DD78D3">
        <w:rPr>
          <w:color w:val="000000"/>
          <w:sz w:val="28"/>
          <w:szCs w:val="28"/>
        </w:rPr>
        <w:t xml:space="preserve">Холдинга </w:t>
      </w:r>
      <w:r w:rsidRPr="00DD78D3">
        <w:rPr>
          <w:color w:val="000000"/>
          <w:sz w:val="28"/>
          <w:szCs w:val="28"/>
        </w:rPr>
        <w:t>бюджет</w:t>
      </w:r>
      <w:r w:rsidR="00E74237" w:rsidRPr="00DD78D3">
        <w:rPr>
          <w:color w:val="000000"/>
          <w:sz w:val="28"/>
          <w:szCs w:val="28"/>
        </w:rPr>
        <w:t>ы</w:t>
      </w:r>
      <w:r w:rsidRPr="00DD78D3">
        <w:rPr>
          <w:color w:val="000000"/>
          <w:sz w:val="28"/>
          <w:szCs w:val="28"/>
        </w:rPr>
        <w:t xml:space="preserve"> организаций, входящих в Холдинги</w:t>
      </w:r>
      <w:r w:rsidR="00E74237" w:rsidRPr="00DD78D3">
        <w:rPr>
          <w:color w:val="000000"/>
          <w:sz w:val="28"/>
          <w:szCs w:val="28"/>
        </w:rPr>
        <w:t>, в т.ч. ключевых</w:t>
      </w:r>
      <w:r w:rsidRPr="00DD78D3">
        <w:rPr>
          <w:color w:val="000000"/>
          <w:sz w:val="28"/>
          <w:szCs w:val="28"/>
        </w:rPr>
        <w:t xml:space="preserve">, а также бюджеты дочерних и зависимых обществ организаций </w:t>
      </w:r>
      <w:r w:rsidRPr="00DD78D3">
        <w:rPr>
          <w:color w:val="000000"/>
          <w:sz w:val="28"/>
          <w:szCs w:val="28"/>
        </w:rPr>
        <w:lastRenderedPageBreak/>
        <w:t xml:space="preserve">Корпорации, включенных в контур </w:t>
      </w:r>
      <w:proofErr w:type="spellStart"/>
      <w:r w:rsidRPr="00DD78D3">
        <w:rPr>
          <w:color w:val="000000"/>
          <w:sz w:val="28"/>
          <w:szCs w:val="28"/>
        </w:rPr>
        <w:t>бюджетирования</w:t>
      </w:r>
      <w:proofErr w:type="spellEnd"/>
      <w:r w:rsidRPr="00DD78D3">
        <w:rPr>
          <w:color w:val="000000"/>
          <w:sz w:val="28"/>
          <w:szCs w:val="28"/>
        </w:rPr>
        <w:t xml:space="preserve"> Холдингов, головная организация Холдинга в соответствии с методикой, приведенной в приложении</w:t>
      </w:r>
      <w:r w:rsidR="00F6303B" w:rsidRPr="00DD78D3">
        <w:rPr>
          <w:color w:val="000000"/>
          <w:sz w:val="28"/>
          <w:szCs w:val="28"/>
        </w:rPr>
        <w:t xml:space="preserve"> № 5</w:t>
      </w:r>
      <w:r w:rsidR="009E7195">
        <w:rPr>
          <w:color w:val="000000"/>
          <w:sz w:val="28"/>
          <w:szCs w:val="28"/>
        </w:rPr>
        <w:t xml:space="preserve"> к настоящему Порядку</w:t>
      </w:r>
      <w:r w:rsidR="00F6303B" w:rsidRPr="00DD78D3">
        <w:rPr>
          <w:color w:val="000000"/>
          <w:sz w:val="28"/>
          <w:szCs w:val="28"/>
        </w:rPr>
        <w:t>,</w:t>
      </w:r>
      <w:r w:rsidRPr="00DD78D3">
        <w:rPr>
          <w:color w:val="000000"/>
          <w:sz w:val="28"/>
          <w:szCs w:val="28"/>
        </w:rPr>
        <w:t xml:space="preserve"> формирует сводный бюджет </w:t>
      </w:r>
      <w:r w:rsidR="00E74237" w:rsidRPr="00DD78D3">
        <w:rPr>
          <w:color w:val="000000"/>
          <w:sz w:val="28"/>
          <w:szCs w:val="28"/>
        </w:rPr>
        <w:t>Холдинга</w:t>
      </w:r>
      <w:r w:rsidRPr="00DD78D3">
        <w:rPr>
          <w:color w:val="000000"/>
          <w:sz w:val="28"/>
          <w:szCs w:val="28"/>
        </w:rPr>
        <w:t xml:space="preserve"> и основные консолидированные показатели бюджета </w:t>
      </w:r>
      <w:r w:rsidR="00E74237" w:rsidRPr="00DD78D3">
        <w:rPr>
          <w:color w:val="000000"/>
          <w:sz w:val="28"/>
          <w:szCs w:val="28"/>
        </w:rPr>
        <w:t>Холдинга</w:t>
      </w:r>
      <w:r w:rsidRPr="00DD78D3">
        <w:rPr>
          <w:color w:val="000000"/>
          <w:sz w:val="28"/>
          <w:szCs w:val="28"/>
        </w:rPr>
        <w:t xml:space="preserve"> в соответствии с</w:t>
      </w:r>
      <w:proofErr w:type="gramEnd"/>
      <w:r w:rsidRPr="00DD78D3">
        <w:rPr>
          <w:color w:val="000000"/>
          <w:sz w:val="28"/>
          <w:szCs w:val="28"/>
        </w:rPr>
        <w:t xml:space="preserve"> методикой, приведенной в приложении </w:t>
      </w:r>
      <w:r w:rsidR="00F6303B" w:rsidRPr="00DD78D3">
        <w:rPr>
          <w:color w:val="000000"/>
          <w:sz w:val="28"/>
          <w:szCs w:val="28"/>
        </w:rPr>
        <w:t>№ 13</w:t>
      </w:r>
      <w:r w:rsidR="009E7195">
        <w:rPr>
          <w:color w:val="000000"/>
          <w:sz w:val="28"/>
          <w:szCs w:val="28"/>
        </w:rPr>
        <w:t xml:space="preserve"> к настоящему Порядку</w:t>
      </w:r>
      <w:r w:rsidR="00F6303B" w:rsidRPr="00DD78D3">
        <w:rPr>
          <w:color w:val="000000"/>
          <w:sz w:val="28"/>
          <w:szCs w:val="28"/>
        </w:rPr>
        <w:t xml:space="preserve">. </w:t>
      </w:r>
    </w:p>
    <w:p w:rsidR="00765923" w:rsidRPr="00DD78D3" w:rsidRDefault="00765923" w:rsidP="00644EC8">
      <w:pPr>
        <w:numPr>
          <w:ilvl w:val="0"/>
          <w:numId w:val="51"/>
        </w:numPr>
        <w:ind w:left="0" w:firstLine="0"/>
        <w:rPr>
          <w:color w:val="FF0000"/>
          <w:sz w:val="28"/>
        </w:rPr>
      </w:pPr>
      <w:r w:rsidRPr="00DD78D3">
        <w:rPr>
          <w:color w:val="FF0000"/>
          <w:sz w:val="28"/>
        </w:rPr>
        <w:t xml:space="preserve">Сводный бюджет Холдинга </w:t>
      </w:r>
      <w:r w:rsidRPr="00DD78D3">
        <w:rPr>
          <w:color w:val="FF0000"/>
          <w:sz w:val="28"/>
          <w:szCs w:val="28"/>
        </w:rPr>
        <w:t>рассматрива</w:t>
      </w:r>
      <w:r w:rsidR="00BE593E" w:rsidRPr="00DD78D3">
        <w:rPr>
          <w:color w:val="FF0000"/>
          <w:sz w:val="28"/>
          <w:szCs w:val="28"/>
        </w:rPr>
        <w:t>е</w:t>
      </w:r>
      <w:r w:rsidRPr="00DD78D3">
        <w:rPr>
          <w:color w:val="FF0000"/>
          <w:sz w:val="28"/>
          <w:szCs w:val="28"/>
        </w:rPr>
        <w:t>тся, согласу</w:t>
      </w:r>
      <w:r w:rsidR="00BE593E" w:rsidRPr="00DD78D3">
        <w:rPr>
          <w:color w:val="FF0000"/>
          <w:sz w:val="28"/>
          <w:szCs w:val="28"/>
        </w:rPr>
        <w:t>е</w:t>
      </w:r>
      <w:r w:rsidRPr="00DD78D3">
        <w:rPr>
          <w:color w:val="FF0000"/>
          <w:sz w:val="28"/>
          <w:szCs w:val="28"/>
        </w:rPr>
        <w:t>тся</w:t>
      </w:r>
      <w:r w:rsidRPr="00DD78D3">
        <w:rPr>
          <w:color w:val="FF0000"/>
          <w:sz w:val="28"/>
        </w:rPr>
        <w:t xml:space="preserve"> и </w:t>
      </w:r>
      <w:r w:rsidRPr="00DD78D3">
        <w:rPr>
          <w:color w:val="FF0000"/>
          <w:sz w:val="28"/>
          <w:u w:val="single"/>
        </w:rPr>
        <w:t xml:space="preserve">предварительно </w:t>
      </w:r>
      <w:r w:rsidRPr="00DD78D3">
        <w:rPr>
          <w:color w:val="FF0000"/>
          <w:sz w:val="28"/>
          <w:szCs w:val="28"/>
          <w:u w:val="single"/>
        </w:rPr>
        <w:t>утвержда</w:t>
      </w:r>
      <w:r w:rsidR="00BE593E" w:rsidRPr="00DD78D3">
        <w:rPr>
          <w:color w:val="FF0000"/>
          <w:sz w:val="28"/>
          <w:szCs w:val="28"/>
          <w:u w:val="single"/>
        </w:rPr>
        <w:t>е</w:t>
      </w:r>
      <w:r w:rsidRPr="00DD78D3">
        <w:rPr>
          <w:color w:val="FF0000"/>
          <w:sz w:val="28"/>
          <w:szCs w:val="28"/>
          <w:u w:val="single"/>
        </w:rPr>
        <w:t>тся (одобря</w:t>
      </w:r>
      <w:r w:rsidR="00BE593E" w:rsidRPr="00DD78D3">
        <w:rPr>
          <w:color w:val="FF0000"/>
          <w:sz w:val="28"/>
          <w:szCs w:val="28"/>
          <w:u w:val="single"/>
        </w:rPr>
        <w:t>е</w:t>
      </w:r>
      <w:r w:rsidRPr="00DD78D3">
        <w:rPr>
          <w:color w:val="FF0000"/>
          <w:sz w:val="28"/>
          <w:szCs w:val="28"/>
          <w:u w:val="single"/>
        </w:rPr>
        <w:t>тся</w:t>
      </w:r>
      <w:r w:rsidRPr="00DD78D3">
        <w:rPr>
          <w:color w:val="FF0000"/>
          <w:sz w:val="28"/>
          <w:u w:val="single"/>
        </w:rPr>
        <w:t>)</w:t>
      </w:r>
      <w:r w:rsidRPr="00DD78D3">
        <w:rPr>
          <w:color w:val="FF0000"/>
          <w:sz w:val="28"/>
        </w:rPr>
        <w:t xml:space="preserve"> </w:t>
      </w:r>
      <w:r w:rsidRPr="00251A8B">
        <w:rPr>
          <w:color w:val="FF0000"/>
          <w:sz w:val="28"/>
        </w:rPr>
        <w:t>Бюджетным комитетом при Совете</w:t>
      </w:r>
      <w:r w:rsidRPr="00DD78D3">
        <w:rPr>
          <w:color w:val="FF0000"/>
          <w:sz w:val="28"/>
        </w:rPr>
        <w:t xml:space="preserve"> директоров</w:t>
      </w:r>
      <w:r w:rsidRPr="00DD78D3">
        <w:rPr>
          <w:color w:val="FF0000"/>
          <w:sz w:val="28"/>
          <w:szCs w:val="28"/>
        </w:rPr>
        <w:t xml:space="preserve"> </w:t>
      </w:r>
      <w:r w:rsidR="00BE593E" w:rsidRPr="00DD78D3">
        <w:rPr>
          <w:color w:val="FF0000"/>
          <w:sz w:val="28"/>
          <w:szCs w:val="28"/>
        </w:rPr>
        <w:t>головной организации</w:t>
      </w:r>
      <w:r w:rsidR="00BE593E" w:rsidRPr="00DD78D3">
        <w:rPr>
          <w:color w:val="FF0000"/>
          <w:sz w:val="28"/>
        </w:rPr>
        <w:t xml:space="preserve"> </w:t>
      </w:r>
      <w:r w:rsidRPr="00DD78D3">
        <w:rPr>
          <w:color w:val="FF0000"/>
          <w:sz w:val="28"/>
        </w:rPr>
        <w:t xml:space="preserve">Холдинга в соответствии с порядком, определенным нормативными документами головной организации Холдинга (с учетом порядка, установленного в подпункте </w:t>
      </w:r>
      <w:fldSimple w:instr=" REF _Ref238462040 \r \h  \* MERGEFORMAT ">
        <w:r w:rsidRPr="00DD78D3">
          <w:rPr>
            <w:color w:val="FF0000"/>
            <w:sz w:val="28"/>
          </w:rPr>
          <w:t>2</w:t>
        </w:r>
      </w:fldSimple>
      <w:r w:rsidRPr="00DD78D3">
        <w:rPr>
          <w:color w:val="FF0000"/>
          <w:sz w:val="28"/>
        </w:rPr>
        <w:t xml:space="preserve"> пункта </w:t>
      </w:r>
      <w:fldSimple w:instr=" REF _Ref238463151 \r \h  \* MERGEFORMAT ">
        <w:r w:rsidRPr="00DD78D3">
          <w:rPr>
            <w:color w:val="FF0000"/>
            <w:sz w:val="28"/>
          </w:rPr>
          <w:t>4.2</w:t>
        </w:r>
      </w:fldSimple>
      <w:r w:rsidRPr="00DD78D3">
        <w:rPr>
          <w:color w:val="FF0000"/>
          <w:sz w:val="28"/>
        </w:rPr>
        <w:t>)</w:t>
      </w:r>
      <w:r w:rsidR="008655D7" w:rsidRPr="00DD78D3">
        <w:rPr>
          <w:color w:val="FF0000"/>
          <w:sz w:val="28"/>
        </w:rPr>
        <w:t>.</w:t>
      </w:r>
    </w:p>
    <w:p w:rsidR="001B1A99" w:rsidRPr="00DD78D3" w:rsidRDefault="00F018A7" w:rsidP="00A30830">
      <w:pPr>
        <w:numPr>
          <w:ilvl w:val="0"/>
          <w:numId w:val="51"/>
        </w:numPr>
        <w:ind w:left="0" w:firstLine="0"/>
        <w:rPr>
          <w:sz w:val="28"/>
          <w:szCs w:val="28"/>
        </w:rPr>
      </w:pPr>
      <w:bookmarkStart w:id="156" w:name="_Ref235165753"/>
      <w:r w:rsidRPr="00DD78D3">
        <w:rPr>
          <w:sz w:val="28"/>
          <w:szCs w:val="28"/>
        </w:rPr>
        <w:t>Г</w:t>
      </w:r>
      <w:r w:rsidR="001F292E" w:rsidRPr="00DD78D3">
        <w:rPr>
          <w:sz w:val="28"/>
          <w:szCs w:val="28"/>
        </w:rPr>
        <w:t>оловная организация Хол</w:t>
      </w:r>
      <w:r w:rsidR="00BC1BD2" w:rsidRPr="00DD78D3">
        <w:rPr>
          <w:sz w:val="28"/>
          <w:szCs w:val="28"/>
        </w:rPr>
        <w:t xml:space="preserve">динга </w:t>
      </w:r>
      <w:r w:rsidR="001F292E" w:rsidRPr="00DD78D3">
        <w:rPr>
          <w:sz w:val="28"/>
          <w:szCs w:val="28"/>
        </w:rPr>
        <w:t xml:space="preserve">направляет </w:t>
      </w:r>
      <w:r w:rsidR="009358DB" w:rsidRPr="00DD78D3">
        <w:rPr>
          <w:sz w:val="28"/>
          <w:szCs w:val="28"/>
        </w:rPr>
        <w:t>с</w:t>
      </w:r>
      <w:r w:rsidR="00AE3FB7" w:rsidRPr="00DD78D3">
        <w:rPr>
          <w:sz w:val="28"/>
          <w:szCs w:val="28"/>
        </w:rPr>
        <w:t>водны</w:t>
      </w:r>
      <w:r w:rsidR="001F292E" w:rsidRPr="00DD78D3">
        <w:rPr>
          <w:sz w:val="28"/>
          <w:szCs w:val="28"/>
        </w:rPr>
        <w:t>й бюджет Холдинга</w:t>
      </w:r>
      <w:r w:rsidR="009358DB" w:rsidRPr="00DD78D3">
        <w:rPr>
          <w:sz w:val="28"/>
          <w:szCs w:val="28"/>
        </w:rPr>
        <w:t xml:space="preserve">, а также бюджеты </w:t>
      </w:r>
      <w:r w:rsidR="001F292E" w:rsidRPr="00DD78D3">
        <w:rPr>
          <w:sz w:val="28"/>
          <w:szCs w:val="28"/>
        </w:rPr>
        <w:t>его</w:t>
      </w:r>
      <w:r w:rsidR="00AE3FB7" w:rsidRPr="00DD78D3">
        <w:rPr>
          <w:sz w:val="28"/>
          <w:szCs w:val="28"/>
        </w:rPr>
        <w:t xml:space="preserve"> ключевых </w:t>
      </w:r>
      <w:r w:rsidR="00F237B6" w:rsidRPr="00DD78D3">
        <w:rPr>
          <w:sz w:val="28"/>
          <w:szCs w:val="28"/>
        </w:rPr>
        <w:t>о</w:t>
      </w:r>
      <w:r w:rsidR="00AE3FB7" w:rsidRPr="00DD78D3">
        <w:rPr>
          <w:sz w:val="28"/>
          <w:szCs w:val="28"/>
        </w:rPr>
        <w:t>рганизаций в Корпорацию</w:t>
      </w:r>
      <w:r w:rsidR="00AF1EC0" w:rsidRPr="00DD78D3">
        <w:rPr>
          <w:sz w:val="28"/>
          <w:szCs w:val="28"/>
        </w:rPr>
        <w:t xml:space="preserve"> (в ДФЭП</w:t>
      </w:r>
      <w:r w:rsidR="005D5016" w:rsidRPr="00DD78D3">
        <w:rPr>
          <w:sz w:val="28"/>
          <w:szCs w:val="28"/>
        </w:rPr>
        <w:t>)</w:t>
      </w:r>
      <w:r w:rsidR="001F292E" w:rsidRPr="00DD78D3">
        <w:rPr>
          <w:sz w:val="28"/>
          <w:szCs w:val="28"/>
        </w:rPr>
        <w:t>.</w:t>
      </w:r>
      <w:bookmarkEnd w:id="156"/>
      <w:r w:rsidR="001B1A99" w:rsidRPr="00DD78D3">
        <w:rPr>
          <w:sz w:val="28"/>
          <w:szCs w:val="28"/>
        </w:rPr>
        <w:t xml:space="preserve"> </w:t>
      </w:r>
    </w:p>
    <w:p w:rsidR="00AE3FB7" w:rsidRPr="00DD78D3" w:rsidRDefault="001B1A99" w:rsidP="00A30830">
      <w:pPr>
        <w:numPr>
          <w:ilvl w:val="0"/>
          <w:numId w:val="51"/>
        </w:numPr>
        <w:ind w:left="0" w:firstLine="0"/>
        <w:rPr>
          <w:sz w:val="28"/>
          <w:szCs w:val="28"/>
        </w:rPr>
      </w:pPr>
      <w:r w:rsidRPr="00DD78D3">
        <w:rPr>
          <w:sz w:val="28"/>
          <w:szCs w:val="28"/>
        </w:rPr>
        <w:t xml:space="preserve">Перечень ключевых </w:t>
      </w:r>
      <w:r w:rsidR="0095762E" w:rsidRPr="00DD78D3">
        <w:rPr>
          <w:sz w:val="28"/>
          <w:szCs w:val="28"/>
        </w:rPr>
        <w:t>о</w:t>
      </w:r>
      <w:r w:rsidRPr="00DD78D3">
        <w:rPr>
          <w:sz w:val="28"/>
          <w:szCs w:val="28"/>
        </w:rPr>
        <w:t xml:space="preserve">рганизаций Холдингов определяется </w:t>
      </w:r>
      <w:r w:rsidR="002A2548" w:rsidRPr="00DD78D3">
        <w:rPr>
          <w:sz w:val="28"/>
          <w:szCs w:val="28"/>
        </w:rPr>
        <w:t xml:space="preserve">Корпорацией </w:t>
      </w:r>
      <w:r w:rsidR="009E7195">
        <w:rPr>
          <w:sz w:val="28"/>
          <w:szCs w:val="28"/>
        </w:rPr>
        <w:br/>
      </w:r>
      <w:r w:rsidR="002A2548" w:rsidRPr="00DD78D3">
        <w:rPr>
          <w:sz w:val="28"/>
          <w:szCs w:val="28"/>
        </w:rPr>
        <w:t>(</w:t>
      </w:r>
      <w:proofErr w:type="gramStart"/>
      <w:r w:rsidR="002A2548" w:rsidRPr="00DD78D3">
        <w:rPr>
          <w:sz w:val="28"/>
          <w:szCs w:val="28"/>
        </w:rPr>
        <w:t>см</w:t>
      </w:r>
      <w:proofErr w:type="gramEnd"/>
      <w:r w:rsidR="002A2548" w:rsidRPr="00DD78D3">
        <w:rPr>
          <w:sz w:val="28"/>
          <w:szCs w:val="28"/>
        </w:rPr>
        <w:t xml:space="preserve">. </w:t>
      </w:r>
      <w:r w:rsidR="00AF1EC0" w:rsidRPr="00DD78D3">
        <w:rPr>
          <w:sz w:val="28"/>
          <w:szCs w:val="28"/>
        </w:rPr>
        <w:t>п</w:t>
      </w:r>
      <w:r w:rsidR="00F6303B" w:rsidRPr="00DD78D3">
        <w:rPr>
          <w:sz w:val="28"/>
          <w:szCs w:val="28"/>
        </w:rPr>
        <w:t>ункт</w:t>
      </w:r>
      <w:r w:rsidR="00AF1EC0" w:rsidRPr="00DD78D3">
        <w:rPr>
          <w:sz w:val="28"/>
          <w:szCs w:val="28"/>
        </w:rPr>
        <w:t xml:space="preserve"> </w:t>
      </w:r>
      <w:fldSimple w:instr=" REF _Ref270432678 \r \h  \* MERGEFORMAT ">
        <w:r w:rsidR="00A256E1" w:rsidRPr="00DD78D3">
          <w:rPr>
            <w:sz w:val="28"/>
            <w:szCs w:val="28"/>
          </w:rPr>
          <w:t>4.1</w:t>
        </w:r>
      </w:fldSimple>
      <w:r w:rsidR="002A2548" w:rsidRPr="00DD78D3">
        <w:rPr>
          <w:sz w:val="28"/>
          <w:szCs w:val="28"/>
        </w:rPr>
        <w:t>).</w:t>
      </w:r>
    </w:p>
    <w:p w:rsidR="009A359D" w:rsidRPr="00DD78D3" w:rsidRDefault="00B05689" w:rsidP="00A30830">
      <w:pPr>
        <w:numPr>
          <w:ilvl w:val="0"/>
          <w:numId w:val="51"/>
        </w:numPr>
        <w:ind w:left="0" w:firstLine="0"/>
        <w:rPr>
          <w:sz w:val="28"/>
          <w:szCs w:val="28"/>
        </w:rPr>
      </w:pPr>
      <w:r w:rsidRPr="00DD78D3">
        <w:rPr>
          <w:sz w:val="28"/>
          <w:szCs w:val="28"/>
        </w:rPr>
        <w:t>При необходимости пос</w:t>
      </w:r>
      <w:r w:rsidR="00AF1EC0" w:rsidRPr="00DD78D3">
        <w:rPr>
          <w:sz w:val="28"/>
          <w:szCs w:val="28"/>
        </w:rPr>
        <w:t>ле предварительной проверки ДФЭП</w:t>
      </w:r>
      <w:r w:rsidRPr="00DD78D3">
        <w:rPr>
          <w:sz w:val="28"/>
          <w:szCs w:val="28"/>
        </w:rPr>
        <w:t xml:space="preserve"> м</w:t>
      </w:r>
      <w:r w:rsidR="00114352" w:rsidRPr="00DD78D3">
        <w:rPr>
          <w:sz w:val="28"/>
          <w:szCs w:val="28"/>
        </w:rPr>
        <w:t xml:space="preserve">ожет возвратить поступившие от </w:t>
      </w:r>
      <w:r w:rsidRPr="00DD78D3">
        <w:rPr>
          <w:sz w:val="28"/>
          <w:szCs w:val="28"/>
        </w:rPr>
        <w:t>головной организации Холдинга материалы на доработку.</w:t>
      </w:r>
    </w:p>
    <w:p w:rsidR="009A359D" w:rsidRPr="00DD78D3" w:rsidRDefault="00AF1EC0" w:rsidP="00A30830">
      <w:pPr>
        <w:numPr>
          <w:ilvl w:val="0"/>
          <w:numId w:val="51"/>
        </w:numPr>
        <w:ind w:left="0" w:firstLine="0"/>
        <w:rPr>
          <w:sz w:val="28"/>
          <w:szCs w:val="28"/>
        </w:rPr>
      </w:pPr>
      <w:r w:rsidRPr="00DD78D3">
        <w:rPr>
          <w:sz w:val="28"/>
          <w:szCs w:val="28"/>
        </w:rPr>
        <w:t>ДФЭП</w:t>
      </w:r>
      <w:r w:rsidR="00CB20DB" w:rsidRPr="00DD78D3">
        <w:rPr>
          <w:sz w:val="28"/>
          <w:szCs w:val="28"/>
        </w:rPr>
        <w:t xml:space="preserve"> направляет </w:t>
      </w:r>
      <w:r w:rsidR="00FB145C" w:rsidRPr="00DD78D3">
        <w:rPr>
          <w:sz w:val="28"/>
          <w:szCs w:val="28"/>
        </w:rPr>
        <w:t xml:space="preserve">полученные материалы на согласование </w:t>
      </w:r>
      <w:r w:rsidR="009A359D" w:rsidRPr="00DD78D3">
        <w:rPr>
          <w:sz w:val="28"/>
          <w:szCs w:val="28"/>
        </w:rPr>
        <w:t xml:space="preserve">членам </w:t>
      </w:r>
      <w:r w:rsidR="00011E63" w:rsidRPr="00DD78D3">
        <w:rPr>
          <w:sz w:val="28"/>
          <w:szCs w:val="28"/>
        </w:rPr>
        <w:t>Р</w:t>
      </w:r>
      <w:r w:rsidR="009A359D" w:rsidRPr="00DD78D3">
        <w:rPr>
          <w:sz w:val="28"/>
          <w:szCs w:val="28"/>
        </w:rPr>
        <w:t xml:space="preserve">абочей группы. </w:t>
      </w:r>
    </w:p>
    <w:p w:rsidR="00487349" w:rsidRPr="00DD78D3" w:rsidRDefault="00F73927" w:rsidP="00A30830">
      <w:pPr>
        <w:numPr>
          <w:ilvl w:val="0"/>
          <w:numId w:val="51"/>
        </w:numPr>
        <w:ind w:left="0" w:firstLine="0"/>
        <w:rPr>
          <w:color w:val="000000"/>
          <w:sz w:val="28"/>
          <w:szCs w:val="28"/>
        </w:rPr>
      </w:pPr>
      <w:r w:rsidRPr="00DD78D3">
        <w:rPr>
          <w:sz w:val="28"/>
          <w:szCs w:val="28"/>
        </w:rPr>
        <w:t xml:space="preserve">В целях оценки отдельных параметров бюджетов могут привлекаться </w:t>
      </w:r>
      <w:r w:rsidRPr="00DD78D3">
        <w:rPr>
          <w:color w:val="000000"/>
          <w:sz w:val="28"/>
          <w:szCs w:val="28"/>
        </w:rPr>
        <w:t>специалисты других структурных подразделений</w:t>
      </w:r>
      <w:r w:rsidR="00E277FD" w:rsidRPr="00DD78D3">
        <w:rPr>
          <w:color w:val="000000"/>
          <w:sz w:val="28"/>
          <w:szCs w:val="28"/>
        </w:rPr>
        <w:t xml:space="preserve"> Корпорации</w:t>
      </w:r>
      <w:r w:rsidR="00670959" w:rsidRPr="00DD78D3">
        <w:rPr>
          <w:color w:val="000000"/>
          <w:sz w:val="28"/>
          <w:szCs w:val="28"/>
        </w:rPr>
        <w:t xml:space="preserve"> и инфраструктурных организаций Корпорации</w:t>
      </w:r>
      <w:r w:rsidRPr="00DD78D3">
        <w:rPr>
          <w:color w:val="000000"/>
          <w:sz w:val="28"/>
          <w:szCs w:val="28"/>
        </w:rPr>
        <w:t>.</w:t>
      </w:r>
    </w:p>
    <w:p w:rsidR="00487349" w:rsidRPr="00DD78D3" w:rsidRDefault="00B1769A" w:rsidP="00A30830">
      <w:pPr>
        <w:numPr>
          <w:ilvl w:val="0"/>
          <w:numId w:val="51"/>
        </w:numPr>
        <w:ind w:left="0" w:firstLine="0"/>
        <w:rPr>
          <w:sz w:val="28"/>
          <w:szCs w:val="28"/>
        </w:rPr>
      </w:pPr>
      <w:r w:rsidRPr="00DD78D3">
        <w:rPr>
          <w:sz w:val="28"/>
          <w:szCs w:val="28"/>
        </w:rPr>
        <w:t xml:space="preserve">Члены </w:t>
      </w:r>
      <w:r w:rsidR="009E7195">
        <w:rPr>
          <w:sz w:val="28"/>
          <w:szCs w:val="28"/>
        </w:rPr>
        <w:t>Р</w:t>
      </w:r>
      <w:r w:rsidRPr="00DD78D3">
        <w:rPr>
          <w:sz w:val="28"/>
          <w:szCs w:val="28"/>
        </w:rPr>
        <w:t>абочей группы</w:t>
      </w:r>
      <w:r w:rsidR="004D4246" w:rsidRPr="00DD78D3">
        <w:rPr>
          <w:sz w:val="28"/>
          <w:szCs w:val="28"/>
        </w:rPr>
        <w:t xml:space="preserve"> </w:t>
      </w:r>
      <w:r w:rsidR="00BD09EF" w:rsidRPr="00DD78D3">
        <w:rPr>
          <w:sz w:val="28"/>
          <w:szCs w:val="28"/>
        </w:rPr>
        <w:t xml:space="preserve">в рамках своих полномочий </w:t>
      </w:r>
      <w:r w:rsidR="002D0A1D" w:rsidRPr="00DD78D3">
        <w:rPr>
          <w:sz w:val="28"/>
          <w:szCs w:val="28"/>
        </w:rPr>
        <w:t xml:space="preserve"> </w:t>
      </w:r>
      <w:r w:rsidR="00575831" w:rsidRPr="00DD78D3">
        <w:rPr>
          <w:sz w:val="28"/>
          <w:szCs w:val="28"/>
        </w:rPr>
        <w:t xml:space="preserve">формируют свои заключения по поступившим бюджетам в части </w:t>
      </w:r>
      <w:r w:rsidR="00DA199D" w:rsidRPr="00DD78D3">
        <w:rPr>
          <w:sz w:val="28"/>
          <w:szCs w:val="28"/>
        </w:rPr>
        <w:t xml:space="preserve">касающейся и направляют их </w:t>
      </w:r>
      <w:r w:rsidR="006D58E5">
        <w:rPr>
          <w:sz w:val="28"/>
          <w:szCs w:val="28"/>
        </w:rPr>
        <w:br/>
      </w:r>
      <w:r w:rsidR="00DA199D" w:rsidRPr="00DD78D3">
        <w:rPr>
          <w:sz w:val="28"/>
          <w:szCs w:val="28"/>
        </w:rPr>
        <w:t>в ДФЭП</w:t>
      </w:r>
      <w:r w:rsidR="00575831" w:rsidRPr="00DD78D3">
        <w:rPr>
          <w:sz w:val="28"/>
          <w:szCs w:val="28"/>
        </w:rPr>
        <w:t>.</w:t>
      </w:r>
    </w:p>
    <w:p w:rsidR="00487349" w:rsidRPr="00DD78D3" w:rsidRDefault="00B05689" w:rsidP="00A30830">
      <w:pPr>
        <w:numPr>
          <w:ilvl w:val="0"/>
          <w:numId w:val="51"/>
        </w:numPr>
        <w:ind w:left="0" w:firstLine="0"/>
        <w:rPr>
          <w:sz w:val="28"/>
          <w:szCs w:val="28"/>
        </w:rPr>
      </w:pPr>
      <w:r w:rsidRPr="00DD78D3">
        <w:rPr>
          <w:sz w:val="28"/>
          <w:szCs w:val="28"/>
        </w:rPr>
        <w:t xml:space="preserve">При необходимости </w:t>
      </w:r>
      <w:r w:rsidR="00DA199D" w:rsidRPr="00DD78D3">
        <w:rPr>
          <w:sz w:val="28"/>
          <w:szCs w:val="28"/>
        </w:rPr>
        <w:t>ДФЭП</w:t>
      </w:r>
      <w:r w:rsidRPr="00DD78D3">
        <w:rPr>
          <w:sz w:val="28"/>
          <w:szCs w:val="28"/>
        </w:rPr>
        <w:t xml:space="preserve"> возвращает поступившие от головной организации Холдинга материалы на доработку.</w:t>
      </w:r>
    </w:p>
    <w:p w:rsidR="00487349" w:rsidRPr="00DD78D3" w:rsidRDefault="005E09B3" w:rsidP="00A30830">
      <w:pPr>
        <w:numPr>
          <w:ilvl w:val="0"/>
          <w:numId w:val="51"/>
        </w:numPr>
        <w:ind w:left="0" w:firstLine="0"/>
        <w:rPr>
          <w:sz w:val="28"/>
          <w:szCs w:val="28"/>
        </w:rPr>
      </w:pPr>
      <w:r w:rsidRPr="00DD78D3">
        <w:rPr>
          <w:sz w:val="28"/>
          <w:szCs w:val="28"/>
        </w:rPr>
        <w:t>В случае возникновения разногласий между</w:t>
      </w:r>
      <w:r w:rsidR="00DA199D" w:rsidRPr="00DD78D3">
        <w:rPr>
          <w:sz w:val="28"/>
          <w:szCs w:val="28"/>
        </w:rPr>
        <w:t xml:space="preserve"> </w:t>
      </w:r>
      <w:r w:rsidR="006D58E5">
        <w:rPr>
          <w:sz w:val="28"/>
          <w:szCs w:val="28"/>
        </w:rPr>
        <w:t>Р</w:t>
      </w:r>
      <w:r w:rsidR="00DA199D" w:rsidRPr="00DD78D3">
        <w:rPr>
          <w:sz w:val="28"/>
          <w:szCs w:val="28"/>
        </w:rPr>
        <w:t>аб</w:t>
      </w:r>
      <w:r w:rsidR="00D97CD2" w:rsidRPr="00DD78D3">
        <w:rPr>
          <w:sz w:val="28"/>
          <w:szCs w:val="28"/>
        </w:rPr>
        <w:t>очей группой и представителями Х</w:t>
      </w:r>
      <w:r w:rsidR="00DA199D" w:rsidRPr="00DD78D3">
        <w:rPr>
          <w:sz w:val="28"/>
          <w:szCs w:val="28"/>
        </w:rPr>
        <w:t>олдингов и организаций</w:t>
      </w:r>
      <w:r w:rsidRPr="00DD78D3">
        <w:rPr>
          <w:sz w:val="28"/>
          <w:szCs w:val="28"/>
        </w:rPr>
        <w:t xml:space="preserve"> при согласовании сводных бюджетов Холдингов и бюджетов их ключевых </w:t>
      </w:r>
      <w:r w:rsidR="00F237B6" w:rsidRPr="00DD78D3">
        <w:rPr>
          <w:sz w:val="28"/>
          <w:szCs w:val="28"/>
        </w:rPr>
        <w:t>о</w:t>
      </w:r>
      <w:r w:rsidRPr="00DD78D3">
        <w:rPr>
          <w:sz w:val="28"/>
          <w:szCs w:val="28"/>
        </w:rPr>
        <w:t xml:space="preserve">рганизаций </w:t>
      </w:r>
      <w:r w:rsidR="00DA199D" w:rsidRPr="00DD78D3">
        <w:rPr>
          <w:sz w:val="28"/>
          <w:szCs w:val="28"/>
        </w:rPr>
        <w:t>ДФЭП</w:t>
      </w:r>
      <w:r w:rsidRPr="00DD78D3">
        <w:rPr>
          <w:sz w:val="28"/>
          <w:szCs w:val="28"/>
        </w:rPr>
        <w:t xml:space="preserve"> организует проведение согласительных совещаний.</w:t>
      </w:r>
      <w:bookmarkStart w:id="157" w:name="_Ref235873679"/>
    </w:p>
    <w:p w:rsidR="00487349" w:rsidRPr="00DD78D3" w:rsidRDefault="00E56C21" w:rsidP="00A30830">
      <w:pPr>
        <w:numPr>
          <w:ilvl w:val="0"/>
          <w:numId w:val="51"/>
        </w:numPr>
        <w:ind w:left="0" w:firstLine="0"/>
        <w:rPr>
          <w:sz w:val="28"/>
          <w:szCs w:val="28"/>
        </w:rPr>
      </w:pPr>
      <w:bookmarkStart w:id="158" w:name="_Ref270508471"/>
      <w:r w:rsidRPr="00DD78D3">
        <w:rPr>
          <w:sz w:val="28"/>
          <w:szCs w:val="28"/>
        </w:rPr>
        <w:lastRenderedPageBreak/>
        <w:t>ДФЭП</w:t>
      </w:r>
      <w:r w:rsidR="001F292E" w:rsidRPr="00DD78D3">
        <w:rPr>
          <w:sz w:val="28"/>
          <w:szCs w:val="28"/>
        </w:rPr>
        <w:t>, основываясь на заключениях, поступивших от</w:t>
      </w:r>
      <w:r w:rsidRPr="00DD78D3">
        <w:rPr>
          <w:sz w:val="28"/>
          <w:szCs w:val="28"/>
        </w:rPr>
        <w:t xml:space="preserve"> </w:t>
      </w:r>
      <w:r w:rsidR="004D4246" w:rsidRPr="00DD78D3">
        <w:rPr>
          <w:sz w:val="28"/>
          <w:szCs w:val="28"/>
        </w:rPr>
        <w:t>членов Р</w:t>
      </w:r>
      <w:r w:rsidRPr="00DD78D3">
        <w:rPr>
          <w:sz w:val="28"/>
          <w:szCs w:val="28"/>
        </w:rPr>
        <w:t>абочей группы</w:t>
      </w:r>
      <w:r w:rsidR="004D4246" w:rsidRPr="00DD78D3">
        <w:rPr>
          <w:sz w:val="28"/>
          <w:szCs w:val="28"/>
        </w:rPr>
        <w:t>,</w:t>
      </w:r>
      <w:r w:rsidR="001F292E" w:rsidRPr="00DD78D3">
        <w:rPr>
          <w:sz w:val="28"/>
          <w:szCs w:val="28"/>
        </w:rPr>
        <w:t xml:space="preserve"> формирует </w:t>
      </w:r>
      <w:r w:rsidR="00F82958" w:rsidRPr="00DD78D3">
        <w:rPr>
          <w:sz w:val="28"/>
          <w:szCs w:val="28"/>
        </w:rPr>
        <w:t xml:space="preserve">итоговое </w:t>
      </w:r>
      <w:r w:rsidR="001F292E" w:rsidRPr="00DD78D3">
        <w:rPr>
          <w:sz w:val="28"/>
          <w:szCs w:val="28"/>
        </w:rPr>
        <w:t xml:space="preserve">заключение </w:t>
      </w:r>
      <w:r w:rsidR="005E09B3" w:rsidRPr="00DD78D3">
        <w:rPr>
          <w:sz w:val="28"/>
          <w:szCs w:val="28"/>
        </w:rPr>
        <w:t>к</w:t>
      </w:r>
      <w:r w:rsidR="00F82958" w:rsidRPr="00DD78D3">
        <w:rPr>
          <w:sz w:val="28"/>
          <w:szCs w:val="28"/>
        </w:rPr>
        <w:t xml:space="preserve"> с</w:t>
      </w:r>
      <w:r w:rsidR="005E09B3" w:rsidRPr="00DD78D3">
        <w:rPr>
          <w:sz w:val="28"/>
          <w:szCs w:val="28"/>
        </w:rPr>
        <w:t>водному бюджету Холдинга</w:t>
      </w:r>
      <w:r w:rsidR="00BC1BD2" w:rsidRPr="00DD78D3">
        <w:rPr>
          <w:sz w:val="28"/>
          <w:szCs w:val="28"/>
        </w:rPr>
        <w:t xml:space="preserve"> и </w:t>
      </w:r>
      <w:r w:rsidR="005E09B3" w:rsidRPr="00DD78D3">
        <w:rPr>
          <w:sz w:val="28"/>
          <w:szCs w:val="28"/>
        </w:rPr>
        <w:t>к бюджетам ключевых организаций Холдинга для рассмотрения на Бюджетном комитете Корпорации. В данном заключении отмечаются также разногласия, которые не были урегулированы на согласительных совещаниях.</w:t>
      </w:r>
      <w:bookmarkEnd w:id="157"/>
      <w:bookmarkEnd w:id="158"/>
      <w:r w:rsidR="005E09B3" w:rsidRPr="00DD78D3">
        <w:rPr>
          <w:sz w:val="28"/>
          <w:szCs w:val="28"/>
        </w:rPr>
        <w:t xml:space="preserve"> </w:t>
      </w:r>
    </w:p>
    <w:p w:rsidR="00487349" w:rsidRPr="00DD78D3" w:rsidRDefault="0071401B" w:rsidP="00A30830">
      <w:pPr>
        <w:numPr>
          <w:ilvl w:val="0"/>
          <w:numId w:val="51"/>
        </w:numPr>
        <w:ind w:left="0" w:firstLine="0"/>
        <w:rPr>
          <w:sz w:val="28"/>
          <w:szCs w:val="28"/>
        </w:rPr>
      </w:pPr>
      <w:r w:rsidRPr="00DD78D3">
        <w:rPr>
          <w:sz w:val="28"/>
          <w:szCs w:val="28"/>
        </w:rPr>
        <w:t xml:space="preserve">Сводный бюджет Холдинга и бюджеты его ключевых </w:t>
      </w:r>
      <w:r w:rsidR="0095762E" w:rsidRPr="00DD78D3">
        <w:rPr>
          <w:sz w:val="28"/>
          <w:szCs w:val="28"/>
        </w:rPr>
        <w:t>о</w:t>
      </w:r>
      <w:r w:rsidRPr="00DD78D3">
        <w:rPr>
          <w:sz w:val="28"/>
          <w:szCs w:val="28"/>
        </w:rPr>
        <w:t xml:space="preserve">рганизаций </w:t>
      </w:r>
      <w:r w:rsidR="00BD09EF" w:rsidRPr="00DD78D3">
        <w:rPr>
          <w:sz w:val="28"/>
          <w:szCs w:val="28"/>
        </w:rPr>
        <w:t xml:space="preserve">одновременно выносятся </w:t>
      </w:r>
      <w:r w:rsidRPr="00DD78D3">
        <w:rPr>
          <w:sz w:val="28"/>
          <w:szCs w:val="28"/>
        </w:rPr>
        <w:t>на рассмотрение Бюджетного комитета Корпорации, где</w:t>
      </w:r>
      <w:r w:rsidR="004E5062" w:rsidRPr="00DD78D3">
        <w:rPr>
          <w:sz w:val="28"/>
          <w:szCs w:val="28"/>
        </w:rPr>
        <w:t xml:space="preserve"> </w:t>
      </w:r>
      <w:r w:rsidRPr="00DD78D3">
        <w:rPr>
          <w:sz w:val="28"/>
          <w:szCs w:val="28"/>
        </w:rPr>
        <w:t>руководство Холдинга (и</w:t>
      </w:r>
      <w:r w:rsidR="00BD09EF" w:rsidRPr="00DD78D3">
        <w:rPr>
          <w:sz w:val="28"/>
          <w:szCs w:val="28"/>
        </w:rPr>
        <w:t xml:space="preserve"> при необходимости</w:t>
      </w:r>
      <w:r w:rsidRPr="00DD78D3">
        <w:rPr>
          <w:sz w:val="28"/>
          <w:szCs w:val="28"/>
        </w:rPr>
        <w:t xml:space="preserve"> руководство ключевых о</w:t>
      </w:r>
      <w:r w:rsidR="004E5062" w:rsidRPr="00DD78D3">
        <w:rPr>
          <w:sz w:val="28"/>
          <w:szCs w:val="28"/>
        </w:rPr>
        <w:t>рганизаций Холдинга) осуществляе</w:t>
      </w:r>
      <w:r w:rsidRPr="00DD78D3">
        <w:rPr>
          <w:sz w:val="28"/>
          <w:szCs w:val="28"/>
        </w:rPr>
        <w:t>т их защиту.</w:t>
      </w:r>
    </w:p>
    <w:p w:rsidR="00487349" w:rsidRPr="00DD78D3" w:rsidRDefault="008A5A65" w:rsidP="00A30830">
      <w:pPr>
        <w:numPr>
          <w:ilvl w:val="0"/>
          <w:numId w:val="51"/>
        </w:numPr>
        <w:ind w:left="0" w:firstLine="0"/>
        <w:rPr>
          <w:sz w:val="28"/>
          <w:szCs w:val="28"/>
        </w:rPr>
      </w:pPr>
      <w:r w:rsidRPr="00DD78D3">
        <w:rPr>
          <w:sz w:val="28"/>
          <w:szCs w:val="28"/>
        </w:rPr>
        <w:t xml:space="preserve">Для доклада на заседании Бюджетного комитета </w:t>
      </w:r>
      <w:r w:rsidR="006D58E5">
        <w:rPr>
          <w:sz w:val="28"/>
          <w:szCs w:val="28"/>
        </w:rPr>
        <w:t xml:space="preserve">Корпорации </w:t>
      </w:r>
      <w:r w:rsidRPr="00DD78D3">
        <w:rPr>
          <w:sz w:val="28"/>
          <w:szCs w:val="28"/>
        </w:rPr>
        <w:t>головные организации формируют презентацию к защите годового сводного бюджета Холдинга и его ключевых организаций в соответствии с рекомендованным Корпорацией шаблоном презентации (</w:t>
      </w:r>
      <w:r w:rsidR="00F6303B" w:rsidRPr="00DD78D3">
        <w:rPr>
          <w:sz w:val="28"/>
          <w:szCs w:val="28"/>
        </w:rPr>
        <w:t>приложение № 12).</w:t>
      </w:r>
      <w:r w:rsidRPr="00DD78D3">
        <w:rPr>
          <w:sz w:val="28"/>
          <w:szCs w:val="28"/>
        </w:rPr>
        <w:t xml:space="preserve"> </w:t>
      </w:r>
      <w:bookmarkStart w:id="159" w:name="_Ref235166839"/>
    </w:p>
    <w:p w:rsidR="00BC1BD2" w:rsidRPr="00DD78D3" w:rsidRDefault="00BC1BD2" w:rsidP="00A30830">
      <w:pPr>
        <w:numPr>
          <w:ilvl w:val="0"/>
          <w:numId w:val="51"/>
        </w:numPr>
        <w:ind w:left="0" w:firstLine="0"/>
        <w:rPr>
          <w:sz w:val="28"/>
          <w:szCs w:val="28"/>
        </w:rPr>
      </w:pPr>
      <w:r w:rsidRPr="00DD78D3">
        <w:rPr>
          <w:sz w:val="28"/>
          <w:szCs w:val="28"/>
        </w:rPr>
        <w:t xml:space="preserve">Бюджетный комитет Корпорации </w:t>
      </w:r>
      <w:r w:rsidR="005F2256" w:rsidRPr="00DD78D3">
        <w:rPr>
          <w:sz w:val="28"/>
          <w:szCs w:val="28"/>
        </w:rPr>
        <w:t>принимает решение</w:t>
      </w:r>
      <w:r w:rsidR="0071401B" w:rsidRPr="00DD78D3">
        <w:rPr>
          <w:sz w:val="28"/>
          <w:szCs w:val="28"/>
        </w:rPr>
        <w:t xml:space="preserve"> о</w:t>
      </w:r>
      <w:r w:rsidR="002D3833" w:rsidRPr="00DD78D3">
        <w:rPr>
          <w:sz w:val="28"/>
          <w:szCs w:val="28"/>
        </w:rPr>
        <w:t>б</w:t>
      </w:r>
      <w:r w:rsidR="00F3774E" w:rsidRPr="00DD78D3">
        <w:rPr>
          <w:sz w:val="28"/>
          <w:szCs w:val="28"/>
        </w:rPr>
        <w:t xml:space="preserve"> </w:t>
      </w:r>
      <w:r w:rsidR="002D3833" w:rsidRPr="00DD78D3">
        <w:rPr>
          <w:sz w:val="28"/>
          <w:szCs w:val="28"/>
        </w:rPr>
        <w:t xml:space="preserve">одобрении </w:t>
      </w:r>
      <w:r w:rsidR="0071401B" w:rsidRPr="00DD78D3">
        <w:rPr>
          <w:sz w:val="28"/>
          <w:szCs w:val="28"/>
        </w:rPr>
        <w:t>сводного бюджета Хо</w:t>
      </w:r>
      <w:r w:rsidR="008655D7" w:rsidRPr="00DD78D3">
        <w:rPr>
          <w:sz w:val="28"/>
          <w:szCs w:val="28"/>
        </w:rPr>
        <w:t>лдинга и бюджетов его ключевых о</w:t>
      </w:r>
      <w:r w:rsidR="0071401B" w:rsidRPr="00DD78D3">
        <w:rPr>
          <w:sz w:val="28"/>
          <w:szCs w:val="28"/>
        </w:rPr>
        <w:t>рганизаций</w:t>
      </w:r>
      <w:r w:rsidR="00E13828" w:rsidRPr="00DD78D3">
        <w:rPr>
          <w:sz w:val="28"/>
          <w:szCs w:val="28"/>
        </w:rPr>
        <w:t xml:space="preserve"> и направлении его на рассмотрение Правления</w:t>
      </w:r>
      <w:r w:rsidR="00BF4F66" w:rsidRPr="00DD78D3">
        <w:rPr>
          <w:sz w:val="28"/>
          <w:szCs w:val="28"/>
        </w:rPr>
        <w:t xml:space="preserve"> или о направлении бюджетов на доработку.</w:t>
      </w:r>
      <w:bookmarkEnd w:id="159"/>
    </w:p>
    <w:p w:rsidR="003D1F62" w:rsidRPr="00DD78D3" w:rsidRDefault="00EB3E5D" w:rsidP="00A30830">
      <w:pPr>
        <w:numPr>
          <w:ilvl w:val="0"/>
          <w:numId w:val="51"/>
        </w:numPr>
        <w:ind w:left="0" w:firstLine="0"/>
        <w:rPr>
          <w:sz w:val="28"/>
          <w:szCs w:val="28"/>
        </w:rPr>
      </w:pPr>
      <w:r w:rsidRPr="00DD78D3">
        <w:rPr>
          <w:sz w:val="28"/>
          <w:szCs w:val="28"/>
        </w:rPr>
        <w:t xml:space="preserve">Сводные бюджеты Холдингов, а также бюджеты их ключевых предприятий, получившие </w:t>
      </w:r>
      <w:r w:rsidR="002D3833" w:rsidRPr="00DD78D3">
        <w:rPr>
          <w:sz w:val="28"/>
          <w:szCs w:val="28"/>
        </w:rPr>
        <w:t xml:space="preserve">одобрение </w:t>
      </w:r>
      <w:r w:rsidRPr="00DD78D3">
        <w:rPr>
          <w:sz w:val="28"/>
          <w:szCs w:val="28"/>
        </w:rPr>
        <w:t xml:space="preserve">Бюджетного комитета, направляются </w:t>
      </w:r>
      <w:r w:rsidR="004B308B" w:rsidRPr="00DD78D3">
        <w:rPr>
          <w:sz w:val="28"/>
          <w:szCs w:val="28"/>
        </w:rPr>
        <w:t>ДФЭП</w:t>
      </w:r>
      <w:r w:rsidRPr="00DD78D3">
        <w:rPr>
          <w:sz w:val="28"/>
          <w:szCs w:val="28"/>
        </w:rPr>
        <w:t xml:space="preserve"> на рассмотрение Правления Корпорации.</w:t>
      </w:r>
    </w:p>
    <w:p w:rsidR="00EB3E5D" w:rsidRPr="00DD78D3" w:rsidRDefault="005046A4" w:rsidP="00A30830">
      <w:pPr>
        <w:numPr>
          <w:ilvl w:val="0"/>
          <w:numId w:val="51"/>
        </w:numPr>
        <w:ind w:left="0" w:firstLine="0"/>
        <w:rPr>
          <w:sz w:val="28"/>
          <w:szCs w:val="28"/>
        </w:rPr>
      </w:pPr>
      <w:bookmarkStart w:id="160" w:name="_Ref235165782"/>
      <w:r w:rsidRPr="00DD78D3">
        <w:rPr>
          <w:sz w:val="28"/>
          <w:szCs w:val="28"/>
        </w:rPr>
        <w:t xml:space="preserve">Правление </w:t>
      </w:r>
      <w:proofErr w:type="gramStart"/>
      <w:r w:rsidRPr="00DD78D3">
        <w:rPr>
          <w:sz w:val="28"/>
          <w:szCs w:val="28"/>
        </w:rPr>
        <w:t>утверждает</w:t>
      </w:r>
      <w:proofErr w:type="gramEnd"/>
      <w:r w:rsidRPr="00DD78D3">
        <w:rPr>
          <w:sz w:val="28"/>
          <w:szCs w:val="28"/>
        </w:rPr>
        <w:t xml:space="preserve"> сводные бюджеты Холдингов и бюджеты их ключевых организаций или отправляет материалы на доработку.</w:t>
      </w:r>
      <w:bookmarkEnd w:id="160"/>
    </w:p>
    <w:p w:rsidR="005046A4" w:rsidRPr="00DD78D3" w:rsidRDefault="005046A4" w:rsidP="00A30830">
      <w:pPr>
        <w:numPr>
          <w:ilvl w:val="0"/>
          <w:numId w:val="51"/>
        </w:numPr>
        <w:ind w:left="0" w:firstLine="0"/>
        <w:rPr>
          <w:sz w:val="28"/>
          <w:szCs w:val="28"/>
        </w:rPr>
      </w:pPr>
      <w:r w:rsidRPr="00DD78D3">
        <w:rPr>
          <w:sz w:val="28"/>
          <w:szCs w:val="28"/>
        </w:rPr>
        <w:t>В случае утверждения сводных бюджетов Холдингов</w:t>
      </w:r>
      <w:r w:rsidR="007A4526" w:rsidRPr="00DD78D3">
        <w:rPr>
          <w:sz w:val="28"/>
          <w:szCs w:val="28"/>
        </w:rPr>
        <w:t xml:space="preserve"> бюджеты </w:t>
      </w:r>
      <w:r w:rsidR="00F45BD0" w:rsidRPr="00DD78D3">
        <w:rPr>
          <w:sz w:val="28"/>
          <w:szCs w:val="28"/>
        </w:rPr>
        <w:t xml:space="preserve">всех </w:t>
      </w:r>
      <w:r w:rsidR="00F237B6" w:rsidRPr="00DD78D3">
        <w:rPr>
          <w:sz w:val="28"/>
          <w:szCs w:val="28"/>
        </w:rPr>
        <w:t>о</w:t>
      </w:r>
      <w:r w:rsidR="007A4526" w:rsidRPr="00DD78D3">
        <w:rPr>
          <w:sz w:val="28"/>
          <w:szCs w:val="28"/>
        </w:rPr>
        <w:t>рганизаций, входящих в Холдинг, считаютс</w:t>
      </w:r>
      <w:r w:rsidR="00F45BD0" w:rsidRPr="00DD78D3">
        <w:rPr>
          <w:sz w:val="28"/>
          <w:szCs w:val="28"/>
        </w:rPr>
        <w:t xml:space="preserve">я также утвержденными </w:t>
      </w:r>
      <w:r w:rsidR="007A4526" w:rsidRPr="00DD78D3">
        <w:rPr>
          <w:sz w:val="28"/>
          <w:szCs w:val="28"/>
        </w:rPr>
        <w:t>Корпораци</w:t>
      </w:r>
      <w:r w:rsidR="00525FAD" w:rsidRPr="00DD78D3">
        <w:rPr>
          <w:sz w:val="28"/>
          <w:szCs w:val="28"/>
        </w:rPr>
        <w:t>ей</w:t>
      </w:r>
      <w:r w:rsidR="007A4526" w:rsidRPr="00DD78D3">
        <w:rPr>
          <w:sz w:val="28"/>
          <w:szCs w:val="28"/>
        </w:rPr>
        <w:t>.</w:t>
      </w:r>
    </w:p>
    <w:p w:rsidR="006E1849" w:rsidRPr="00DD78D3" w:rsidRDefault="006E1849" w:rsidP="00A30830">
      <w:pPr>
        <w:numPr>
          <w:ilvl w:val="0"/>
          <w:numId w:val="51"/>
        </w:numPr>
        <w:ind w:left="0" w:firstLine="0"/>
        <w:rPr>
          <w:color w:val="000000"/>
          <w:sz w:val="28"/>
          <w:szCs w:val="28"/>
        </w:rPr>
      </w:pPr>
      <w:bookmarkStart w:id="161" w:name="_Ref235165830"/>
      <w:r w:rsidRPr="00DD78D3">
        <w:rPr>
          <w:color w:val="000000"/>
          <w:sz w:val="28"/>
          <w:szCs w:val="28"/>
        </w:rPr>
        <w:t>На основании ре</w:t>
      </w:r>
      <w:r w:rsidR="00B46F9C" w:rsidRPr="00DD78D3">
        <w:rPr>
          <w:color w:val="000000"/>
          <w:sz w:val="28"/>
          <w:szCs w:val="28"/>
        </w:rPr>
        <w:t xml:space="preserve">шения Правления Корпорации </w:t>
      </w:r>
      <w:r w:rsidR="00F4686F" w:rsidRPr="00DD78D3">
        <w:rPr>
          <w:color w:val="000000"/>
          <w:sz w:val="28"/>
          <w:szCs w:val="28"/>
        </w:rPr>
        <w:t>ДФЭП</w:t>
      </w:r>
      <w:r w:rsidRPr="00DD78D3">
        <w:rPr>
          <w:color w:val="000000"/>
          <w:sz w:val="28"/>
          <w:szCs w:val="28"/>
        </w:rPr>
        <w:t xml:space="preserve"> </w:t>
      </w:r>
      <w:r w:rsidR="00F4686F" w:rsidRPr="00DD78D3">
        <w:rPr>
          <w:color w:val="000000"/>
          <w:sz w:val="28"/>
          <w:szCs w:val="28"/>
        </w:rPr>
        <w:t xml:space="preserve">обеспечивает </w:t>
      </w:r>
      <w:r w:rsidRPr="00DD78D3">
        <w:rPr>
          <w:color w:val="000000"/>
          <w:sz w:val="28"/>
          <w:szCs w:val="28"/>
        </w:rPr>
        <w:t>представле</w:t>
      </w:r>
      <w:r w:rsidR="00F4686F" w:rsidRPr="00DD78D3">
        <w:rPr>
          <w:color w:val="000000"/>
          <w:sz w:val="28"/>
          <w:szCs w:val="28"/>
        </w:rPr>
        <w:t xml:space="preserve">ние решения Правления об утверждении </w:t>
      </w:r>
      <w:r w:rsidRPr="00DD78D3">
        <w:rPr>
          <w:color w:val="000000"/>
          <w:sz w:val="28"/>
          <w:szCs w:val="28"/>
        </w:rPr>
        <w:t>бюджет</w:t>
      </w:r>
      <w:r w:rsidR="00F4686F" w:rsidRPr="00DD78D3">
        <w:rPr>
          <w:color w:val="000000"/>
          <w:sz w:val="28"/>
          <w:szCs w:val="28"/>
        </w:rPr>
        <w:t>ов</w:t>
      </w:r>
      <w:r w:rsidRPr="00DD78D3">
        <w:rPr>
          <w:color w:val="000000"/>
          <w:sz w:val="28"/>
          <w:szCs w:val="28"/>
        </w:rPr>
        <w:t xml:space="preserve"> в органы управления </w:t>
      </w:r>
      <w:r w:rsidR="002B504E" w:rsidRPr="00DD78D3">
        <w:rPr>
          <w:color w:val="000000"/>
          <w:sz w:val="28"/>
          <w:szCs w:val="28"/>
        </w:rPr>
        <w:t xml:space="preserve">головной </w:t>
      </w:r>
      <w:r w:rsidRPr="00DD78D3">
        <w:rPr>
          <w:color w:val="000000"/>
          <w:sz w:val="28"/>
          <w:szCs w:val="28"/>
        </w:rPr>
        <w:t>организац</w:t>
      </w:r>
      <w:r w:rsidR="002B504E" w:rsidRPr="00DD78D3">
        <w:rPr>
          <w:color w:val="000000"/>
          <w:sz w:val="28"/>
          <w:szCs w:val="28"/>
        </w:rPr>
        <w:t>ии</w:t>
      </w:r>
      <w:r w:rsidRPr="00DD78D3">
        <w:rPr>
          <w:color w:val="000000"/>
          <w:sz w:val="28"/>
          <w:szCs w:val="28"/>
        </w:rPr>
        <w:t xml:space="preserve"> </w:t>
      </w:r>
      <w:r w:rsidR="002B504E" w:rsidRPr="00DD78D3">
        <w:rPr>
          <w:color w:val="000000"/>
          <w:sz w:val="28"/>
          <w:szCs w:val="28"/>
        </w:rPr>
        <w:t xml:space="preserve">Холдинга. </w:t>
      </w:r>
      <w:r w:rsidR="001B34F6" w:rsidRPr="00DD78D3">
        <w:rPr>
          <w:color w:val="000000"/>
          <w:sz w:val="28"/>
          <w:szCs w:val="28"/>
        </w:rPr>
        <w:t>Руководители головных организаций Холдингов обеспечивают п</w:t>
      </w:r>
      <w:r w:rsidRPr="00DD78D3">
        <w:rPr>
          <w:color w:val="000000"/>
          <w:sz w:val="28"/>
          <w:szCs w:val="28"/>
        </w:rPr>
        <w:t>редставление и последующее утверждение бюджетов органами управления организаций Корпорации, включенных в Холдинг, вкл</w:t>
      </w:r>
      <w:r w:rsidR="00B46F9C" w:rsidRPr="00DD78D3">
        <w:rPr>
          <w:color w:val="000000"/>
          <w:sz w:val="28"/>
          <w:szCs w:val="28"/>
        </w:rPr>
        <w:t xml:space="preserve">ючая </w:t>
      </w:r>
      <w:r w:rsidRPr="00DD78D3">
        <w:rPr>
          <w:color w:val="000000"/>
          <w:sz w:val="28"/>
          <w:szCs w:val="28"/>
        </w:rPr>
        <w:t>головную организацию Холдинга (для организаций, участвующих в бюджетном процессе согласно п</w:t>
      </w:r>
      <w:r w:rsidR="00F6303B" w:rsidRPr="00DD78D3">
        <w:rPr>
          <w:color w:val="000000"/>
          <w:sz w:val="28"/>
          <w:szCs w:val="28"/>
        </w:rPr>
        <w:t>ункту</w:t>
      </w:r>
      <w:r w:rsidRPr="00DD78D3">
        <w:rPr>
          <w:color w:val="000000"/>
          <w:sz w:val="28"/>
          <w:szCs w:val="28"/>
        </w:rPr>
        <w:t xml:space="preserve"> 4.1 настоящего Порядка)</w:t>
      </w:r>
      <w:r w:rsidR="00B46F9C" w:rsidRPr="00DD78D3">
        <w:rPr>
          <w:color w:val="000000"/>
          <w:sz w:val="28"/>
          <w:szCs w:val="28"/>
        </w:rPr>
        <w:t>,</w:t>
      </w:r>
      <w:r w:rsidRPr="00DD78D3">
        <w:rPr>
          <w:color w:val="000000"/>
          <w:sz w:val="28"/>
          <w:szCs w:val="28"/>
        </w:rPr>
        <w:t xml:space="preserve"> в порядке, соответствующем </w:t>
      </w:r>
      <w:r w:rsidRPr="00DD78D3">
        <w:rPr>
          <w:color w:val="000000"/>
          <w:sz w:val="28"/>
          <w:szCs w:val="28"/>
        </w:rPr>
        <w:lastRenderedPageBreak/>
        <w:t>законодательству, уставным и внутренним документам данной организации Корпорации и самой Корпорации.</w:t>
      </w:r>
    </w:p>
    <w:p w:rsidR="00007EA2" w:rsidRPr="00DD78D3" w:rsidRDefault="00007EA2" w:rsidP="00007EA2">
      <w:pPr>
        <w:pStyle w:val="3"/>
      </w:pPr>
      <w:bookmarkStart w:id="162" w:name="_Ref235218071"/>
      <w:bookmarkStart w:id="163" w:name="_Toc235886294"/>
      <w:bookmarkStart w:id="164" w:name="_Toc235886715"/>
      <w:bookmarkStart w:id="165" w:name="_Toc235887167"/>
      <w:bookmarkStart w:id="166" w:name="_Toc235887382"/>
      <w:bookmarkStart w:id="167" w:name="_Toc235991760"/>
      <w:bookmarkStart w:id="168" w:name="_Toc338841762"/>
      <w:bookmarkEnd w:id="161"/>
      <w:r w:rsidRPr="00DD78D3">
        <w:t xml:space="preserve">Порядок согласования и утверждения бюджетов </w:t>
      </w:r>
      <w:r w:rsidR="000B0129" w:rsidRPr="00DD78D3">
        <w:t>о</w:t>
      </w:r>
      <w:r w:rsidRPr="00DD78D3">
        <w:t xml:space="preserve">рганизаций, </w:t>
      </w:r>
      <w:r w:rsidR="00F6303B" w:rsidRPr="00DD78D3">
        <w:br/>
      </w:r>
      <w:r w:rsidRPr="00DD78D3">
        <w:t>не вошедших в Холдинги</w:t>
      </w:r>
      <w:bookmarkEnd w:id="162"/>
      <w:bookmarkEnd w:id="163"/>
      <w:bookmarkEnd w:id="164"/>
      <w:bookmarkEnd w:id="165"/>
      <w:bookmarkEnd w:id="166"/>
      <w:bookmarkEnd w:id="167"/>
      <w:bookmarkEnd w:id="168"/>
    </w:p>
    <w:p w:rsidR="00141878" w:rsidRPr="00DD78D3" w:rsidRDefault="00141878" w:rsidP="00F61723">
      <w:pPr>
        <w:numPr>
          <w:ilvl w:val="0"/>
          <w:numId w:val="12"/>
        </w:numPr>
        <w:ind w:left="0" w:firstLine="0"/>
        <w:rPr>
          <w:sz w:val="28"/>
          <w:szCs w:val="28"/>
        </w:rPr>
      </w:pPr>
      <w:r w:rsidRPr="00DD78D3">
        <w:rPr>
          <w:sz w:val="28"/>
          <w:szCs w:val="28"/>
        </w:rPr>
        <w:t xml:space="preserve">Бюджеты </w:t>
      </w:r>
      <w:r w:rsidR="000B0129" w:rsidRPr="00DD78D3">
        <w:rPr>
          <w:sz w:val="28"/>
          <w:szCs w:val="28"/>
        </w:rPr>
        <w:t>о</w:t>
      </w:r>
      <w:r w:rsidRPr="00DD78D3">
        <w:rPr>
          <w:sz w:val="28"/>
          <w:szCs w:val="28"/>
        </w:rPr>
        <w:t>рганизаций, не включенных в Холдинги, н</w:t>
      </w:r>
      <w:r w:rsidR="00BD09EF" w:rsidRPr="00DD78D3">
        <w:rPr>
          <w:sz w:val="28"/>
          <w:szCs w:val="28"/>
        </w:rPr>
        <w:t>о являющихся ключевыми</w:t>
      </w:r>
      <w:r w:rsidRPr="00DD78D3">
        <w:rPr>
          <w:sz w:val="28"/>
          <w:szCs w:val="28"/>
        </w:rPr>
        <w:t xml:space="preserve"> для Корпорации, согласуются и утверждаю</w:t>
      </w:r>
      <w:r w:rsidR="008F4602" w:rsidRPr="00DD78D3">
        <w:rPr>
          <w:sz w:val="28"/>
          <w:szCs w:val="28"/>
        </w:rPr>
        <w:t xml:space="preserve">тся в порядке, </w:t>
      </w:r>
      <w:r w:rsidR="00DE3E15">
        <w:rPr>
          <w:sz w:val="28"/>
          <w:szCs w:val="28"/>
        </w:rPr>
        <w:t xml:space="preserve">соответствующем </w:t>
      </w:r>
      <w:r w:rsidR="008F4602" w:rsidRPr="00EA1D1A">
        <w:rPr>
          <w:sz w:val="28"/>
          <w:szCs w:val="28"/>
        </w:rPr>
        <w:t>п</w:t>
      </w:r>
      <w:r w:rsidR="007A0CE2" w:rsidRPr="00EA1D1A">
        <w:rPr>
          <w:sz w:val="28"/>
          <w:szCs w:val="28"/>
        </w:rPr>
        <w:t>одпункта</w:t>
      </w:r>
      <w:r w:rsidR="00EA1D1A" w:rsidRPr="00EA1D1A">
        <w:rPr>
          <w:sz w:val="28"/>
          <w:szCs w:val="28"/>
        </w:rPr>
        <w:t>м</w:t>
      </w:r>
      <w:r w:rsidR="007A0CE2">
        <w:rPr>
          <w:sz w:val="28"/>
          <w:szCs w:val="28"/>
        </w:rPr>
        <w:t xml:space="preserve"> </w:t>
      </w:r>
      <w:fldSimple w:instr=" REF _Ref235165753 \w \h  \* MERGEFORMAT ">
        <w:r w:rsidR="00A256E1" w:rsidRPr="00DD78D3">
          <w:rPr>
            <w:sz w:val="28"/>
            <w:szCs w:val="28"/>
          </w:rPr>
          <w:t>3</w:t>
        </w:r>
      </w:fldSimple>
      <w:r w:rsidR="007A0CE2">
        <w:rPr>
          <w:sz w:val="28"/>
          <w:szCs w:val="28"/>
        </w:rPr>
        <w:t>–</w:t>
      </w:r>
      <w:fldSimple w:instr=" REF _Ref235165782 \w \h  \* MERGEFORMAT ">
        <w:r w:rsidR="00A256E1" w:rsidRPr="00DD78D3">
          <w:rPr>
            <w:sz w:val="28"/>
            <w:szCs w:val="28"/>
          </w:rPr>
          <w:t>16</w:t>
        </w:r>
      </w:fldSimple>
      <w:r w:rsidRPr="00DD78D3">
        <w:rPr>
          <w:sz w:val="28"/>
          <w:szCs w:val="28"/>
        </w:rPr>
        <w:t xml:space="preserve"> п</w:t>
      </w:r>
      <w:r w:rsidR="007A0CE2">
        <w:rPr>
          <w:sz w:val="28"/>
          <w:szCs w:val="28"/>
        </w:rPr>
        <w:t xml:space="preserve">ункта </w:t>
      </w:r>
      <w:fldSimple w:instr=" REF _Ref270507962 \w \h  \* MERGEFORMAT ">
        <w:r w:rsidR="00A256E1" w:rsidRPr="00DD78D3">
          <w:rPr>
            <w:sz w:val="28"/>
            <w:szCs w:val="28"/>
          </w:rPr>
          <w:t>4.7.2</w:t>
        </w:r>
      </w:fldSimple>
      <w:r w:rsidR="00F92449" w:rsidRPr="00DD78D3">
        <w:rPr>
          <w:sz w:val="28"/>
          <w:szCs w:val="28"/>
        </w:rPr>
        <w:t xml:space="preserve"> </w:t>
      </w:r>
      <w:r w:rsidRPr="00DD78D3">
        <w:rPr>
          <w:sz w:val="28"/>
          <w:szCs w:val="28"/>
        </w:rPr>
        <w:t>настоящего док</w:t>
      </w:r>
      <w:r w:rsidR="008F4602" w:rsidRPr="00DD78D3">
        <w:rPr>
          <w:sz w:val="28"/>
          <w:szCs w:val="28"/>
        </w:rPr>
        <w:t xml:space="preserve">умента (без участия каких-либо </w:t>
      </w:r>
      <w:r w:rsidRPr="00DD78D3">
        <w:rPr>
          <w:sz w:val="28"/>
          <w:szCs w:val="28"/>
        </w:rPr>
        <w:t>головных организаций Холдингов).</w:t>
      </w:r>
    </w:p>
    <w:p w:rsidR="00ED76AE" w:rsidRPr="00DD78D3" w:rsidRDefault="00ED76AE" w:rsidP="00F61723">
      <w:pPr>
        <w:numPr>
          <w:ilvl w:val="0"/>
          <w:numId w:val="12"/>
        </w:numPr>
        <w:ind w:left="0" w:firstLine="0"/>
        <w:rPr>
          <w:sz w:val="28"/>
          <w:szCs w:val="28"/>
        </w:rPr>
      </w:pPr>
      <w:r w:rsidRPr="00DD78D3">
        <w:rPr>
          <w:sz w:val="28"/>
          <w:szCs w:val="28"/>
        </w:rPr>
        <w:t>Бюджеты организаций, не включенных в Холдинги и н</w:t>
      </w:r>
      <w:r w:rsidR="00BD09EF" w:rsidRPr="00DD78D3">
        <w:rPr>
          <w:sz w:val="28"/>
          <w:szCs w:val="28"/>
        </w:rPr>
        <w:t>е являющихся ключевыми</w:t>
      </w:r>
      <w:r w:rsidRPr="00DD78D3">
        <w:rPr>
          <w:sz w:val="28"/>
          <w:szCs w:val="28"/>
        </w:rPr>
        <w:t>, согласуются и утверждаются</w:t>
      </w:r>
      <w:r w:rsidR="008F4602" w:rsidRPr="00DD78D3">
        <w:rPr>
          <w:sz w:val="28"/>
          <w:szCs w:val="28"/>
        </w:rPr>
        <w:t xml:space="preserve"> в порядке, </w:t>
      </w:r>
      <w:r w:rsidR="00EA1D1A">
        <w:rPr>
          <w:sz w:val="28"/>
          <w:szCs w:val="28"/>
        </w:rPr>
        <w:t xml:space="preserve">соответствующем </w:t>
      </w:r>
      <w:r w:rsidR="009F1157">
        <w:rPr>
          <w:sz w:val="28"/>
          <w:szCs w:val="28"/>
        </w:rPr>
        <w:br/>
      </w:r>
      <w:r w:rsidR="007A0CE2" w:rsidRPr="00EA1D1A">
        <w:rPr>
          <w:sz w:val="28"/>
          <w:szCs w:val="28"/>
        </w:rPr>
        <w:t>подпункта</w:t>
      </w:r>
      <w:r w:rsidR="00EA1D1A" w:rsidRPr="00EA1D1A">
        <w:rPr>
          <w:sz w:val="28"/>
          <w:szCs w:val="28"/>
        </w:rPr>
        <w:t>м</w:t>
      </w:r>
      <w:r w:rsidRPr="00DD78D3">
        <w:rPr>
          <w:sz w:val="28"/>
          <w:szCs w:val="28"/>
        </w:rPr>
        <w:t xml:space="preserve"> </w:t>
      </w:r>
      <w:fldSimple w:instr=" REF _Ref235165753 \w \h  \* MERGEFORMAT ">
        <w:r w:rsidR="00A256E1" w:rsidRPr="00DD78D3">
          <w:rPr>
            <w:sz w:val="28"/>
            <w:szCs w:val="28"/>
          </w:rPr>
          <w:t>3</w:t>
        </w:r>
      </w:fldSimple>
      <w:r w:rsidR="007A0CE2">
        <w:rPr>
          <w:sz w:val="28"/>
          <w:szCs w:val="28"/>
        </w:rPr>
        <w:t>–</w:t>
      </w:r>
      <w:fldSimple w:instr=" REF _Ref270508471 \w \h  \* MERGEFORMAT ">
        <w:r w:rsidR="00A256E1" w:rsidRPr="00DD78D3">
          <w:rPr>
            <w:sz w:val="28"/>
            <w:szCs w:val="28"/>
          </w:rPr>
          <w:t>11</w:t>
        </w:r>
      </w:fldSimple>
      <w:r w:rsidRPr="00DD78D3">
        <w:rPr>
          <w:sz w:val="28"/>
          <w:szCs w:val="28"/>
        </w:rPr>
        <w:t xml:space="preserve"> п</w:t>
      </w:r>
      <w:r w:rsidR="007A0CE2">
        <w:rPr>
          <w:sz w:val="28"/>
          <w:szCs w:val="28"/>
        </w:rPr>
        <w:t>ункта</w:t>
      </w:r>
      <w:r w:rsidR="008F4602" w:rsidRPr="00DD78D3">
        <w:rPr>
          <w:sz w:val="28"/>
          <w:szCs w:val="28"/>
        </w:rPr>
        <w:t xml:space="preserve"> </w:t>
      </w:r>
      <w:fldSimple w:instr=" REF _Ref270507962 \w \h  \* MERGEFORMAT ">
        <w:r w:rsidR="00A256E1" w:rsidRPr="00DD78D3">
          <w:rPr>
            <w:sz w:val="28"/>
            <w:szCs w:val="28"/>
          </w:rPr>
          <w:t>4.7.2</w:t>
        </w:r>
      </w:fldSimple>
      <w:r w:rsidRPr="00DD78D3">
        <w:t>.</w:t>
      </w:r>
    </w:p>
    <w:p w:rsidR="00D978E2" w:rsidRPr="00DD78D3" w:rsidRDefault="00FA2101" w:rsidP="00F61723">
      <w:pPr>
        <w:numPr>
          <w:ilvl w:val="0"/>
          <w:numId w:val="12"/>
        </w:numPr>
        <w:ind w:left="0" w:firstLine="0"/>
        <w:rPr>
          <w:sz w:val="28"/>
          <w:szCs w:val="28"/>
        </w:rPr>
      </w:pPr>
      <w:r w:rsidRPr="00DD78D3">
        <w:rPr>
          <w:sz w:val="28"/>
          <w:szCs w:val="28"/>
        </w:rPr>
        <w:t>В случае</w:t>
      </w:r>
      <w:r w:rsidR="00D978E2" w:rsidRPr="00DD78D3">
        <w:rPr>
          <w:sz w:val="28"/>
          <w:szCs w:val="28"/>
        </w:rPr>
        <w:t xml:space="preserve"> если </w:t>
      </w:r>
      <w:r w:rsidR="000B0129" w:rsidRPr="00DD78D3">
        <w:rPr>
          <w:sz w:val="28"/>
          <w:szCs w:val="28"/>
        </w:rPr>
        <w:t>о</w:t>
      </w:r>
      <w:r w:rsidR="00D978E2" w:rsidRPr="00DD78D3">
        <w:rPr>
          <w:sz w:val="28"/>
          <w:szCs w:val="28"/>
        </w:rPr>
        <w:t>рганизация н</w:t>
      </w:r>
      <w:r w:rsidR="00BD09EF" w:rsidRPr="00DD78D3">
        <w:rPr>
          <w:sz w:val="28"/>
          <w:szCs w:val="28"/>
        </w:rPr>
        <w:t xml:space="preserve">е отнесена к </w:t>
      </w:r>
      <w:proofErr w:type="gramStart"/>
      <w:r w:rsidR="00BD09EF" w:rsidRPr="00DD78D3">
        <w:rPr>
          <w:sz w:val="28"/>
          <w:szCs w:val="28"/>
        </w:rPr>
        <w:t>ключевым</w:t>
      </w:r>
      <w:proofErr w:type="gramEnd"/>
      <w:r w:rsidR="00D978E2" w:rsidRPr="00DD78D3">
        <w:rPr>
          <w:sz w:val="28"/>
          <w:szCs w:val="28"/>
        </w:rPr>
        <w:t>, руководств</w:t>
      </w:r>
      <w:r w:rsidR="00F6280A" w:rsidRPr="00DD78D3">
        <w:rPr>
          <w:sz w:val="28"/>
          <w:szCs w:val="28"/>
        </w:rPr>
        <w:t>о</w:t>
      </w:r>
      <w:r w:rsidR="00D978E2" w:rsidRPr="00DD78D3">
        <w:rPr>
          <w:sz w:val="28"/>
          <w:szCs w:val="28"/>
        </w:rPr>
        <w:t xml:space="preserve"> </w:t>
      </w:r>
      <w:r w:rsidR="00363B2C" w:rsidRPr="00DD78D3">
        <w:rPr>
          <w:sz w:val="28"/>
          <w:szCs w:val="28"/>
        </w:rPr>
        <w:t xml:space="preserve">такой </w:t>
      </w:r>
      <w:r w:rsidR="000B0129" w:rsidRPr="00DD78D3">
        <w:rPr>
          <w:sz w:val="28"/>
          <w:szCs w:val="28"/>
        </w:rPr>
        <w:t>о</w:t>
      </w:r>
      <w:r w:rsidR="00D978E2" w:rsidRPr="00DD78D3">
        <w:rPr>
          <w:sz w:val="28"/>
          <w:szCs w:val="28"/>
        </w:rPr>
        <w:t xml:space="preserve">рганизации не участвует в заседаниях Бюджетного комитета </w:t>
      </w:r>
      <w:r w:rsidR="00251A8B" w:rsidRPr="00251A8B">
        <w:rPr>
          <w:sz w:val="28"/>
          <w:szCs w:val="28"/>
        </w:rPr>
        <w:t>Корпорации</w:t>
      </w:r>
      <w:r w:rsidR="007A0CE2">
        <w:rPr>
          <w:sz w:val="28"/>
          <w:szCs w:val="28"/>
        </w:rPr>
        <w:t xml:space="preserve"> </w:t>
      </w:r>
      <w:r w:rsidR="00D978E2" w:rsidRPr="00DD78D3">
        <w:rPr>
          <w:sz w:val="28"/>
          <w:szCs w:val="28"/>
        </w:rPr>
        <w:t xml:space="preserve">при рассмотрении бюджета </w:t>
      </w:r>
      <w:r w:rsidR="000B0129" w:rsidRPr="00DD78D3">
        <w:rPr>
          <w:sz w:val="28"/>
          <w:szCs w:val="28"/>
        </w:rPr>
        <w:t>о</w:t>
      </w:r>
      <w:r w:rsidR="00D978E2" w:rsidRPr="00DD78D3">
        <w:rPr>
          <w:sz w:val="28"/>
          <w:szCs w:val="28"/>
        </w:rPr>
        <w:t>рганизации.</w:t>
      </w:r>
    </w:p>
    <w:p w:rsidR="00023126" w:rsidRPr="00DD78D3" w:rsidRDefault="00023126" w:rsidP="00F61723">
      <w:pPr>
        <w:numPr>
          <w:ilvl w:val="0"/>
          <w:numId w:val="12"/>
        </w:numPr>
        <w:ind w:left="0" w:firstLine="0"/>
        <w:rPr>
          <w:sz w:val="28"/>
          <w:szCs w:val="28"/>
        </w:rPr>
      </w:pPr>
      <w:r w:rsidRPr="00DD78D3">
        <w:rPr>
          <w:sz w:val="28"/>
          <w:szCs w:val="28"/>
        </w:rPr>
        <w:t>Бюджетный комитет Корпорации принимает решение о</w:t>
      </w:r>
      <w:r w:rsidR="00FA2101" w:rsidRPr="00DD78D3">
        <w:rPr>
          <w:sz w:val="28"/>
          <w:szCs w:val="28"/>
        </w:rPr>
        <w:t>б</w:t>
      </w:r>
      <w:r w:rsidR="002C0E43" w:rsidRPr="00DD78D3">
        <w:rPr>
          <w:sz w:val="28"/>
          <w:szCs w:val="28"/>
        </w:rPr>
        <w:t xml:space="preserve"> </w:t>
      </w:r>
      <w:r w:rsidRPr="00DD78D3">
        <w:rPr>
          <w:sz w:val="28"/>
          <w:szCs w:val="28"/>
        </w:rPr>
        <w:t>утве</w:t>
      </w:r>
      <w:r w:rsidR="00FA2101" w:rsidRPr="00DD78D3">
        <w:rPr>
          <w:sz w:val="28"/>
          <w:szCs w:val="28"/>
        </w:rPr>
        <w:t xml:space="preserve">рждении бюджета </w:t>
      </w:r>
      <w:r w:rsidR="000B0129" w:rsidRPr="00DD78D3">
        <w:rPr>
          <w:sz w:val="28"/>
          <w:szCs w:val="28"/>
        </w:rPr>
        <w:t>о</w:t>
      </w:r>
      <w:r w:rsidR="00FA2101" w:rsidRPr="00DD78D3">
        <w:rPr>
          <w:sz w:val="28"/>
          <w:szCs w:val="28"/>
        </w:rPr>
        <w:t>рганизации, не входящей в Холдинг и не отне</w:t>
      </w:r>
      <w:r w:rsidR="00BD09EF" w:rsidRPr="00DD78D3">
        <w:rPr>
          <w:sz w:val="28"/>
          <w:szCs w:val="28"/>
        </w:rPr>
        <w:t xml:space="preserve">сенной к числу </w:t>
      </w:r>
      <w:proofErr w:type="gramStart"/>
      <w:r w:rsidR="00BD09EF" w:rsidRPr="00DD78D3">
        <w:rPr>
          <w:sz w:val="28"/>
          <w:szCs w:val="28"/>
        </w:rPr>
        <w:t>ключевых</w:t>
      </w:r>
      <w:proofErr w:type="gramEnd"/>
      <w:r w:rsidR="00FA2101" w:rsidRPr="00DD78D3">
        <w:rPr>
          <w:sz w:val="28"/>
          <w:szCs w:val="28"/>
        </w:rPr>
        <w:t>, или о направлении бюджета</w:t>
      </w:r>
      <w:r w:rsidRPr="00DD78D3">
        <w:rPr>
          <w:sz w:val="28"/>
          <w:szCs w:val="28"/>
        </w:rPr>
        <w:t xml:space="preserve"> на доработку.</w:t>
      </w:r>
    </w:p>
    <w:p w:rsidR="006E1849" w:rsidRPr="00DD78D3" w:rsidRDefault="00F4686F" w:rsidP="0020402A">
      <w:pPr>
        <w:numPr>
          <w:ilvl w:val="0"/>
          <w:numId w:val="12"/>
        </w:numPr>
        <w:ind w:left="0" w:firstLine="0"/>
        <w:rPr>
          <w:color w:val="000000"/>
          <w:sz w:val="28"/>
          <w:szCs w:val="28"/>
        </w:rPr>
      </w:pPr>
      <w:bookmarkStart w:id="169" w:name="_Toc235886295"/>
      <w:bookmarkStart w:id="170" w:name="_Toc235886716"/>
      <w:bookmarkStart w:id="171" w:name="_Toc235887168"/>
      <w:bookmarkStart w:id="172" w:name="_Toc235887383"/>
      <w:proofErr w:type="gramStart"/>
      <w:r w:rsidRPr="00DD78D3">
        <w:rPr>
          <w:color w:val="000000"/>
          <w:sz w:val="28"/>
          <w:szCs w:val="28"/>
        </w:rPr>
        <w:t>ДФЭП</w:t>
      </w:r>
      <w:r w:rsidR="0020402A" w:rsidRPr="00DD78D3">
        <w:rPr>
          <w:color w:val="000000"/>
          <w:sz w:val="28"/>
          <w:szCs w:val="28"/>
        </w:rPr>
        <w:t xml:space="preserve"> для организаций</w:t>
      </w:r>
      <w:r w:rsidR="001528A7" w:rsidRPr="00DD78D3">
        <w:rPr>
          <w:rStyle w:val="aff6"/>
          <w:color w:val="000000"/>
          <w:sz w:val="28"/>
          <w:szCs w:val="28"/>
        </w:rPr>
        <w:footnoteReference w:id="4"/>
      </w:r>
      <w:r w:rsidR="0020402A" w:rsidRPr="00DD78D3">
        <w:rPr>
          <w:color w:val="000000"/>
          <w:sz w:val="28"/>
          <w:szCs w:val="28"/>
        </w:rPr>
        <w:t>, имеющих статус ключевых для Корпорации</w:t>
      </w:r>
      <w:r w:rsidR="007A0CE2">
        <w:rPr>
          <w:color w:val="000000"/>
          <w:sz w:val="28"/>
          <w:szCs w:val="28"/>
        </w:rPr>
        <w:t>, –</w:t>
      </w:r>
      <w:r w:rsidR="0020402A" w:rsidRPr="00DD78D3">
        <w:rPr>
          <w:color w:val="000000"/>
          <w:sz w:val="28"/>
          <w:szCs w:val="28"/>
        </w:rPr>
        <w:t xml:space="preserve"> на основании решения Правления Корпорации, для организаций</w:t>
      </w:r>
      <w:r w:rsidR="001528A7" w:rsidRPr="00DD78D3">
        <w:rPr>
          <w:rStyle w:val="aff6"/>
          <w:color w:val="000000"/>
          <w:sz w:val="28"/>
          <w:szCs w:val="28"/>
        </w:rPr>
        <w:t>4</w:t>
      </w:r>
      <w:r w:rsidR="0020402A" w:rsidRPr="00DD78D3">
        <w:rPr>
          <w:color w:val="000000"/>
          <w:sz w:val="28"/>
          <w:szCs w:val="28"/>
        </w:rPr>
        <w:t>, не имеющих с</w:t>
      </w:r>
      <w:r w:rsidR="00F96BF4" w:rsidRPr="00DD78D3">
        <w:rPr>
          <w:color w:val="000000"/>
          <w:sz w:val="28"/>
          <w:szCs w:val="28"/>
        </w:rPr>
        <w:t>татус ключевых для Корпорации</w:t>
      </w:r>
      <w:r w:rsidR="007A0CE2">
        <w:rPr>
          <w:color w:val="000000"/>
          <w:sz w:val="28"/>
          <w:szCs w:val="28"/>
        </w:rPr>
        <w:t>,</w:t>
      </w:r>
      <w:r w:rsidR="00F96BF4" w:rsidRPr="00DD78D3">
        <w:rPr>
          <w:color w:val="000000"/>
          <w:sz w:val="28"/>
          <w:szCs w:val="28"/>
        </w:rPr>
        <w:t xml:space="preserve"> </w:t>
      </w:r>
      <w:r w:rsidR="007A0CE2">
        <w:rPr>
          <w:color w:val="000000"/>
          <w:sz w:val="28"/>
          <w:szCs w:val="28"/>
        </w:rPr>
        <w:t>–</w:t>
      </w:r>
      <w:r w:rsidR="00F96BF4" w:rsidRPr="00DD78D3">
        <w:rPr>
          <w:color w:val="000000"/>
          <w:sz w:val="28"/>
          <w:szCs w:val="28"/>
        </w:rPr>
        <w:t xml:space="preserve"> </w:t>
      </w:r>
      <w:r w:rsidR="0020402A" w:rsidRPr="00DD78D3">
        <w:rPr>
          <w:color w:val="000000"/>
          <w:sz w:val="28"/>
          <w:szCs w:val="28"/>
        </w:rPr>
        <w:t xml:space="preserve">на основании решения Бюджетного комитета Корпорации </w:t>
      </w:r>
      <w:r w:rsidR="006E1849" w:rsidRPr="00DD78D3">
        <w:rPr>
          <w:color w:val="000000"/>
          <w:sz w:val="28"/>
          <w:szCs w:val="28"/>
        </w:rPr>
        <w:t xml:space="preserve">представляет </w:t>
      </w:r>
      <w:r w:rsidRPr="00DD78D3">
        <w:rPr>
          <w:color w:val="000000"/>
          <w:sz w:val="28"/>
          <w:szCs w:val="28"/>
        </w:rPr>
        <w:t xml:space="preserve">решение Правления </w:t>
      </w:r>
      <w:r w:rsidR="007A0CE2" w:rsidRPr="00251A8B">
        <w:rPr>
          <w:color w:val="000000"/>
          <w:sz w:val="28"/>
          <w:szCs w:val="28"/>
        </w:rPr>
        <w:t xml:space="preserve">Корпорации </w:t>
      </w:r>
      <w:r w:rsidRPr="00251A8B">
        <w:rPr>
          <w:color w:val="000000"/>
          <w:sz w:val="28"/>
          <w:szCs w:val="28"/>
        </w:rPr>
        <w:t xml:space="preserve">или Бюджетного комитета </w:t>
      </w:r>
      <w:r w:rsidR="007A0CE2" w:rsidRPr="00251A8B">
        <w:rPr>
          <w:color w:val="000000"/>
          <w:sz w:val="28"/>
          <w:szCs w:val="28"/>
        </w:rPr>
        <w:t xml:space="preserve">Корпорации </w:t>
      </w:r>
      <w:r w:rsidR="006E1849" w:rsidRPr="00251A8B">
        <w:rPr>
          <w:color w:val="000000"/>
          <w:sz w:val="28"/>
          <w:szCs w:val="28"/>
        </w:rPr>
        <w:t>в органы управления органи</w:t>
      </w:r>
      <w:r w:rsidR="006E1849" w:rsidRPr="00DD78D3">
        <w:rPr>
          <w:color w:val="000000"/>
          <w:sz w:val="28"/>
          <w:szCs w:val="28"/>
        </w:rPr>
        <w:t>заций Корпорации, не включенных в Холдинг</w:t>
      </w:r>
      <w:r w:rsidR="0020402A" w:rsidRPr="00DD78D3">
        <w:rPr>
          <w:color w:val="000000"/>
          <w:sz w:val="28"/>
          <w:szCs w:val="28"/>
        </w:rPr>
        <w:t>и</w:t>
      </w:r>
      <w:r w:rsidR="006E1849" w:rsidRPr="00DD78D3">
        <w:rPr>
          <w:color w:val="000000"/>
          <w:sz w:val="28"/>
          <w:szCs w:val="28"/>
        </w:rPr>
        <w:t xml:space="preserve"> (для организаций, участвующих в бюджетном процессе согласно п</w:t>
      </w:r>
      <w:r w:rsidR="00F6303B" w:rsidRPr="00DD78D3">
        <w:rPr>
          <w:color w:val="000000"/>
          <w:sz w:val="28"/>
          <w:szCs w:val="28"/>
        </w:rPr>
        <w:t>ункт</w:t>
      </w:r>
      <w:r w:rsidR="007A0CE2">
        <w:rPr>
          <w:color w:val="000000"/>
          <w:sz w:val="28"/>
          <w:szCs w:val="28"/>
        </w:rPr>
        <w:t>у</w:t>
      </w:r>
      <w:r w:rsidR="00F6303B" w:rsidRPr="00DD78D3">
        <w:rPr>
          <w:color w:val="000000"/>
          <w:sz w:val="28"/>
          <w:szCs w:val="28"/>
        </w:rPr>
        <w:t xml:space="preserve"> </w:t>
      </w:r>
      <w:r w:rsidR="006E1849" w:rsidRPr="00DD78D3">
        <w:rPr>
          <w:color w:val="000000"/>
          <w:sz w:val="28"/>
          <w:szCs w:val="28"/>
        </w:rPr>
        <w:t>4.1 настоящего Порядка).</w:t>
      </w:r>
      <w:proofErr w:type="gramEnd"/>
      <w:r w:rsidR="006E1849" w:rsidRPr="00DD78D3">
        <w:rPr>
          <w:color w:val="000000"/>
          <w:sz w:val="28"/>
          <w:szCs w:val="28"/>
        </w:rPr>
        <w:t xml:space="preserve"> </w:t>
      </w:r>
      <w:r w:rsidR="00F96BF4" w:rsidRPr="00DD78D3">
        <w:rPr>
          <w:color w:val="000000"/>
          <w:sz w:val="28"/>
          <w:szCs w:val="28"/>
        </w:rPr>
        <w:t>Руководители организаций обеспечивают п</w:t>
      </w:r>
      <w:r w:rsidR="006E1849" w:rsidRPr="00DD78D3">
        <w:rPr>
          <w:color w:val="000000"/>
          <w:sz w:val="28"/>
          <w:szCs w:val="28"/>
        </w:rPr>
        <w:t>редставление и последующее утверждение бюджетов органами управления организаций Корпорации, не включенных в Холдин</w:t>
      </w:r>
      <w:r w:rsidR="0020402A" w:rsidRPr="00DD78D3">
        <w:rPr>
          <w:color w:val="000000"/>
          <w:sz w:val="28"/>
          <w:szCs w:val="28"/>
        </w:rPr>
        <w:t>ги</w:t>
      </w:r>
      <w:r w:rsidR="009C66C5" w:rsidRPr="00DD78D3">
        <w:rPr>
          <w:color w:val="000000"/>
          <w:sz w:val="28"/>
          <w:szCs w:val="28"/>
        </w:rPr>
        <w:t xml:space="preserve"> </w:t>
      </w:r>
      <w:r w:rsidR="006E1849" w:rsidRPr="00DD78D3">
        <w:rPr>
          <w:color w:val="000000"/>
          <w:sz w:val="28"/>
          <w:szCs w:val="28"/>
        </w:rPr>
        <w:t>(для организаций, участвующих в бюджетном процессе согласно п</w:t>
      </w:r>
      <w:r w:rsidR="00F6303B" w:rsidRPr="00DD78D3">
        <w:rPr>
          <w:color w:val="000000"/>
          <w:sz w:val="28"/>
          <w:szCs w:val="28"/>
        </w:rPr>
        <w:t>ункт</w:t>
      </w:r>
      <w:r w:rsidR="007A0CE2">
        <w:rPr>
          <w:color w:val="000000"/>
          <w:sz w:val="28"/>
          <w:szCs w:val="28"/>
        </w:rPr>
        <w:t>у</w:t>
      </w:r>
      <w:r w:rsidR="006E1849" w:rsidRPr="00DD78D3">
        <w:rPr>
          <w:color w:val="000000"/>
          <w:sz w:val="28"/>
          <w:szCs w:val="28"/>
        </w:rPr>
        <w:t xml:space="preserve"> 4.1 настоящего Порядка) в порядке, соответствующем законодательству, уставным и внутренним документам данной организации Корпорации и самой Корпорации.</w:t>
      </w:r>
    </w:p>
    <w:p w:rsidR="00007EA2" w:rsidRPr="00DD78D3" w:rsidRDefault="00F6303B" w:rsidP="001D5DE2">
      <w:pPr>
        <w:pStyle w:val="3"/>
      </w:pPr>
      <w:bookmarkStart w:id="173" w:name="_Toc235991761"/>
      <w:r w:rsidRPr="00DD78D3">
        <w:lastRenderedPageBreak/>
        <w:t xml:space="preserve"> </w:t>
      </w:r>
      <w:bookmarkStart w:id="174" w:name="_Toc338841763"/>
      <w:r w:rsidR="00EE0610" w:rsidRPr="00DD78D3">
        <w:t xml:space="preserve">Порядок </w:t>
      </w:r>
      <w:r w:rsidR="00685472" w:rsidRPr="00DD78D3">
        <w:t xml:space="preserve">согласования и </w:t>
      </w:r>
      <w:r w:rsidR="00EE0610" w:rsidRPr="00DD78D3">
        <w:t xml:space="preserve">утверждения </w:t>
      </w:r>
      <w:r w:rsidR="001D5DE2" w:rsidRPr="00DD78D3">
        <w:t>сводного бюджета Корпорац</w:t>
      </w:r>
      <w:proofErr w:type="gramStart"/>
      <w:r w:rsidR="001D5DE2" w:rsidRPr="00DD78D3">
        <w:t>ии и ее</w:t>
      </w:r>
      <w:proofErr w:type="gramEnd"/>
      <w:r w:rsidR="001D5DE2" w:rsidRPr="00DD78D3">
        <w:t xml:space="preserve"> организаций</w:t>
      </w:r>
      <w:bookmarkEnd w:id="169"/>
      <w:bookmarkEnd w:id="170"/>
      <w:bookmarkEnd w:id="171"/>
      <w:bookmarkEnd w:id="172"/>
      <w:bookmarkEnd w:id="173"/>
      <w:bookmarkEnd w:id="174"/>
      <w:r w:rsidR="001D5DE2" w:rsidRPr="00DD78D3">
        <w:t xml:space="preserve"> </w:t>
      </w:r>
    </w:p>
    <w:p w:rsidR="0052249E" w:rsidRPr="00DD78D3" w:rsidRDefault="004B55A0" w:rsidP="00F61723">
      <w:pPr>
        <w:numPr>
          <w:ilvl w:val="0"/>
          <w:numId w:val="11"/>
        </w:numPr>
        <w:ind w:left="0" w:firstLine="0"/>
        <w:rPr>
          <w:sz w:val="28"/>
          <w:szCs w:val="28"/>
        </w:rPr>
      </w:pPr>
      <w:r w:rsidRPr="00DD78D3">
        <w:rPr>
          <w:sz w:val="28"/>
          <w:szCs w:val="28"/>
        </w:rPr>
        <w:t>С</w:t>
      </w:r>
      <w:r w:rsidR="0052249E" w:rsidRPr="00DD78D3">
        <w:rPr>
          <w:sz w:val="28"/>
          <w:szCs w:val="28"/>
        </w:rPr>
        <w:t>водный бюджет Корпорац</w:t>
      </w:r>
      <w:proofErr w:type="gramStart"/>
      <w:r w:rsidR="0052249E" w:rsidRPr="00DD78D3">
        <w:rPr>
          <w:sz w:val="28"/>
          <w:szCs w:val="28"/>
        </w:rPr>
        <w:t>ии</w:t>
      </w:r>
      <w:r w:rsidR="00D1317F" w:rsidRPr="00DD78D3">
        <w:rPr>
          <w:sz w:val="28"/>
          <w:szCs w:val="28"/>
        </w:rPr>
        <w:t xml:space="preserve"> и ее</w:t>
      </w:r>
      <w:proofErr w:type="gramEnd"/>
      <w:r w:rsidR="00D1317F" w:rsidRPr="00DD78D3">
        <w:rPr>
          <w:sz w:val="28"/>
          <w:szCs w:val="28"/>
        </w:rPr>
        <w:t xml:space="preserve"> организаций</w:t>
      </w:r>
      <w:r w:rsidR="0052249E" w:rsidRPr="00DD78D3">
        <w:rPr>
          <w:sz w:val="28"/>
          <w:szCs w:val="28"/>
        </w:rPr>
        <w:t xml:space="preserve"> форми</w:t>
      </w:r>
      <w:r w:rsidR="00D1317F" w:rsidRPr="00DD78D3">
        <w:rPr>
          <w:sz w:val="28"/>
          <w:szCs w:val="28"/>
        </w:rPr>
        <w:t>руе</w:t>
      </w:r>
      <w:r w:rsidR="0052249E" w:rsidRPr="00DD78D3">
        <w:rPr>
          <w:sz w:val="28"/>
          <w:szCs w:val="28"/>
        </w:rPr>
        <w:t>тся в сроки, определенные план</w:t>
      </w:r>
      <w:r w:rsidR="00F6280A" w:rsidRPr="00DD78D3">
        <w:rPr>
          <w:sz w:val="28"/>
          <w:szCs w:val="28"/>
        </w:rPr>
        <w:t>ом</w:t>
      </w:r>
      <w:r w:rsidR="0052249E" w:rsidRPr="00DD78D3">
        <w:rPr>
          <w:sz w:val="28"/>
          <w:szCs w:val="28"/>
        </w:rPr>
        <w:t>-графиком бюджетного процесса</w:t>
      </w:r>
      <w:r w:rsidR="000B0129" w:rsidRPr="00DD78D3">
        <w:rPr>
          <w:sz w:val="28"/>
          <w:szCs w:val="28"/>
        </w:rPr>
        <w:t xml:space="preserve">. </w:t>
      </w:r>
    </w:p>
    <w:p w:rsidR="000A6CCE" w:rsidRPr="00DD78D3" w:rsidRDefault="00E31A76" w:rsidP="00F61723">
      <w:pPr>
        <w:numPr>
          <w:ilvl w:val="0"/>
          <w:numId w:val="11"/>
        </w:numPr>
        <w:ind w:left="0" w:firstLine="0"/>
        <w:rPr>
          <w:sz w:val="28"/>
          <w:szCs w:val="28"/>
        </w:rPr>
      </w:pPr>
      <w:r w:rsidRPr="00DD78D3">
        <w:rPr>
          <w:sz w:val="28"/>
          <w:szCs w:val="28"/>
        </w:rPr>
        <w:t xml:space="preserve">После </w:t>
      </w:r>
      <w:r w:rsidR="006842AC" w:rsidRPr="00DD78D3">
        <w:rPr>
          <w:sz w:val="28"/>
          <w:szCs w:val="28"/>
        </w:rPr>
        <w:t>одобрения</w:t>
      </w:r>
      <w:r w:rsidRPr="00DD78D3">
        <w:rPr>
          <w:sz w:val="28"/>
          <w:szCs w:val="28"/>
        </w:rPr>
        <w:t xml:space="preserve"> сводных бюджетов Холдингов, бюджетов </w:t>
      </w:r>
      <w:r w:rsidR="000B0129" w:rsidRPr="00DD78D3">
        <w:rPr>
          <w:sz w:val="28"/>
          <w:szCs w:val="28"/>
        </w:rPr>
        <w:t>о</w:t>
      </w:r>
      <w:r w:rsidRPr="00DD78D3">
        <w:rPr>
          <w:sz w:val="28"/>
          <w:szCs w:val="28"/>
        </w:rPr>
        <w:t xml:space="preserve">рганизаций, </w:t>
      </w:r>
      <w:r w:rsidR="007A0CE2">
        <w:rPr>
          <w:sz w:val="28"/>
          <w:szCs w:val="28"/>
        </w:rPr>
        <w:br/>
      </w:r>
      <w:r w:rsidRPr="00DD78D3">
        <w:rPr>
          <w:sz w:val="28"/>
          <w:szCs w:val="28"/>
        </w:rPr>
        <w:t xml:space="preserve">не вошедших в Холдинги, </w:t>
      </w:r>
      <w:r w:rsidR="00D1317F" w:rsidRPr="00DD78D3">
        <w:rPr>
          <w:sz w:val="28"/>
          <w:szCs w:val="28"/>
        </w:rPr>
        <w:t>ДФЭП</w:t>
      </w:r>
      <w:r w:rsidRPr="00DD78D3">
        <w:rPr>
          <w:sz w:val="28"/>
          <w:szCs w:val="28"/>
        </w:rPr>
        <w:t xml:space="preserve"> в соответствии с методикой, приведенной в </w:t>
      </w:r>
      <w:r w:rsidR="002D3833" w:rsidRPr="00DD78D3">
        <w:rPr>
          <w:sz w:val="28"/>
          <w:szCs w:val="28"/>
        </w:rPr>
        <w:t>п</w:t>
      </w:r>
      <w:r w:rsidRPr="00DD78D3">
        <w:rPr>
          <w:sz w:val="28"/>
          <w:szCs w:val="28"/>
        </w:rPr>
        <w:t xml:space="preserve">риложении </w:t>
      </w:r>
      <w:r w:rsidR="00F6303B" w:rsidRPr="00DD78D3">
        <w:rPr>
          <w:sz w:val="28"/>
          <w:szCs w:val="28"/>
        </w:rPr>
        <w:t>№ 6</w:t>
      </w:r>
      <w:r w:rsidR="007A0CE2">
        <w:rPr>
          <w:sz w:val="28"/>
          <w:szCs w:val="28"/>
        </w:rPr>
        <w:t xml:space="preserve"> к настоящему Порядку</w:t>
      </w:r>
      <w:r w:rsidR="00F6303B" w:rsidRPr="00DD78D3">
        <w:rPr>
          <w:sz w:val="28"/>
          <w:szCs w:val="28"/>
        </w:rPr>
        <w:t xml:space="preserve">, </w:t>
      </w:r>
      <w:r w:rsidR="002C392A" w:rsidRPr="00DD78D3">
        <w:rPr>
          <w:sz w:val="28"/>
          <w:szCs w:val="28"/>
        </w:rPr>
        <w:t>формирует сводный бюджет Корпорац</w:t>
      </w:r>
      <w:proofErr w:type="gramStart"/>
      <w:r w:rsidR="002C392A" w:rsidRPr="00DD78D3">
        <w:rPr>
          <w:sz w:val="28"/>
          <w:szCs w:val="28"/>
        </w:rPr>
        <w:t>ии</w:t>
      </w:r>
      <w:r w:rsidR="004E5062" w:rsidRPr="00DD78D3">
        <w:rPr>
          <w:sz w:val="28"/>
          <w:szCs w:val="28"/>
        </w:rPr>
        <w:t xml:space="preserve"> и ее</w:t>
      </w:r>
      <w:proofErr w:type="gramEnd"/>
      <w:r w:rsidR="004E5062" w:rsidRPr="00DD78D3">
        <w:rPr>
          <w:sz w:val="28"/>
          <w:szCs w:val="28"/>
        </w:rPr>
        <w:t xml:space="preserve"> организаций</w:t>
      </w:r>
      <w:r w:rsidR="002D3833" w:rsidRPr="00DD78D3">
        <w:rPr>
          <w:sz w:val="28"/>
          <w:szCs w:val="28"/>
        </w:rPr>
        <w:t xml:space="preserve"> и основные консолидированные показатели бюджета Корпорации </w:t>
      </w:r>
      <w:r w:rsidR="0042198D">
        <w:rPr>
          <w:sz w:val="28"/>
          <w:szCs w:val="28"/>
        </w:rPr>
        <w:br/>
      </w:r>
      <w:r w:rsidR="002D3833" w:rsidRPr="00DD78D3">
        <w:rPr>
          <w:sz w:val="28"/>
          <w:szCs w:val="28"/>
        </w:rPr>
        <w:t xml:space="preserve">в соответствии с методикой, приведенной в приложении </w:t>
      </w:r>
      <w:r w:rsidR="00F6303B" w:rsidRPr="00DD78D3">
        <w:rPr>
          <w:sz w:val="28"/>
          <w:szCs w:val="28"/>
        </w:rPr>
        <w:t>№ 13</w:t>
      </w:r>
      <w:r w:rsidR="0042198D">
        <w:rPr>
          <w:sz w:val="28"/>
          <w:szCs w:val="28"/>
        </w:rPr>
        <w:t xml:space="preserve"> к настоящему Порядку</w:t>
      </w:r>
      <w:r w:rsidR="00F6303B" w:rsidRPr="00DD78D3">
        <w:rPr>
          <w:sz w:val="28"/>
          <w:szCs w:val="28"/>
        </w:rPr>
        <w:t xml:space="preserve">. </w:t>
      </w:r>
    </w:p>
    <w:p w:rsidR="002C392A" w:rsidRPr="00DD78D3" w:rsidRDefault="00D1317F" w:rsidP="00F61723">
      <w:pPr>
        <w:numPr>
          <w:ilvl w:val="0"/>
          <w:numId w:val="11"/>
        </w:numPr>
        <w:ind w:left="0" w:firstLine="0"/>
        <w:rPr>
          <w:sz w:val="28"/>
          <w:szCs w:val="28"/>
        </w:rPr>
      </w:pPr>
      <w:r w:rsidRPr="00DD78D3">
        <w:rPr>
          <w:sz w:val="28"/>
          <w:szCs w:val="28"/>
        </w:rPr>
        <w:t>ДФЭП</w:t>
      </w:r>
      <w:r w:rsidR="00860875" w:rsidRPr="00DD78D3">
        <w:rPr>
          <w:sz w:val="28"/>
          <w:szCs w:val="28"/>
        </w:rPr>
        <w:t xml:space="preserve"> готовит аналитические материалы (презентацию)</w:t>
      </w:r>
      <w:r w:rsidR="001D5DE2" w:rsidRPr="00DD78D3">
        <w:rPr>
          <w:sz w:val="28"/>
          <w:szCs w:val="28"/>
        </w:rPr>
        <w:t xml:space="preserve"> к сводному бюджету Корпорац</w:t>
      </w:r>
      <w:proofErr w:type="gramStart"/>
      <w:r w:rsidR="001D5DE2" w:rsidRPr="00DD78D3">
        <w:rPr>
          <w:sz w:val="28"/>
          <w:szCs w:val="28"/>
        </w:rPr>
        <w:t>ии</w:t>
      </w:r>
      <w:r w:rsidR="004E5062" w:rsidRPr="00DD78D3">
        <w:rPr>
          <w:sz w:val="28"/>
          <w:szCs w:val="28"/>
        </w:rPr>
        <w:t xml:space="preserve"> и ее</w:t>
      </w:r>
      <w:proofErr w:type="gramEnd"/>
      <w:r w:rsidR="004E5062" w:rsidRPr="00DD78D3">
        <w:rPr>
          <w:sz w:val="28"/>
          <w:szCs w:val="28"/>
        </w:rPr>
        <w:t xml:space="preserve"> организаций</w:t>
      </w:r>
      <w:r w:rsidR="001D5DE2" w:rsidRPr="00DD78D3">
        <w:rPr>
          <w:sz w:val="28"/>
          <w:szCs w:val="28"/>
        </w:rPr>
        <w:t xml:space="preserve"> и направляет материалы</w:t>
      </w:r>
      <w:r w:rsidR="00FD3F42" w:rsidRPr="00DD78D3">
        <w:rPr>
          <w:sz w:val="28"/>
          <w:szCs w:val="28"/>
        </w:rPr>
        <w:t xml:space="preserve"> на рассмотрение </w:t>
      </w:r>
      <w:r w:rsidR="00860875" w:rsidRPr="00DD78D3">
        <w:rPr>
          <w:sz w:val="28"/>
          <w:szCs w:val="28"/>
        </w:rPr>
        <w:t xml:space="preserve">Правления </w:t>
      </w:r>
      <w:r w:rsidR="001D5DE2" w:rsidRPr="00DD78D3">
        <w:rPr>
          <w:sz w:val="28"/>
          <w:szCs w:val="28"/>
        </w:rPr>
        <w:t>Корпорации.</w:t>
      </w:r>
    </w:p>
    <w:p w:rsidR="008F4FEF" w:rsidRPr="00DD78D3" w:rsidRDefault="004F3D38" w:rsidP="00F61723">
      <w:pPr>
        <w:numPr>
          <w:ilvl w:val="0"/>
          <w:numId w:val="11"/>
        </w:numPr>
        <w:ind w:left="0" w:firstLine="0"/>
        <w:rPr>
          <w:sz w:val="28"/>
          <w:szCs w:val="28"/>
        </w:rPr>
      </w:pPr>
      <w:r w:rsidRPr="00DD78D3">
        <w:rPr>
          <w:sz w:val="28"/>
          <w:szCs w:val="28"/>
        </w:rPr>
        <w:t xml:space="preserve">Правление </w:t>
      </w:r>
      <w:r w:rsidR="0042198D">
        <w:rPr>
          <w:sz w:val="28"/>
          <w:szCs w:val="28"/>
        </w:rPr>
        <w:t xml:space="preserve">Корпорации </w:t>
      </w:r>
      <w:r w:rsidRPr="00DD78D3">
        <w:rPr>
          <w:sz w:val="28"/>
          <w:szCs w:val="28"/>
        </w:rPr>
        <w:t>утверждает сводный бюджет Корпорац</w:t>
      </w:r>
      <w:proofErr w:type="gramStart"/>
      <w:r w:rsidRPr="00DD78D3">
        <w:rPr>
          <w:sz w:val="28"/>
          <w:szCs w:val="28"/>
        </w:rPr>
        <w:t>ии и ее</w:t>
      </w:r>
      <w:proofErr w:type="gramEnd"/>
      <w:r w:rsidRPr="00DD78D3">
        <w:rPr>
          <w:sz w:val="28"/>
          <w:szCs w:val="28"/>
        </w:rPr>
        <w:t xml:space="preserve"> организаций</w:t>
      </w:r>
      <w:r w:rsidR="00FD3F42" w:rsidRPr="00DD78D3">
        <w:rPr>
          <w:sz w:val="28"/>
          <w:szCs w:val="28"/>
        </w:rPr>
        <w:t xml:space="preserve"> или отправляет материалы на доработку.</w:t>
      </w:r>
    </w:p>
    <w:p w:rsidR="00D97CD2" w:rsidRPr="00DD78D3" w:rsidRDefault="00D97CD2" w:rsidP="00F61723">
      <w:pPr>
        <w:numPr>
          <w:ilvl w:val="0"/>
          <w:numId w:val="11"/>
        </w:numPr>
        <w:ind w:left="0" w:firstLine="0"/>
        <w:rPr>
          <w:sz w:val="28"/>
          <w:szCs w:val="28"/>
        </w:rPr>
      </w:pPr>
      <w:r w:rsidRPr="00DD78D3">
        <w:rPr>
          <w:sz w:val="28"/>
          <w:szCs w:val="28"/>
        </w:rPr>
        <w:t>После утверждения Правлением Корпорации сводного бюджета Корпорац</w:t>
      </w:r>
      <w:proofErr w:type="gramStart"/>
      <w:r w:rsidRPr="00DD78D3">
        <w:rPr>
          <w:sz w:val="28"/>
          <w:szCs w:val="28"/>
        </w:rPr>
        <w:t>ии</w:t>
      </w:r>
      <w:r w:rsidR="00225F62" w:rsidRPr="00DD78D3">
        <w:rPr>
          <w:sz w:val="28"/>
          <w:szCs w:val="28"/>
        </w:rPr>
        <w:t xml:space="preserve"> </w:t>
      </w:r>
      <w:r w:rsidRPr="00DD78D3">
        <w:rPr>
          <w:sz w:val="28"/>
          <w:szCs w:val="28"/>
        </w:rPr>
        <w:t xml:space="preserve"> и ее</w:t>
      </w:r>
      <w:proofErr w:type="gramEnd"/>
      <w:r w:rsidRPr="00DD78D3">
        <w:rPr>
          <w:sz w:val="28"/>
          <w:szCs w:val="28"/>
        </w:rPr>
        <w:t xml:space="preserve"> организаций сводные бюджеты Холдингов и бюджеты организаций Корпорации считаются утвержденными Корпорацией.</w:t>
      </w:r>
    </w:p>
    <w:p w:rsidR="00BA435E" w:rsidRPr="00DD78D3" w:rsidRDefault="009E2055" w:rsidP="005D116D">
      <w:pPr>
        <w:pStyle w:val="1"/>
      </w:pPr>
      <w:bookmarkStart w:id="175" w:name="_Toc235886297"/>
      <w:bookmarkStart w:id="176" w:name="_Toc235886718"/>
      <w:bookmarkStart w:id="177" w:name="_Toc235887170"/>
      <w:bookmarkStart w:id="178" w:name="_Toc235887385"/>
      <w:bookmarkStart w:id="179" w:name="_Toc235991763"/>
      <w:bookmarkStart w:id="180" w:name="_Toc338841764"/>
      <w:r w:rsidRPr="00DD78D3">
        <w:t>Порядок организации бюджетного контроля</w:t>
      </w:r>
      <w:bookmarkEnd w:id="175"/>
      <w:bookmarkEnd w:id="176"/>
      <w:bookmarkEnd w:id="177"/>
      <w:bookmarkEnd w:id="178"/>
      <w:bookmarkEnd w:id="179"/>
      <w:bookmarkEnd w:id="180"/>
    </w:p>
    <w:p w:rsidR="004544ED" w:rsidRPr="00DD78D3" w:rsidRDefault="004544ED" w:rsidP="00CA6C15">
      <w:pPr>
        <w:pStyle w:val="2"/>
      </w:pPr>
      <w:bookmarkStart w:id="181" w:name="_Toc235886298"/>
      <w:bookmarkStart w:id="182" w:name="_Toc235886719"/>
      <w:bookmarkStart w:id="183" w:name="_Toc235887171"/>
      <w:bookmarkStart w:id="184" w:name="_Toc235887386"/>
      <w:bookmarkStart w:id="185" w:name="_Toc235991764"/>
      <w:bookmarkStart w:id="186" w:name="_Toc338841765"/>
      <w:r w:rsidRPr="00DD78D3">
        <w:t>Общие положения</w:t>
      </w:r>
      <w:bookmarkEnd w:id="181"/>
      <w:bookmarkEnd w:id="182"/>
      <w:bookmarkEnd w:id="183"/>
      <w:bookmarkEnd w:id="184"/>
      <w:bookmarkEnd w:id="185"/>
      <w:bookmarkEnd w:id="186"/>
    </w:p>
    <w:p w:rsidR="004544ED" w:rsidRPr="00DD78D3" w:rsidRDefault="00DD6896" w:rsidP="00A30830">
      <w:pPr>
        <w:numPr>
          <w:ilvl w:val="0"/>
          <w:numId w:val="42"/>
        </w:numPr>
        <w:ind w:left="0" w:firstLine="0"/>
        <w:rPr>
          <w:sz w:val="28"/>
          <w:szCs w:val="28"/>
        </w:rPr>
      </w:pPr>
      <w:r w:rsidRPr="00DD78D3">
        <w:rPr>
          <w:sz w:val="28"/>
          <w:szCs w:val="28"/>
        </w:rPr>
        <w:t>Настоящий раздел содержит общие положения по организации бюджетного контроля в организациях Корпорации</w:t>
      </w:r>
      <w:r w:rsidR="00E90A3F" w:rsidRPr="00DD78D3">
        <w:rPr>
          <w:sz w:val="28"/>
          <w:szCs w:val="28"/>
        </w:rPr>
        <w:t xml:space="preserve"> и в Корпорации</w:t>
      </w:r>
      <w:r w:rsidRPr="00DD78D3">
        <w:rPr>
          <w:sz w:val="28"/>
          <w:szCs w:val="28"/>
        </w:rPr>
        <w:t>.</w:t>
      </w:r>
    </w:p>
    <w:p w:rsidR="00075F0A" w:rsidRPr="00DD78D3" w:rsidRDefault="00075F0A" w:rsidP="00A30830">
      <w:pPr>
        <w:numPr>
          <w:ilvl w:val="0"/>
          <w:numId w:val="42"/>
        </w:numPr>
        <w:ind w:left="0" w:firstLine="0"/>
        <w:rPr>
          <w:sz w:val="28"/>
          <w:szCs w:val="28"/>
        </w:rPr>
      </w:pPr>
      <w:r w:rsidRPr="00DD78D3">
        <w:rPr>
          <w:sz w:val="28"/>
          <w:szCs w:val="28"/>
        </w:rPr>
        <w:t>В рамках бюджетного контроля согласования требуют только операции, приводящие к негативным отклонениям в исполнении бюджетов</w:t>
      </w:r>
      <w:r w:rsidR="00EA24E2" w:rsidRPr="00DD78D3">
        <w:rPr>
          <w:sz w:val="28"/>
          <w:szCs w:val="28"/>
        </w:rPr>
        <w:t>.</w:t>
      </w:r>
    </w:p>
    <w:p w:rsidR="00DD6896" w:rsidRPr="00DD78D3" w:rsidRDefault="00DD6896" w:rsidP="00A30830">
      <w:pPr>
        <w:numPr>
          <w:ilvl w:val="0"/>
          <w:numId w:val="42"/>
        </w:numPr>
        <w:ind w:left="0" w:firstLine="0"/>
        <w:rPr>
          <w:sz w:val="28"/>
          <w:szCs w:val="28"/>
        </w:rPr>
      </w:pPr>
      <w:r w:rsidRPr="00DD78D3">
        <w:rPr>
          <w:sz w:val="28"/>
          <w:szCs w:val="28"/>
        </w:rPr>
        <w:t>Подробный порядок (регламент), инструкции и иные нормативно-методические документы, определяющие конкретные инструменты и технологию бюджетного контроля</w:t>
      </w:r>
      <w:r w:rsidR="002D297C" w:rsidRPr="00DD78D3">
        <w:rPr>
          <w:sz w:val="28"/>
          <w:szCs w:val="28"/>
        </w:rPr>
        <w:t xml:space="preserve"> на период 2013</w:t>
      </w:r>
      <w:r w:rsidR="00E90A3F" w:rsidRPr="00DD78D3">
        <w:rPr>
          <w:sz w:val="28"/>
          <w:szCs w:val="28"/>
        </w:rPr>
        <w:t xml:space="preserve"> года</w:t>
      </w:r>
      <w:r w:rsidR="00347C2C" w:rsidRPr="00DD78D3">
        <w:rPr>
          <w:sz w:val="28"/>
          <w:szCs w:val="28"/>
        </w:rPr>
        <w:t>,</w:t>
      </w:r>
      <w:r w:rsidR="00E90A3F" w:rsidRPr="00DD78D3">
        <w:rPr>
          <w:sz w:val="28"/>
          <w:szCs w:val="28"/>
        </w:rPr>
        <w:t xml:space="preserve"> разрабатываются </w:t>
      </w:r>
      <w:r w:rsidR="00EA24E2" w:rsidRPr="00DD78D3">
        <w:rPr>
          <w:sz w:val="28"/>
          <w:szCs w:val="28"/>
        </w:rPr>
        <w:t xml:space="preserve">головными организациями Холдингов </w:t>
      </w:r>
      <w:r w:rsidR="00E90A3F" w:rsidRPr="00DD78D3">
        <w:rPr>
          <w:sz w:val="28"/>
          <w:szCs w:val="28"/>
        </w:rPr>
        <w:t>и организациями Корпорации самостоятельно.</w:t>
      </w:r>
    </w:p>
    <w:p w:rsidR="009D721F" w:rsidRPr="00DD78D3" w:rsidRDefault="009D721F" w:rsidP="00CA6C15">
      <w:pPr>
        <w:pStyle w:val="2"/>
      </w:pPr>
      <w:bookmarkStart w:id="187" w:name="_Toc235886299"/>
      <w:bookmarkStart w:id="188" w:name="_Toc235886720"/>
      <w:bookmarkStart w:id="189" w:name="_Toc235887172"/>
      <w:bookmarkStart w:id="190" w:name="_Toc235887387"/>
      <w:bookmarkStart w:id="191" w:name="_Toc235991765"/>
      <w:bookmarkStart w:id="192" w:name="_Ref238466124"/>
      <w:bookmarkStart w:id="193" w:name="_Toc338841766"/>
      <w:r w:rsidRPr="00DD78D3">
        <w:lastRenderedPageBreak/>
        <w:t xml:space="preserve">Бюджетный контроль в </w:t>
      </w:r>
      <w:r w:rsidR="00EA4662" w:rsidRPr="00DD78D3">
        <w:t>о</w:t>
      </w:r>
      <w:r w:rsidRPr="00DD78D3">
        <w:t>рганизациях</w:t>
      </w:r>
      <w:bookmarkEnd w:id="187"/>
      <w:bookmarkEnd w:id="188"/>
      <w:bookmarkEnd w:id="189"/>
      <w:bookmarkEnd w:id="190"/>
      <w:bookmarkEnd w:id="191"/>
      <w:bookmarkEnd w:id="192"/>
      <w:bookmarkEnd w:id="193"/>
    </w:p>
    <w:p w:rsidR="000341F7" w:rsidRPr="00DD78D3" w:rsidRDefault="000341F7" w:rsidP="00F61723">
      <w:pPr>
        <w:numPr>
          <w:ilvl w:val="0"/>
          <w:numId w:val="13"/>
        </w:numPr>
        <w:ind w:left="0" w:firstLine="0"/>
        <w:rPr>
          <w:sz w:val="28"/>
          <w:szCs w:val="28"/>
        </w:rPr>
      </w:pPr>
      <w:r w:rsidRPr="00DD78D3">
        <w:rPr>
          <w:sz w:val="28"/>
          <w:szCs w:val="28"/>
        </w:rPr>
        <w:t>Организации, участвующие в бюджетном процессе, осуществляют непрерывный ежедневный</w:t>
      </w:r>
      <w:r w:rsidR="00EC1FB7" w:rsidRPr="00DD78D3">
        <w:rPr>
          <w:sz w:val="28"/>
          <w:szCs w:val="28"/>
        </w:rPr>
        <w:t xml:space="preserve"> </w:t>
      </w:r>
      <w:r w:rsidRPr="00DD78D3">
        <w:rPr>
          <w:sz w:val="28"/>
          <w:szCs w:val="28"/>
        </w:rPr>
        <w:t>текущий бюджетный контроль деятельности.</w:t>
      </w:r>
    </w:p>
    <w:p w:rsidR="009D721F" w:rsidRPr="00DD78D3" w:rsidRDefault="009D721F" w:rsidP="00F61723">
      <w:pPr>
        <w:numPr>
          <w:ilvl w:val="0"/>
          <w:numId w:val="13"/>
        </w:numPr>
        <w:ind w:left="0" w:firstLine="0"/>
        <w:rPr>
          <w:sz w:val="28"/>
          <w:szCs w:val="28"/>
        </w:rPr>
      </w:pPr>
      <w:r w:rsidRPr="00DD78D3">
        <w:rPr>
          <w:sz w:val="28"/>
          <w:szCs w:val="28"/>
        </w:rPr>
        <w:t xml:space="preserve">Все финансово-хозяйственные операции </w:t>
      </w:r>
      <w:r w:rsidR="00502102" w:rsidRPr="00DD78D3">
        <w:rPr>
          <w:sz w:val="28"/>
          <w:szCs w:val="28"/>
        </w:rPr>
        <w:t>о</w:t>
      </w:r>
      <w:r w:rsidR="00AB4A0B" w:rsidRPr="00DD78D3">
        <w:rPr>
          <w:sz w:val="28"/>
          <w:szCs w:val="28"/>
        </w:rPr>
        <w:t xml:space="preserve">рганизации </w:t>
      </w:r>
      <w:r w:rsidR="00960245" w:rsidRPr="00DD78D3">
        <w:rPr>
          <w:sz w:val="28"/>
          <w:szCs w:val="28"/>
        </w:rPr>
        <w:t xml:space="preserve">предварительно (перед их совершением) </w:t>
      </w:r>
      <w:r w:rsidRPr="00DD78D3">
        <w:rPr>
          <w:sz w:val="28"/>
          <w:szCs w:val="28"/>
        </w:rPr>
        <w:t xml:space="preserve">проверяются сотрудниками планово-экономических служб </w:t>
      </w:r>
      <w:r w:rsidR="002E7624" w:rsidRPr="00DD78D3">
        <w:rPr>
          <w:sz w:val="28"/>
          <w:szCs w:val="28"/>
        </w:rPr>
        <w:t>о</w:t>
      </w:r>
      <w:r w:rsidRPr="00DD78D3">
        <w:rPr>
          <w:sz w:val="28"/>
          <w:szCs w:val="28"/>
        </w:rPr>
        <w:t xml:space="preserve">рганизаций на соответствие утвержденному бюджету </w:t>
      </w:r>
      <w:r w:rsidR="00502102" w:rsidRPr="00DD78D3">
        <w:rPr>
          <w:sz w:val="28"/>
          <w:szCs w:val="28"/>
        </w:rPr>
        <w:t>о</w:t>
      </w:r>
      <w:r w:rsidRPr="00DD78D3">
        <w:rPr>
          <w:sz w:val="28"/>
          <w:szCs w:val="28"/>
        </w:rPr>
        <w:t>рганизации.</w:t>
      </w:r>
    </w:p>
    <w:p w:rsidR="00594FCD" w:rsidRPr="00DD78D3" w:rsidRDefault="00DC7298" w:rsidP="00F61723">
      <w:pPr>
        <w:numPr>
          <w:ilvl w:val="0"/>
          <w:numId w:val="13"/>
        </w:numPr>
        <w:ind w:left="0" w:firstLine="0"/>
        <w:rPr>
          <w:sz w:val="28"/>
          <w:szCs w:val="28"/>
        </w:rPr>
      </w:pPr>
      <w:bookmarkStart w:id="194" w:name="_Ref238466135"/>
      <w:r w:rsidRPr="00DD78D3">
        <w:rPr>
          <w:sz w:val="28"/>
          <w:szCs w:val="28"/>
        </w:rPr>
        <w:t>В случае необходимости весь оперативный бюджетный контроль</w:t>
      </w:r>
      <w:r w:rsidR="00BB547D" w:rsidRPr="00DD78D3">
        <w:rPr>
          <w:sz w:val="28"/>
          <w:szCs w:val="28"/>
        </w:rPr>
        <w:t xml:space="preserve"> </w:t>
      </w:r>
      <w:r w:rsidRPr="00DD78D3">
        <w:rPr>
          <w:sz w:val="28"/>
          <w:szCs w:val="28"/>
        </w:rPr>
        <w:t>финан</w:t>
      </w:r>
      <w:r w:rsidR="00BB547D" w:rsidRPr="00DD78D3">
        <w:rPr>
          <w:sz w:val="28"/>
          <w:szCs w:val="28"/>
        </w:rPr>
        <w:t>сово-хозяйственной деятельности</w:t>
      </w:r>
      <w:r w:rsidRPr="00DD78D3">
        <w:rPr>
          <w:sz w:val="28"/>
          <w:szCs w:val="28"/>
        </w:rPr>
        <w:t xml:space="preserve"> организ</w:t>
      </w:r>
      <w:r w:rsidR="00BB547D" w:rsidRPr="00DD78D3">
        <w:rPr>
          <w:sz w:val="28"/>
          <w:szCs w:val="28"/>
        </w:rPr>
        <w:t xml:space="preserve">аций, входящих в Холдинги, </w:t>
      </w:r>
      <w:r w:rsidRPr="00DD78D3">
        <w:rPr>
          <w:sz w:val="28"/>
          <w:szCs w:val="28"/>
        </w:rPr>
        <w:t>осущест</w:t>
      </w:r>
      <w:r w:rsidR="00BB547D" w:rsidRPr="00DD78D3">
        <w:rPr>
          <w:sz w:val="28"/>
          <w:szCs w:val="28"/>
        </w:rPr>
        <w:t>вляется</w:t>
      </w:r>
      <w:r w:rsidRPr="00DD78D3">
        <w:rPr>
          <w:sz w:val="28"/>
          <w:szCs w:val="28"/>
        </w:rPr>
        <w:t xml:space="preserve"> головной организацией Холдинга.</w:t>
      </w:r>
      <w:bookmarkEnd w:id="194"/>
      <w:r w:rsidR="00594FCD" w:rsidRPr="00DD78D3">
        <w:rPr>
          <w:sz w:val="28"/>
          <w:szCs w:val="28"/>
        </w:rPr>
        <w:t xml:space="preserve">  </w:t>
      </w:r>
    </w:p>
    <w:p w:rsidR="00BB3AE2" w:rsidRPr="00DD78D3" w:rsidRDefault="00594FCD" w:rsidP="00F61723">
      <w:pPr>
        <w:numPr>
          <w:ilvl w:val="0"/>
          <w:numId w:val="13"/>
        </w:numPr>
        <w:ind w:left="0" w:firstLine="0"/>
        <w:rPr>
          <w:sz w:val="28"/>
          <w:szCs w:val="28"/>
        </w:rPr>
      </w:pPr>
      <w:r w:rsidRPr="00DD78D3">
        <w:rPr>
          <w:sz w:val="28"/>
          <w:szCs w:val="28"/>
        </w:rPr>
        <w:t>Л</w:t>
      </w:r>
      <w:r w:rsidR="00DC7298" w:rsidRPr="00DD78D3">
        <w:rPr>
          <w:sz w:val="28"/>
          <w:szCs w:val="28"/>
        </w:rPr>
        <w:t xml:space="preserve">имиты ответственности </w:t>
      </w:r>
      <w:r w:rsidR="00993D0E" w:rsidRPr="00DD78D3">
        <w:rPr>
          <w:sz w:val="28"/>
          <w:szCs w:val="28"/>
        </w:rPr>
        <w:t xml:space="preserve">по финансово-хозяйственным операциям </w:t>
      </w:r>
      <w:r w:rsidR="00DC7298" w:rsidRPr="00DD78D3">
        <w:rPr>
          <w:sz w:val="28"/>
          <w:szCs w:val="28"/>
        </w:rPr>
        <w:t>организаций, входящих в Хол</w:t>
      </w:r>
      <w:r w:rsidR="00F018A7" w:rsidRPr="00DD78D3">
        <w:rPr>
          <w:sz w:val="28"/>
          <w:szCs w:val="28"/>
        </w:rPr>
        <w:t>динги, устанавливаются головной</w:t>
      </w:r>
      <w:r w:rsidR="00DC7298" w:rsidRPr="00DD78D3">
        <w:rPr>
          <w:sz w:val="28"/>
          <w:szCs w:val="28"/>
        </w:rPr>
        <w:t xml:space="preserve"> организацией</w:t>
      </w:r>
      <w:bookmarkStart w:id="195" w:name="_Ref238562823"/>
      <w:r w:rsidR="00DC7298" w:rsidRPr="00DD78D3">
        <w:rPr>
          <w:rStyle w:val="aff6"/>
          <w:sz w:val="28"/>
          <w:szCs w:val="28"/>
        </w:rPr>
        <w:footnoteReference w:id="5"/>
      </w:r>
      <w:bookmarkEnd w:id="195"/>
      <w:r w:rsidR="00DC7298" w:rsidRPr="00DD78D3">
        <w:rPr>
          <w:sz w:val="28"/>
          <w:szCs w:val="28"/>
        </w:rPr>
        <w:t xml:space="preserve">. </w:t>
      </w:r>
    </w:p>
    <w:p w:rsidR="00960245" w:rsidRPr="00DD78D3" w:rsidRDefault="00960245" w:rsidP="00F61723">
      <w:pPr>
        <w:numPr>
          <w:ilvl w:val="0"/>
          <w:numId w:val="13"/>
        </w:numPr>
        <w:ind w:left="0" w:firstLine="0"/>
        <w:rPr>
          <w:sz w:val="28"/>
          <w:szCs w:val="28"/>
        </w:rPr>
      </w:pPr>
      <w:r w:rsidRPr="00DD78D3">
        <w:rPr>
          <w:sz w:val="28"/>
          <w:szCs w:val="28"/>
        </w:rPr>
        <w:t>Финансово-хозяйственные операции</w:t>
      </w:r>
      <w:r w:rsidR="0076448E" w:rsidRPr="00DD78D3">
        <w:rPr>
          <w:sz w:val="28"/>
          <w:szCs w:val="28"/>
        </w:rPr>
        <w:t>, вид и су</w:t>
      </w:r>
      <w:r w:rsidR="00DC7298" w:rsidRPr="00DD78D3">
        <w:rPr>
          <w:sz w:val="28"/>
          <w:szCs w:val="28"/>
        </w:rPr>
        <w:t>мма которых не превышают лимиты</w:t>
      </w:r>
      <w:r w:rsidR="0076448E" w:rsidRPr="00DD78D3">
        <w:rPr>
          <w:sz w:val="28"/>
          <w:szCs w:val="28"/>
        </w:rPr>
        <w:t xml:space="preserve"> ответственности </w:t>
      </w:r>
      <w:r w:rsidR="00502102" w:rsidRPr="00DD78D3">
        <w:rPr>
          <w:sz w:val="28"/>
          <w:szCs w:val="28"/>
        </w:rPr>
        <w:t>о</w:t>
      </w:r>
      <w:r w:rsidR="00594FCD" w:rsidRPr="00DD78D3">
        <w:rPr>
          <w:sz w:val="28"/>
          <w:szCs w:val="28"/>
        </w:rPr>
        <w:t>рганизаций, входящих в Холдинги</w:t>
      </w:r>
      <w:r w:rsidR="0076448E" w:rsidRPr="00DD78D3">
        <w:rPr>
          <w:sz w:val="28"/>
          <w:szCs w:val="28"/>
        </w:rPr>
        <w:t xml:space="preserve">, </w:t>
      </w:r>
      <w:r w:rsidR="007C387B" w:rsidRPr="00DD78D3">
        <w:rPr>
          <w:sz w:val="28"/>
          <w:szCs w:val="28"/>
        </w:rPr>
        <w:t xml:space="preserve">в рамках утвержденного бюджета, совершаются </w:t>
      </w:r>
      <w:r w:rsidR="00502102" w:rsidRPr="00DD78D3">
        <w:rPr>
          <w:sz w:val="28"/>
          <w:szCs w:val="28"/>
        </w:rPr>
        <w:t>о</w:t>
      </w:r>
      <w:r w:rsidR="007C387B" w:rsidRPr="00DD78D3">
        <w:rPr>
          <w:sz w:val="28"/>
          <w:szCs w:val="28"/>
        </w:rPr>
        <w:t xml:space="preserve">рганизацией </w:t>
      </w:r>
      <w:proofErr w:type="gramStart"/>
      <w:r w:rsidR="007C387B" w:rsidRPr="00DD78D3">
        <w:rPr>
          <w:sz w:val="28"/>
          <w:szCs w:val="28"/>
        </w:rPr>
        <w:t>без</w:t>
      </w:r>
      <w:proofErr w:type="gramEnd"/>
      <w:r w:rsidR="007C387B" w:rsidRPr="00DD78D3">
        <w:rPr>
          <w:sz w:val="28"/>
          <w:szCs w:val="28"/>
        </w:rPr>
        <w:t xml:space="preserve"> какого-либо дополнительного </w:t>
      </w:r>
      <w:r w:rsidR="007C387B" w:rsidRPr="0098005D">
        <w:rPr>
          <w:sz w:val="28"/>
          <w:szCs w:val="28"/>
        </w:rPr>
        <w:t>согласования</w:t>
      </w:r>
      <w:r w:rsidR="004D4246">
        <w:rPr>
          <w:sz w:val="28"/>
          <w:szCs w:val="28"/>
          <w:vertAlign w:val="superscript"/>
        </w:rPr>
        <w:t>5</w:t>
      </w:r>
      <w:r w:rsidR="007C387B" w:rsidRPr="00993D0E">
        <w:rPr>
          <w:rStyle w:val="aff6"/>
        </w:rPr>
        <w:t>.</w:t>
      </w:r>
      <w:r w:rsidR="0076448E" w:rsidRPr="00993D0E">
        <w:rPr>
          <w:rStyle w:val="aff6"/>
        </w:rPr>
        <w:t xml:space="preserve"> </w:t>
      </w:r>
    </w:p>
    <w:p w:rsidR="006565D5" w:rsidRPr="00DD78D3" w:rsidRDefault="002E7624" w:rsidP="00F61723">
      <w:pPr>
        <w:numPr>
          <w:ilvl w:val="0"/>
          <w:numId w:val="13"/>
        </w:numPr>
        <w:ind w:left="0" w:firstLine="0"/>
        <w:rPr>
          <w:sz w:val="28"/>
          <w:szCs w:val="28"/>
        </w:rPr>
      </w:pPr>
      <w:r w:rsidRPr="00DD78D3">
        <w:rPr>
          <w:sz w:val="28"/>
          <w:szCs w:val="28"/>
        </w:rPr>
        <w:t>Ф</w:t>
      </w:r>
      <w:r w:rsidR="00AB4A0B" w:rsidRPr="00DD78D3">
        <w:rPr>
          <w:sz w:val="28"/>
          <w:szCs w:val="28"/>
        </w:rPr>
        <w:t>инансово-хозяйственные операции</w:t>
      </w:r>
      <w:r w:rsidR="00DC7298" w:rsidRPr="00DD78D3">
        <w:rPr>
          <w:sz w:val="28"/>
          <w:szCs w:val="28"/>
        </w:rPr>
        <w:t xml:space="preserve"> организаций Холдинга</w:t>
      </w:r>
      <w:r w:rsidR="00AB4A0B" w:rsidRPr="00DD78D3">
        <w:rPr>
          <w:sz w:val="28"/>
          <w:szCs w:val="28"/>
        </w:rPr>
        <w:t>, вид и су</w:t>
      </w:r>
      <w:r w:rsidR="00DC7298" w:rsidRPr="00DD78D3">
        <w:rPr>
          <w:sz w:val="28"/>
          <w:szCs w:val="28"/>
        </w:rPr>
        <w:t>мма которых не превышают лимиты</w:t>
      </w:r>
      <w:r w:rsidR="00AB4A0B" w:rsidRPr="00DD78D3">
        <w:rPr>
          <w:sz w:val="28"/>
          <w:szCs w:val="28"/>
        </w:rPr>
        <w:t xml:space="preserve"> ответственности </w:t>
      </w:r>
      <w:r w:rsidRPr="00DD78D3">
        <w:rPr>
          <w:sz w:val="28"/>
          <w:szCs w:val="28"/>
        </w:rPr>
        <w:t>о</w:t>
      </w:r>
      <w:r w:rsidR="00AB4A0B" w:rsidRPr="00DD78D3">
        <w:rPr>
          <w:sz w:val="28"/>
          <w:szCs w:val="28"/>
        </w:rPr>
        <w:t xml:space="preserve">рганизации, </w:t>
      </w:r>
      <w:r w:rsidR="00211FC4" w:rsidRPr="00DD78D3">
        <w:rPr>
          <w:sz w:val="28"/>
          <w:szCs w:val="28"/>
        </w:rPr>
        <w:t xml:space="preserve">но </w:t>
      </w:r>
      <w:r w:rsidR="008B4D7F" w:rsidRPr="00DD78D3">
        <w:rPr>
          <w:sz w:val="28"/>
          <w:szCs w:val="28"/>
        </w:rPr>
        <w:t>не учтен</w:t>
      </w:r>
      <w:r w:rsidRPr="00DD78D3">
        <w:rPr>
          <w:sz w:val="28"/>
          <w:szCs w:val="28"/>
        </w:rPr>
        <w:t>ные</w:t>
      </w:r>
      <w:r w:rsidR="00211FC4" w:rsidRPr="00DD78D3">
        <w:rPr>
          <w:sz w:val="28"/>
          <w:szCs w:val="28"/>
        </w:rPr>
        <w:t xml:space="preserve"> </w:t>
      </w:r>
      <w:r w:rsidR="00825AF7" w:rsidRPr="00DD78D3">
        <w:rPr>
          <w:sz w:val="28"/>
          <w:szCs w:val="28"/>
        </w:rPr>
        <w:br/>
      </w:r>
      <w:r w:rsidR="00211FC4" w:rsidRPr="00DD78D3">
        <w:rPr>
          <w:sz w:val="28"/>
          <w:szCs w:val="28"/>
        </w:rPr>
        <w:t>в  утвержденном бюджете (сверх бюджета)</w:t>
      </w:r>
      <w:r w:rsidR="00AB4A0B" w:rsidRPr="00DD78D3">
        <w:rPr>
          <w:sz w:val="28"/>
          <w:szCs w:val="28"/>
        </w:rPr>
        <w:t xml:space="preserve">, совершаются </w:t>
      </w:r>
      <w:r w:rsidRPr="00DD78D3">
        <w:rPr>
          <w:sz w:val="28"/>
          <w:szCs w:val="28"/>
        </w:rPr>
        <w:t>о</w:t>
      </w:r>
      <w:r w:rsidR="00AB4A0B" w:rsidRPr="00DD78D3">
        <w:rPr>
          <w:sz w:val="28"/>
          <w:szCs w:val="28"/>
        </w:rPr>
        <w:t>рганизацией посл</w:t>
      </w:r>
      <w:r w:rsidR="006565D5" w:rsidRPr="00DD78D3">
        <w:rPr>
          <w:sz w:val="28"/>
          <w:szCs w:val="28"/>
        </w:rPr>
        <w:t xml:space="preserve">е получения согласования </w:t>
      </w:r>
      <w:r w:rsidR="00AB4A0B" w:rsidRPr="00DD78D3">
        <w:rPr>
          <w:sz w:val="28"/>
          <w:szCs w:val="28"/>
        </w:rPr>
        <w:t xml:space="preserve">головной организации </w:t>
      </w:r>
      <w:r w:rsidR="00AB4A0B" w:rsidRPr="006565D5">
        <w:rPr>
          <w:sz w:val="28"/>
          <w:szCs w:val="28"/>
        </w:rPr>
        <w:t>Холдинга</w:t>
      </w:r>
      <w:r w:rsidR="004D4246">
        <w:rPr>
          <w:sz w:val="28"/>
          <w:szCs w:val="28"/>
          <w:vertAlign w:val="superscript"/>
        </w:rPr>
        <w:t>5</w:t>
      </w:r>
      <w:r w:rsidR="006565D5" w:rsidRPr="00DD78D3">
        <w:rPr>
          <w:sz w:val="28"/>
          <w:szCs w:val="28"/>
        </w:rPr>
        <w:t>.</w:t>
      </w:r>
      <w:r w:rsidR="00AB4A0B" w:rsidRPr="00DD78D3">
        <w:rPr>
          <w:sz w:val="28"/>
          <w:szCs w:val="28"/>
        </w:rPr>
        <w:t xml:space="preserve"> </w:t>
      </w:r>
    </w:p>
    <w:p w:rsidR="009D721F" w:rsidRPr="00DD78D3" w:rsidRDefault="009D721F" w:rsidP="00F61723">
      <w:pPr>
        <w:numPr>
          <w:ilvl w:val="0"/>
          <w:numId w:val="13"/>
        </w:numPr>
        <w:ind w:left="0" w:firstLine="0"/>
        <w:rPr>
          <w:sz w:val="28"/>
          <w:szCs w:val="28"/>
        </w:rPr>
      </w:pPr>
      <w:r w:rsidRPr="00DD78D3">
        <w:rPr>
          <w:sz w:val="28"/>
          <w:szCs w:val="28"/>
        </w:rPr>
        <w:t>Финансово-хозяйственные операции</w:t>
      </w:r>
      <w:r w:rsidR="006565D5" w:rsidRPr="00DD78D3">
        <w:rPr>
          <w:sz w:val="28"/>
          <w:szCs w:val="28"/>
        </w:rPr>
        <w:t xml:space="preserve"> организации, входящей в Холдинг</w:t>
      </w:r>
      <w:r w:rsidRPr="00DD78D3">
        <w:rPr>
          <w:sz w:val="28"/>
          <w:szCs w:val="28"/>
        </w:rPr>
        <w:t xml:space="preserve">, совершение которых выходит за рамки </w:t>
      </w:r>
      <w:r w:rsidR="006565D5" w:rsidRPr="00DD78D3">
        <w:rPr>
          <w:sz w:val="28"/>
          <w:szCs w:val="28"/>
        </w:rPr>
        <w:t xml:space="preserve">лимита </w:t>
      </w:r>
      <w:r w:rsidRPr="00DD78D3">
        <w:rPr>
          <w:sz w:val="28"/>
          <w:szCs w:val="28"/>
        </w:rPr>
        <w:t xml:space="preserve">ответственности </w:t>
      </w:r>
      <w:r w:rsidR="002E7624" w:rsidRPr="00DD78D3">
        <w:rPr>
          <w:sz w:val="28"/>
          <w:szCs w:val="28"/>
        </w:rPr>
        <w:t>о</w:t>
      </w:r>
      <w:r w:rsidRPr="00DD78D3">
        <w:rPr>
          <w:sz w:val="28"/>
          <w:szCs w:val="28"/>
        </w:rPr>
        <w:t xml:space="preserve">рганизации, выполняются после </w:t>
      </w:r>
      <w:r w:rsidR="003F61CE" w:rsidRPr="00DD78D3">
        <w:rPr>
          <w:sz w:val="28"/>
          <w:szCs w:val="28"/>
        </w:rPr>
        <w:t>получения</w:t>
      </w:r>
      <w:r w:rsidR="00960245" w:rsidRPr="00DD78D3">
        <w:rPr>
          <w:sz w:val="28"/>
          <w:szCs w:val="28"/>
        </w:rPr>
        <w:t xml:space="preserve"> </w:t>
      </w:r>
      <w:r w:rsidR="002E7624" w:rsidRPr="00DD78D3">
        <w:rPr>
          <w:sz w:val="28"/>
          <w:szCs w:val="28"/>
        </w:rPr>
        <w:t>о</w:t>
      </w:r>
      <w:r w:rsidR="00960245" w:rsidRPr="00DD78D3">
        <w:rPr>
          <w:sz w:val="28"/>
          <w:szCs w:val="28"/>
        </w:rPr>
        <w:t xml:space="preserve">рганизацией </w:t>
      </w:r>
      <w:r w:rsidRPr="00DD78D3">
        <w:rPr>
          <w:sz w:val="28"/>
          <w:szCs w:val="28"/>
        </w:rPr>
        <w:t>согласования</w:t>
      </w:r>
      <w:r w:rsidR="00960245" w:rsidRPr="00DD78D3">
        <w:rPr>
          <w:sz w:val="28"/>
          <w:szCs w:val="28"/>
        </w:rPr>
        <w:t xml:space="preserve"> </w:t>
      </w:r>
      <w:r w:rsidR="006565D5" w:rsidRPr="00DD78D3">
        <w:rPr>
          <w:sz w:val="28"/>
          <w:szCs w:val="28"/>
        </w:rPr>
        <w:t xml:space="preserve">головной организации Холдинга </w:t>
      </w:r>
      <w:r w:rsidR="00960245" w:rsidRPr="00DD78D3">
        <w:rPr>
          <w:sz w:val="28"/>
          <w:szCs w:val="28"/>
        </w:rPr>
        <w:t>неза</w:t>
      </w:r>
      <w:r w:rsidR="00AB4A0B" w:rsidRPr="00DD78D3">
        <w:rPr>
          <w:sz w:val="28"/>
          <w:szCs w:val="28"/>
        </w:rPr>
        <w:t>висимо от того,</w:t>
      </w:r>
      <w:r w:rsidR="00960245" w:rsidRPr="00DD78D3">
        <w:rPr>
          <w:sz w:val="28"/>
          <w:szCs w:val="28"/>
        </w:rPr>
        <w:t xml:space="preserve"> совершаются</w:t>
      </w:r>
      <w:r w:rsidR="00AB4A0B" w:rsidRPr="00DD78D3">
        <w:rPr>
          <w:sz w:val="28"/>
          <w:szCs w:val="28"/>
        </w:rPr>
        <w:t xml:space="preserve"> ли они</w:t>
      </w:r>
      <w:r w:rsidR="00960245" w:rsidRPr="00DD78D3">
        <w:rPr>
          <w:sz w:val="28"/>
          <w:szCs w:val="28"/>
        </w:rPr>
        <w:t xml:space="preserve"> в рамках</w:t>
      </w:r>
      <w:r w:rsidR="00AB4A0B" w:rsidRPr="00DD78D3">
        <w:rPr>
          <w:sz w:val="28"/>
          <w:szCs w:val="28"/>
        </w:rPr>
        <w:t xml:space="preserve"> или сверх</w:t>
      </w:r>
      <w:r w:rsidR="00960245" w:rsidRPr="00DD78D3">
        <w:rPr>
          <w:sz w:val="28"/>
          <w:szCs w:val="28"/>
        </w:rPr>
        <w:t xml:space="preserve"> утвержденного бюджета.</w:t>
      </w:r>
      <w:r w:rsidRPr="00DD78D3">
        <w:rPr>
          <w:sz w:val="28"/>
          <w:szCs w:val="28"/>
        </w:rPr>
        <w:t xml:space="preserve"> </w:t>
      </w:r>
    </w:p>
    <w:p w:rsidR="006028C9" w:rsidRPr="00DD78D3" w:rsidRDefault="00E54744" w:rsidP="00F61723">
      <w:pPr>
        <w:numPr>
          <w:ilvl w:val="0"/>
          <w:numId w:val="13"/>
        </w:numPr>
        <w:ind w:left="0" w:firstLine="0"/>
        <w:rPr>
          <w:sz w:val="28"/>
          <w:szCs w:val="28"/>
        </w:rPr>
      </w:pPr>
      <w:r w:rsidRPr="00DD78D3">
        <w:rPr>
          <w:sz w:val="28"/>
          <w:szCs w:val="28"/>
        </w:rPr>
        <w:t>Организации также осуществляют ежеквартальный контроль фактического исполнения бюджета</w:t>
      </w:r>
      <w:r w:rsidR="00792069" w:rsidRPr="00DD78D3">
        <w:rPr>
          <w:sz w:val="28"/>
          <w:szCs w:val="28"/>
        </w:rPr>
        <w:t xml:space="preserve">, включая </w:t>
      </w:r>
      <w:r w:rsidR="00594FCD" w:rsidRPr="00DD78D3">
        <w:rPr>
          <w:sz w:val="28"/>
          <w:szCs w:val="28"/>
        </w:rPr>
        <w:t>п</w:t>
      </w:r>
      <w:r w:rsidR="00792069" w:rsidRPr="00DD78D3">
        <w:rPr>
          <w:sz w:val="28"/>
          <w:szCs w:val="28"/>
        </w:rPr>
        <w:t xml:space="preserve">лан-факт анализ исполнения бюджета, выявление значительных отклонений и организацию мероприятий, обеспечивающих устранение или учет причин, вызвавших отклонения. </w:t>
      </w:r>
    </w:p>
    <w:p w:rsidR="00024D03" w:rsidRPr="00DD78D3" w:rsidRDefault="00E54744" w:rsidP="00CA6C15">
      <w:pPr>
        <w:pStyle w:val="2"/>
      </w:pPr>
      <w:r w:rsidRPr="00DD78D3">
        <w:lastRenderedPageBreak/>
        <w:t xml:space="preserve"> </w:t>
      </w:r>
      <w:bookmarkStart w:id="196" w:name="_Toc235886300"/>
      <w:bookmarkStart w:id="197" w:name="_Toc235886721"/>
      <w:bookmarkStart w:id="198" w:name="_Toc235887173"/>
      <w:bookmarkStart w:id="199" w:name="_Toc235887388"/>
      <w:bookmarkStart w:id="200" w:name="_Toc235991766"/>
      <w:bookmarkStart w:id="201" w:name="_Toc338841767"/>
      <w:r w:rsidR="00024D03" w:rsidRPr="00DD78D3">
        <w:t>Бюдж</w:t>
      </w:r>
      <w:r w:rsidR="00B13518" w:rsidRPr="00DD78D3">
        <w:t xml:space="preserve">етный контроль в </w:t>
      </w:r>
      <w:r w:rsidR="00024D03" w:rsidRPr="00DD78D3">
        <w:t>головных организациях Холдингов</w:t>
      </w:r>
      <w:bookmarkEnd w:id="196"/>
      <w:bookmarkEnd w:id="197"/>
      <w:bookmarkEnd w:id="198"/>
      <w:bookmarkEnd w:id="199"/>
      <w:bookmarkEnd w:id="200"/>
      <w:bookmarkEnd w:id="201"/>
    </w:p>
    <w:p w:rsidR="008B4D7F" w:rsidRPr="00DD78D3" w:rsidRDefault="00F018A7" w:rsidP="00F61723">
      <w:pPr>
        <w:numPr>
          <w:ilvl w:val="0"/>
          <w:numId w:val="14"/>
        </w:numPr>
        <w:ind w:left="0" w:firstLine="0"/>
        <w:rPr>
          <w:sz w:val="28"/>
          <w:szCs w:val="28"/>
        </w:rPr>
      </w:pPr>
      <w:r w:rsidRPr="00DD78D3">
        <w:rPr>
          <w:sz w:val="28"/>
          <w:szCs w:val="28"/>
        </w:rPr>
        <w:t>Г</w:t>
      </w:r>
      <w:r w:rsidR="008B4D7F" w:rsidRPr="00DD78D3">
        <w:rPr>
          <w:sz w:val="28"/>
          <w:szCs w:val="28"/>
        </w:rPr>
        <w:t xml:space="preserve">оловные организации Холдингов осуществляют текущий бюджетный контроль по финансово-хозяйственным операциям </w:t>
      </w:r>
      <w:r w:rsidR="002E7624" w:rsidRPr="00DD78D3">
        <w:rPr>
          <w:sz w:val="28"/>
          <w:szCs w:val="28"/>
        </w:rPr>
        <w:t>о</w:t>
      </w:r>
      <w:r w:rsidR="008B4D7F" w:rsidRPr="00DD78D3">
        <w:rPr>
          <w:sz w:val="28"/>
          <w:szCs w:val="28"/>
        </w:rPr>
        <w:t>рганизаций</w:t>
      </w:r>
      <w:r w:rsidR="00BB547D" w:rsidRPr="00DD78D3">
        <w:rPr>
          <w:sz w:val="28"/>
          <w:szCs w:val="28"/>
        </w:rPr>
        <w:t>, входящих в Холдинги,</w:t>
      </w:r>
      <w:r w:rsidR="008B4D7F" w:rsidRPr="00DD78D3">
        <w:rPr>
          <w:sz w:val="28"/>
          <w:szCs w:val="28"/>
        </w:rPr>
        <w:t xml:space="preserve"> при осуществлении ими сделок свыше лимита ответственности </w:t>
      </w:r>
      <w:r w:rsidR="002E7624" w:rsidRPr="00DD78D3">
        <w:rPr>
          <w:sz w:val="28"/>
          <w:szCs w:val="28"/>
        </w:rPr>
        <w:t>о</w:t>
      </w:r>
      <w:r w:rsidR="008B4D7F" w:rsidRPr="00DD78D3">
        <w:rPr>
          <w:sz w:val="28"/>
          <w:szCs w:val="28"/>
        </w:rPr>
        <w:t xml:space="preserve">рганизаций или сделок, не учтенных в утвержденном бюджете </w:t>
      </w:r>
      <w:r w:rsidR="002E7624" w:rsidRPr="00DD78D3">
        <w:rPr>
          <w:sz w:val="28"/>
          <w:szCs w:val="28"/>
        </w:rPr>
        <w:t>о</w:t>
      </w:r>
      <w:r w:rsidR="008B4D7F" w:rsidRPr="00DD78D3">
        <w:rPr>
          <w:sz w:val="28"/>
          <w:szCs w:val="28"/>
        </w:rPr>
        <w:t xml:space="preserve">рганизаций (сверх бюджета </w:t>
      </w:r>
      <w:r w:rsidR="002E7624" w:rsidRPr="00DD78D3">
        <w:rPr>
          <w:sz w:val="28"/>
          <w:szCs w:val="28"/>
        </w:rPr>
        <w:t>о</w:t>
      </w:r>
      <w:r w:rsidR="008B4D7F" w:rsidRPr="00DD78D3">
        <w:rPr>
          <w:sz w:val="28"/>
          <w:szCs w:val="28"/>
        </w:rPr>
        <w:t>рганизации).</w:t>
      </w:r>
    </w:p>
    <w:p w:rsidR="00BB547D" w:rsidRPr="00DD78D3" w:rsidRDefault="00F018A7" w:rsidP="00F61723">
      <w:pPr>
        <w:numPr>
          <w:ilvl w:val="0"/>
          <w:numId w:val="14"/>
        </w:numPr>
        <w:ind w:left="0" w:firstLine="0"/>
        <w:rPr>
          <w:sz w:val="28"/>
          <w:szCs w:val="28"/>
        </w:rPr>
      </w:pPr>
      <w:r w:rsidRPr="00DD78D3">
        <w:rPr>
          <w:sz w:val="28"/>
          <w:szCs w:val="28"/>
        </w:rPr>
        <w:t>Г</w:t>
      </w:r>
      <w:r w:rsidR="00BB547D" w:rsidRPr="00DD78D3">
        <w:rPr>
          <w:sz w:val="28"/>
          <w:szCs w:val="28"/>
        </w:rPr>
        <w:t xml:space="preserve">оловные организации Холдингов также осуществляют текущий оперативный бюджетный контроль финансово-хозяйственной деятельности организаций, входящих в Холдинги, в соответствии с </w:t>
      </w:r>
      <w:r w:rsidR="00272779" w:rsidRPr="00DD78D3">
        <w:rPr>
          <w:sz w:val="28"/>
          <w:szCs w:val="28"/>
        </w:rPr>
        <w:t>п</w:t>
      </w:r>
      <w:r w:rsidR="00825AF7" w:rsidRPr="00DD78D3">
        <w:rPr>
          <w:sz w:val="28"/>
          <w:szCs w:val="28"/>
        </w:rPr>
        <w:t>од</w:t>
      </w:r>
      <w:r w:rsidR="00272779" w:rsidRPr="00DD78D3">
        <w:rPr>
          <w:sz w:val="28"/>
          <w:szCs w:val="28"/>
        </w:rPr>
        <w:t>п</w:t>
      </w:r>
      <w:r w:rsidR="00825AF7" w:rsidRPr="00DD78D3">
        <w:rPr>
          <w:sz w:val="28"/>
          <w:szCs w:val="28"/>
        </w:rPr>
        <w:t xml:space="preserve">унктом </w:t>
      </w:r>
      <w:fldSimple w:instr=" REF _Ref238466135 \r \h  \* MERGEFORMAT ">
        <w:r w:rsidR="00A256E1" w:rsidRPr="00DD78D3">
          <w:rPr>
            <w:sz w:val="28"/>
            <w:szCs w:val="28"/>
          </w:rPr>
          <w:t>3</w:t>
        </w:r>
      </w:fldSimple>
      <w:r w:rsidR="00272779" w:rsidRPr="00DD78D3">
        <w:rPr>
          <w:sz w:val="28"/>
          <w:szCs w:val="28"/>
        </w:rPr>
        <w:t xml:space="preserve"> </w:t>
      </w:r>
      <w:r w:rsidR="00BB547D" w:rsidRPr="00DD78D3">
        <w:rPr>
          <w:sz w:val="28"/>
          <w:szCs w:val="28"/>
        </w:rPr>
        <w:t>п</w:t>
      </w:r>
      <w:r w:rsidR="00825AF7" w:rsidRPr="00DD78D3">
        <w:rPr>
          <w:sz w:val="28"/>
          <w:szCs w:val="28"/>
        </w:rPr>
        <w:t xml:space="preserve">ункта </w:t>
      </w:r>
      <w:fldSimple w:instr=" REF _Ref238466124 \r \h  \* MERGEFORMAT ">
        <w:r w:rsidR="00A256E1" w:rsidRPr="00DD78D3">
          <w:rPr>
            <w:sz w:val="28"/>
            <w:szCs w:val="28"/>
          </w:rPr>
          <w:t>5.2</w:t>
        </w:r>
      </w:fldSimple>
      <w:r w:rsidR="00BB547D" w:rsidRPr="00DD78D3">
        <w:rPr>
          <w:sz w:val="28"/>
          <w:szCs w:val="28"/>
        </w:rPr>
        <w:t>.</w:t>
      </w:r>
    </w:p>
    <w:p w:rsidR="00D229C3" w:rsidRPr="00DD78D3" w:rsidRDefault="00BB547D" w:rsidP="00D229C3">
      <w:pPr>
        <w:numPr>
          <w:ilvl w:val="0"/>
          <w:numId w:val="14"/>
        </w:numPr>
        <w:ind w:left="0" w:firstLine="0"/>
        <w:rPr>
          <w:sz w:val="28"/>
          <w:szCs w:val="28"/>
        </w:rPr>
      </w:pPr>
      <w:r w:rsidRPr="00DD78D3">
        <w:rPr>
          <w:sz w:val="28"/>
          <w:szCs w:val="28"/>
        </w:rPr>
        <w:t xml:space="preserve">Бюджетный контроль финансово-хозяйственной деятельности организаций, входящих в Холдинги, осуществляется с учетом положений </w:t>
      </w:r>
      <w:r w:rsidR="00825AF7" w:rsidRPr="00DD78D3">
        <w:rPr>
          <w:sz w:val="28"/>
          <w:szCs w:val="28"/>
        </w:rPr>
        <w:t xml:space="preserve">подпункта </w:t>
      </w:r>
      <w:fldSimple w:instr=" REF _Ref238462040 \r \h  \* MERGEFORMAT ">
        <w:r w:rsidR="00A256E1" w:rsidRPr="00DD78D3">
          <w:rPr>
            <w:sz w:val="28"/>
            <w:szCs w:val="28"/>
          </w:rPr>
          <w:t>2</w:t>
        </w:r>
      </w:fldSimple>
      <w:r w:rsidR="00DB3563" w:rsidRPr="00DD78D3">
        <w:rPr>
          <w:sz w:val="28"/>
          <w:szCs w:val="28"/>
        </w:rPr>
        <w:t xml:space="preserve"> </w:t>
      </w:r>
      <w:r w:rsidRPr="00DD78D3">
        <w:rPr>
          <w:sz w:val="28"/>
          <w:szCs w:val="28"/>
        </w:rPr>
        <w:t>п</w:t>
      </w:r>
      <w:r w:rsidR="00825AF7" w:rsidRPr="00DD78D3">
        <w:rPr>
          <w:sz w:val="28"/>
          <w:szCs w:val="28"/>
        </w:rPr>
        <w:t xml:space="preserve">ункта </w:t>
      </w:r>
      <w:fldSimple w:instr=" REF _Ref238463151 \r \h  \* MERGEFORMAT ">
        <w:r w:rsidR="00A256E1" w:rsidRPr="00DD78D3">
          <w:rPr>
            <w:sz w:val="28"/>
            <w:szCs w:val="28"/>
          </w:rPr>
          <w:t>4.2</w:t>
        </w:r>
      </w:fldSimple>
      <w:r w:rsidRPr="00DD78D3">
        <w:rPr>
          <w:sz w:val="28"/>
          <w:szCs w:val="28"/>
        </w:rPr>
        <w:t xml:space="preserve">  настоящего Порядка.</w:t>
      </w:r>
    </w:p>
    <w:p w:rsidR="00D229C3" w:rsidRPr="00DD78D3" w:rsidRDefault="00F018A7" w:rsidP="00F61723">
      <w:pPr>
        <w:numPr>
          <w:ilvl w:val="0"/>
          <w:numId w:val="14"/>
        </w:numPr>
        <w:ind w:left="0" w:firstLine="0"/>
        <w:rPr>
          <w:sz w:val="28"/>
          <w:szCs w:val="28"/>
        </w:rPr>
      </w:pPr>
      <w:r w:rsidRPr="00DD78D3">
        <w:rPr>
          <w:sz w:val="28"/>
          <w:szCs w:val="28"/>
        </w:rPr>
        <w:t>Г</w:t>
      </w:r>
      <w:r w:rsidR="00E12D02" w:rsidRPr="00DD78D3">
        <w:rPr>
          <w:sz w:val="28"/>
          <w:szCs w:val="28"/>
        </w:rPr>
        <w:t>оловные организации Холдингов</w:t>
      </w:r>
      <w:r w:rsidR="006028C9" w:rsidRPr="00DD78D3">
        <w:rPr>
          <w:sz w:val="28"/>
          <w:szCs w:val="28"/>
        </w:rPr>
        <w:t xml:space="preserve"> осуществляют ежеквартальный контроль </w:t>
      </w:r>
      <w:r w:rsidR="00E12D02" w:rsidRPr="00DD78D3">
        <w:rPr>
          <w:sz w:val="28"/>
          <w:szCs w:val="28"/>
        </w:rPr>
        <w:t xml:space="preserve">фактического исполнения бюджетов </w:t>
      </w:r>
      <w:r w:rsidR="002E7624" w:rsidRPr="00DD78D3">
        <w:rPr>
          <w:sz w:val="28"/>
          <w:szCs w:val="28"/>
        </w:rPr>
        <w:t>о</w:t>
      </w:r>
      <w:r w:rsidR="00E12D02" w:rsidRPr="00DD78D3">
        <w:rPr>
          <w:sz w:val="28"/>
          <w:szCs w:val="28"/>
        </w:rPr>
        <w:t>рганизаций, входящих в Холдинг</w:t>
      </w:r>
      <w:r w:rsidR="006028C9" w:rsidRPr="00DD78D3">
        <w:rPr>
          <w:sz w:val="28"/>
          <w:szCs w:val="28"/>
        </w:rPr>
        <w:t>,</w:t>
      </w:r>
      <w:r w:rsidR="00E12D02" w:rsidRPr="00DD78D3">
        <w:rPr>
          <w:sz w:val="28"/>
          <w:szCs w:val="28"/>
        </w:rPr>
        <w:t xml:space="preserve"> а также сводного бюджета Холдинга,</w:t>
      </w:r>
      <w:r w:rsidR="006028C9" w:rsidRPr="00DD78D3">
        <w:rPr>
          <w:sz w:val="28"/>
          <w:szCs w:val="28"/>
        </w:rPr>
        <w:t xml:space="preserve"> включая </w:t>
      </w:r>
      <w:r w:rsidR="00BB547D" w:rsidRPr="00DD78D3">
        <w:rPr>
          <w:sz w:val="28"/>
          <w:szCs w:val="28"/>
        </w:rPr>
        <w:t xml:space="preserve"> п</w:t>
      </w:r>
      <w:r w:rsidR="006028C9" w:rsidRPr="00DD78D3">
        <w:rPr>
          <w:sz w:val="28"/>
          <w:szCs w:val="28"/>
        </w:rPr>
        <w:t>лан-факт анализ исполнения бюджета, выявление значительных отклонений и организацию мероприятий, обеспечивающих устранение или учет причин, вызвавших отклонения.</w:t>
      </w:r>
    </w:p>
    <w:p w:rsidR="006028C9" w:rsidRPr="00DD78D3" w:rsidRDefault="006028C9" w:rsidP="00F61723">
      <w:pPr>
        <w:numPr>
          <w:ilvl w:val="0"/>
          <w:numId w:val="14"/>
        </w:numPr>
        <w:ind w:left="0" w:firstLine="0"/>
        <w:rPr>
          <w:sz w:val="28"/>
          <w:szCs w:val="28"/>
        </w:rPr>
      </w:pPr>
      <w:r w:rsidRPr="00DD78D3">
        <w:rPr>
          <w:sz w:val="28"/>
          <w:szCs w:val="28"/>
        </w:rPr>
        <w:t xml:space="preserve"> </w:t>
      </w:r>
      <w:r w:rsidR="00F018A7" w:rsidRPr="00DD78D3">
        <w:rPr>
          <w:sz w:val="28"/>
          <w:szCs w:val="28"/>
        </w:rPr>
        <w:t>Г</w:t>
      </w:r>
      <w:r w:rsidR="00D229C3" w:rsidRPr="00DD78D3">
        <w:rPr>
          <w:sz w:val="28"/>
          <w:szCs w:val="28"/>
        </w:rPr>
        <w:t xml:space="preserve">оловные организации Холдингов </w:t>
      </w:r>
      <w:r w:rsidR="00D736AD" w:rsidRPr="00DD78D3">
        <w:rPr>
          <w:sz w:val="28"/>
          <w:szCs w:val="28"/>
        </w:rPr>
        <w:t xml:space="preserve">в установленном порядке </w:t>
      </w:r>
      <w:r w:rsidR="00D229C3" w:rsidRPr="00DD78D3">
        <w:rPr>
          <w:sz w:val="28"/>
          <w:szCs w:val="28"/>
        </w:rPr>
        <w:t>имеют право при необходимости принять решение о перераспределении бюджетных</w:t>
      </w:r>
      <w:r w:rsidR="00AB170C" w:rsidRPr="00DD78D3">
        <w:rPr>
          <w:sz w:val="28"/>
          <w:szCs w:val="28"/>
        </w:rPr>
        <w:t xml:space="preserve"> (плановых)</w:t>
      </w:r>
      <w:r w:rsidR="00D229C3" w:rsidRPr="00DD78D3">
        <w:rPr>
          <w:sz w:val="28"/>
          <w:szCs w:val="28"/>
        </w:rPr>
        <w:t xml:space="preserve"> лимитов между отдельными статьями бюджетов организаций, входящих в Холдинг.</w:t>
      </w:r>
    </w:p>
    <w:p w:rsidR="002F0579" w:rsidRPr="00DD78D3" w:rsidRDefault="002F0579" w:rsidP="00CA6C15">
      <w:pPr>
        <w:pStyle w:val="2"/>
      </w:pPr>
      <w:bookmarkStart w:id="202" w:name="_Toc235886301"/>
      <w:bookmarkStart w:id="203" w:name="_Toc235886722"/>
      <w:bookmarkStart w:id="204" w:name="_Toc235887174"/>
      <w:bookmarkStart w:id="205" w:name="_Toc235887389"/>
      <w:bookmarkStart w:id="206" w:name="_Toc235991767"/>
      <w:bookmarkStart w:id="207" w:name="_Toc338841768"/>
      <w:r w:rsidRPr="00DD78D3">
        <w:t>Бюджетный контроль в Корпорации</w:t>
      </w:r>
      <w:bookmarkEnd w:id="202"/>
      <w:bookmarkEnd w:id="203"/>
      <w:bookmarkEnd w:id="204"/>
      <w:bookmarkEnd w:id="205"/>
      <w:bookmarkEnd w:id="206"/>
      <w:bookmarkEnd w:id="207"/>
    </w:p>
    <w:p w:rsidR="000F1922" w:rsidRPr="00DD78D3" w:rsidRDefault="008B4D7F" w:rsidP="00F61723">
      <w:pPr>
        <w:numPr>
          <w:ilvl w:val="0"/>
          <w:numId w:val="15"/>
        </w:numPr>
        <w:ind w:left="0" w:firstLine="0"/>
        <w:rPr>
          <w:sz w:val="28"/>
          <w:szCs w:val="28"/>
        </w:rPr>
      </w:pPr>
      <w:r w:rsidRPr="00DD78D3">
        <w:rPr>
          <w:sz w:val="28"/>
          <w:szCs w:val="28"/>
        </w:rPr>
        <w:t>Корпорация осуществляе</w:t>
      </w:r>
      <w:r w:rsidR="002F0579" w:rsidRPr="00DD78D3">
        <w:rPr>
          <w:sz w:val="28"/>
          <w:szCs w:val="28"/>
        </w:rPr>
        <w:t xml:space="preserve">т ежеквартальный контроль фактического исполнения </w:t>
      </w:r>
      <w:r w:rsidRPr="00DD78D3">
        <w:rPr>
          <w:sz w:val="28"/>
          <w:szCs w:val="28"/>
        </w:rPr>
        <w:t xml:space="preserve">сводных </w:t>
      </w:r>
      <w:r w:rsidR="002F0579" w:rsidRPr="00DD78D3">
        <w:rPr>
          <w:sz w:val="28"/>
          <w:szCs w:val="28"/>
        </w:rPr>
        <w:t>бюджетов</w:t>
      </w:r>
      <w:r w:rsidRPr="00DD78D3">
        <w:rPr>
          <w:sz w:val="28"/>
          <w:szCs w:val="28"/>
        </w:rPr>
        <w:t xml:space="preserve"> Холдингов, бюджетов ключевых </w:t>
      </w:r>
      <w:r w:rsidR="002E7624" w:rsidRPr="00DD78D3">
        <w:rPr>
          <w:sz w:val="28"/>
          <w:szCs w:val="28"/>
        </w:rPr>
        <w:t>о</w:t>
      </w:r>
      <w:r w:rsidR="002F0579" w:rsidRPr="00DD78D3">
        <w:rPr>
          <w:sz w:val="28"/>
          <w:szCs w:val="28"/>
        </w:rPr>
        <w:t>рганизаций, входящих в Холдинг</w:t>
      </w:r>
      <w:r w:rsidRPr="00DD78D3">
        <w:rPr>
          <w:sz w:val="28"/>
          <w:szCs w:val="28"/>
        </w:rPr>
        <w:t>и</w:t>
      </w:r>
      <w:r w:rsidR="002F0579" w:rsidRPr="00DD78D3">
        <w:rPr>
          <w:sz w:val="28"/>
          <w:szCs w:val="28"/>
        </w:rPr>
        <w:t>, а</w:t>
      </w:r>
      <w:r w:rsidRPr="00DD78D3">
        <w:rPr>
          <w:sz w:val="28"/>
          <w:szCs w:val="28"/>
        </w:rPr>
        <w:t xml:space="preserve"> также бюджетов </w:t>
      </w:r>
      <w:r w:rsidR="002E7624" w:rsidRPr="00DD78D3">
        <w:rPr>
          <w:sz w:val="28"/>
          <w:szCs w:val="28"/>
        </w:rPr>
        <w:t>о</w:t>
      </w:r>
      <w:r w:rsidRPr="00DD78D3">
        <w:rPr>
          <w:sz w:val="28"/>
          <w:szCs w:val="28"/>
        </w:rPr>
        <w:t>рганизаций, не вошедших в Холдинги</w:t>
      </w:r>
      <w:r w:rsidR="002F0579" w:rsidRPr="00DD78D3">
        <w:rPr>
          <w:sz w:val="28"/>
          <w:szCs w:val="28"/>
        </w:rPr>
        <w:t xml:space="preserve">, включая </w:t>
      </w:r>
      <w:r w:rsidR="007F0252" w:rsidRPr="00DD78D3">
        <w:rPr>
          <w:sz w:val="28"/>
          <w:szCs w:val="28"/>
        </w:rPr>
        <w:t>п</w:t>
      </w:r>
      <w:r w:rsidR="002F0579" w:rsidRPr="00DD78D3">
        <w:rPr>
          <w:sz w:val="28"/>
          <w:szCs w:val="28"/>
        </w:rPr>
        <w:t>лан-факт анализ</w:t>
      </w:r>
      <w:r w:rsidRPr="00DD78D3">
        <w:rPr>
          <w:sz w:val="28"/>
          <w:szCs w:val="28"/>
        </w:rPr>
        <w:t xml:space="preserve"> исполнения бюджетов</w:t>
      </w:r>
      <w:r w:rsidR="002F0579" w:rsidRPr="00DD78D3">
        <w:rPr>
          <w:sz w:val="28"/>
          <w:szCs w:val="28"/>
        </w:rPr>
        <w:t xml:space="preserve">, выявление значительных отклонений и организацию мероприятий, обеспечивающих устранение или учет причин, вызвавших отклонения. </w:t>
      </w:r>
    </w:p>
    <w:p w:rsidR="00EC1FB7" w:rsidRPr="00DD78D3" w:rsidRDefault="00EC1FB7" w:rsidP="00EC1FB7">
      <w:pPr>
        <w:numPr>
          <w:ilvl w:val="0"/>
          <w:numId w:val="15"/>
        </w:numPr>
        <w:ind w:left="0" w:firstLine="0"/>
        <w:rPr>
          <w:sz w:val="28"/>
          <w:szCs w:val="28"/>
        </w:rPr>
      </w:pPr>
      <w:r w:rsidRPr="00DD78D3">
        <w:rPr>
          <w:sz w:val="28"/>
          <w:szCs w:val="28"/>
        </w:rPr>
        <w:t>Корпорация осуществляет контроль фактического исполнения годовых сводных бюджетов Холдингов</w:t>
      </w:r>
      <w:r w:rsidR="00435F0C" w:rsidRPr="00DD78D3">
        <w:rPr>
          <w:sz w:val="28"/>
          <w:szCs w:val="28"/>
        </w:rPr>
        <w:t>, основных консолидированных показателей бюджетов Холдингов</w:t>
      </w:r>
      <w:r w:rsidRPr="00DD78D3">
        <w:rPr>
          <w:sz w:val="28"/>
          <w:szCs w:val="28"/>
        </w:rPr>
        <w:t>, годовых бюджетов ключевых ор</w:t>
      </w:r>
      <w:r w:rsidR="00435F0C" w:rsidRPr="00DD78D3">
        <w:rPr>
          <w:sz w:val="28"/>
          <w:szCs w:val="28"/>
        </w:rPr>
        <w:t xml:space="preserve">ганизаций, входящих </w:t>
      </w:r>
      <w:r w:rsidR="00825AF7" w:rsidRPr="00DD78D3">
        <w:rPr>
          <w:sz w:val="28"/>
          <w:szCs w:val="28"/>
        </w:rPr>
        <w:br/>
      </w:r>
      <w:r w:rsidR="00435F0C" w:rsidRPr="00DD78D3">
        <w:rPr>
          <w:sz w:val="28"/>
          <w:szCs w:val="28"/>
        </w:rPr>
        <w:lastRenderedPageBreak/>
        <w:t>в Холдинги,</w:t>
      </w:r>
      <w:r w:rsidRPr="00DD78D3">
        <w:rPr>
          <w:sz w:val="28"/>
          <w:szCs w:val="28"/>
        </w:rPr>
        <w:t xml:space="preserve"> а также годовых бюджетов организаций, не вошедших в Холдинги, включая план-факт анализ исполнения бюджетов. </w:t>
      </w:r>
    </w:p>
    <w:p w:rsidR="00D229C3" w:rsidRPr="00DD78D3" w:rsidRDefault="00D229C3" w:rsidP="00F61723">
      <w:pPr>
        <w:numPr>
          <w:ilvl w:val="0"/>
          <w:numId w:val="15"/>
        </w:numPr>
        <w:ind w:left="0" w:firstLine="0"/>
        <w:rPr>
          <w:sz w:val="28"/>
          <w:szCs w:val="28"/>
        </w:rPr>
      </w:pPr>
      <w:r w:rsidRPr="00DD78D3">
        <w:rPr>
          <w:sz w:val="28"/>
          <w:szCs w:val="28"/>
        </w:rPr>
        <w:t>П</w:t>
      </w:r>
      <w:r w:rsidR="00DD0C46" w:rsidRPr="00DD78D3">
        <w:rPr>
          <w:sz w:val="28"/>
          <w:szCs w:val="28"/>
        </w:rPr>
        <w:t>ерераспределение</w:t>
      </w:r>
      <w:r w:rsidRPr="00DD78D3">
        <w:rPr>
          <w:sz w:val="28"/>
          <w:szCs w:val="28"/>
        </w:rPr>
        <w:t xml:space="preserve"> бюджетных</w:t>
      </w:r>
      <w:r w:rsidR="00AB170C" w:rsidRPr="00DD78D3">
        <w:rPr>
          <w:sz w:val="28"/>
          <w:szCs w:val="28"/>
        </w:rPr>
        <w:t xml:space="preserve"> (плановых)</w:t>
      </w:r>
      <w:r w:rsidRPr="00DD78D3">
        <w:rPr>
          <w:sz w:val="28"/>
          <w:szCs w:val="28"/>
        </w:rPr>
        <w:t xml:space="preserve"> лимитов между отчетными бюджетными статьями сводных бюдж</w:t>
      </w:r>
      <w:r w:rsidR="00AB170C" w:rsidRPr="00DD78D3">
        <w:rPr>
          <w:sz w:val="28"/>
          <w:szCs w:val="28"/>
        </w:rPr>
        <w:t xml:space="preserve">етов Холдингов </w:t>
      </w:r>
      <w:r w:rsidR="00C578EE" w:rsidRPr="00DD78D3">
        <w:rPr>
          <w:sz w:val="28"/>
          <w:szCs w:val="28"/>
        </w:rPr>
        <w:t xml:space="preserve">осуществляется только через процедуру корректировки сводного бюджета в установленном порядке </w:t>
      </w:r>
      <w:r w:rsidR="00825AF7" w:rsidRPr="00DD78D3">
        <w:rPr>
          <w:sz w:val="28"/>
          <w:szCs w:val="28"/>
        </w:rPr>
        <w:br/>
      </w:r>
      <w:r w:rsidR="00C578EE" w:rsidRPr="00DD78D3">
        <w:rPr>
          <w:sz w:val="28"/>
          <w:szCs w:val="28"/>
        </w:rPr>
        <w:t>(</w:t>
      </w:r>
      <w:proofErr w:type="gramStart"/>
      <w:r w:rsidR="00C578EE" w:rsidRPr="00DD78D3">
        <w:rPr>
          <w:sz w:val="28"/>
          <w:szCs w:val="28"/>
        </w:rPr>
        <w:t>см</w:t>
      </w:r>
      <w:proofErr w:type="gramEnd"/>
      <w:r w:rsidR="00C578EE" w:rsidRPr="00DD78D3">
        <w:rPr>
          <w:sz w:val="28"/>
          <w:szCs w:val="28"/>
        </w:rPr>
        <w:t>. п</w:t>
      </w:r>
      <w:r w:rsidR="00825AF7" w:rsidRPr="00DD78D3">
        <w:rPr>
          <w:sz w:val="28"/>
          <w:szCs w:val="28"/>
        </w:rPr>
        <w:t xml:space="preserve">ункт </w:t>
      </w:r>
      <w:fldSimple w:instr=" REF _Ref271613256 \r \h  \* MERGEFORMAT ">
        <w:r w:rsidR="00A256E1" w:rsidRPr="00DD78D3">
          <w:rPr>
            <w:sz w:val="28"/>
            <w:szCs w:val="28"/>
          </w:rPr>
          <w:t>9</w:t>
        </w:r>
      </w:fldSimple>
      <w:r w:rsidR="00C578EE" w:rsidRPr="00DD78D3">
        <w:rPr>
          <w:sz w:val="28"/>
          <w:szCs w:val="28"/>
        </w:rPr>
        <w:t>)</w:t>
      </w:r>
      <w:r w:rsidRPr="00DD78D3">
        <w:rPr>
          <w:sz w:val="28"/>
          <w:szCs w:val="28"/>
        </w:rPr>
        <w:t>.</w:t>
      </w:r>
    </w:p>
    <w:p w:rsidR="001711A8" w:rsidRPr="00DD78D3" w:rsidRDefault="001711A8" w:rsidP="00CA6C15">
      <w:pPr>
        <w:pStyle w:val="2"/>
        <w:rPr>
          <w:color w:val="000000"/>
        </w:rPr>
      </w:pPr>
      <w:bookmarkStart w:id="208" w:name="_Toc235886302"/>
      <w:bookmarkStart w:id="209" w:name="_Toc235886723"/>
      <w:bookmarkStart w:id="210" w:name="_Toc235887175"/>
      <w:bookmarkStart w:id="211" w:name="_Toc235887390"/>
      <w:bookmarkStart w:id="212" w:name="_Toc235991768"/>
      <w:bookmarkStart w:id="213" w:name="_Toc338841769"/>
      <w:r w:rsidRPr="00DD78D3">
        <w:rPr>
          <w:color w:val="000000"/>
        </w:rPr>
        <w:t>Особенности бюджетного контроля инвестиционных проектов</w:t>
      </w:r>
      <w:bookmarkEnd w:id="208"/>
      <w:bookmarkEnd w:id="209"/>
      <w:bookmarkEnd w:id="210"/>
      <w:bookmarkEnd w:id="211"/>
      <w:bookmarkEnd w:id="212"/>
      <w:bookmarkEnd w:id="213"/>
    </w:p>
    <w:p w:rsidR="00B608FC" w:rsidRPr="00DD78D3" w:rsidRDefault="007A39F0" w:rsidP="00AF5DFC">
      <w:pPr>
        <w:numPr>
          <w:ilvl w:val="0"/>
          <w:numId w:val="37"/>
        </w:numPr>
        <w:ind w:left="0" w:firstLine="0"/>
        <w:rPr>
          <w:color w:val="000000"/>
          <w:sz w:val="28"/>
          <w:szCs w:val="28"/>
        </w:rPr>
      </w:pPr>
      <w:r w:rsidRPr="00DD78D3">
        <w:rPr>
          <w:color w:val="000000"/>
          <w:sz w:val="28"/>
          <w:szCs w:val="28"/>
        </w:rPr>
        <w:t>Бюджетный к</w:t>
      </w:r>
      <w:r w:rsidR="00AF5DFC" w:rsidRPr="00DD78D3">
        <w:rPr>
          <w:color w:val="000000"/>
          <w:sz w:val="28"/>
          <w:szCs w:val="28"/>
        </w:rPr>
        <w:t>онтроль инвестиционных проектов осуществляется в рамках Положения о порядке формирования, согласования, утверждения и контроля реализации инвестиционных программ организаций Государственной корпорации «Ростехнологии» (инвестиционная процедура)</w:t>
      </w:r>
      <w:r w:rsidR="00825AF7" w:rsidRPr="00DD78D3">
        <w:rPr>
          <w:color w:val="000000"/>
          <w:sz w:val="28"/>
          <w:szCs w:val="28"/>
        </w:rPr>
        <w:t>,</w:t>
      </w:r>
      <w:r w:rsidR="00AF5DFC" w:rsidRPr="00DD78D3">
        <w:rPr>
          <w:color w:val="000000"/>
          <w:sz w:val="28"/>
          <w:szCs w:val="28"/>
        </w:rPr>
        <w:t xml:space="preserve"> утв</w:t>
      </w:r>
      <w:r w:rsidRPr="00DD78D3">
        <w:rPr>
          <w:color w:val="000000"/>
          <w:sz w:val="28"/>
          <w:szCs w:val="28"/>
        </w:rPr>
        <w:t>ержденного</w:t>
      </w:r>
      <w:r w:rsidR="00AF5DFC" w:rsidRPr="00DD78D3">
        <w:rPr>
          <w:color w:val="000000"/>
          <w:sz w:val="28"/>
          <w:szCs w:val="28"/>
        </w:rPr>
        <w:t xml:space="preserve"> приказом </w:t>
      </w:r>
      <w:r w:rsidR="00825AF7" w:rsidRPr="00DD78D3">
        <w:rPr>
          <w:color w:val="000000"/>
          <w:sz w:val="28"/>
          <w:szCs w:val="28"/>
        </w:rPr>
        <w:br/>
      </w:r>
      <w:r w:rsidR="0042198D">
        <w:rPr>
          <w:color w:val="000000"/>
          <w:sz w:val="28"/>
          <w:szCs w:val="28"/>
        </w:rPr>
        <w:t xml:space="preserve">Корпорации </w:t>
      </w:r>
      <w:r w:rsidR="00AF5DFC" w:rsidRPr="00DD78D3">
        <w:rPr>
          <w:color w:val="000000"/>
          <w:sz w:val="28"/>
          <w:szCs w:val="28"/>
        </w:rPr>
        <w:t>от 31.12.2010 № 417</w:t>
      </w:r>
      <w:r w:rsidR="00B608FC" w:rsidRPr="00DD78D3">
        <w:rPr>
          <w:color w:val="000000"/>
          <w:sz w:val="28"/>
          <w:szCs w:val="28"/>
        </w:rPr>
        <w:t>.</w:t>
      </w:r>
    </w:p>
    <w:p w:rsidR="008E735E" w:rsidRPr="00DD78D3" w:rsidRDefault="008B4D7F" w:rsidP="005D116D">
      <w:pPr>
        <w:pStyle w:val="1"/>
      </w:pPr>
      <w:bookmarkStart w:id="214" w:name="_Toc235886303"/>
      <w:bookmarkStart w:id="215" w:name="_Toc235886724"/>
      <w:bookmarkStart w:id="216" w:name="_Toc235887176"/>
      <w:bookmarkStart w:id="217" w:name="_Toc235887391"/>
      <w:bookmarkStart w:id="218" w:name="_Toc235991769"/>
      <w:bookmarkStart w:id="219" w:name="_Ref270423566"/>
      <w:bookmarkStart w:id="220" w:name="_Toc338841770"/>
      <w:r w:rsidRPr="00DD78D3">
        <w:t>Порядок формирования отчетности об исполнении бюджетов</w:t>
      </w:r>
      <w:bookmarkEnd w:id="214"/>
      <w:bookmarkEnd w:id="215"/>
      <w:bookmarkEnd w:id="216"/>
      <w:bookmarkEnd w:id="217"/>
      <w:bookmarkEnd w:id="218"/>
      <w:bookmarkEnd w:id="219"/>
      <w:bookmarkEnd w:id="220"/>
      <w:r w:rsidRPr="00DD78D3">
        <w:t xml:space="preserve"> </w:t>
      </w:r>
    </w:p>
    <w:p w:rsidR="00DE64FA" w:rsidRPr="00DD78D3" w:rsidRDefault="00A87E4D" w:rsidP="00CA6C15">
      <w:pPr>
        <w:pStyle w:val="2"/>
      </w:pPr>
      <w:bookmarkStart w:id="221" w:name="_Toc338841771"/>
      <w:bookmarkStart w:id="222" w:name="_Toc235886304"/>
      <w:bookmarkStart w:id="223" w:name="_Toc235886725"/>
      <w:bookmarkStart w:id="224" w:name="_Toc235887177"/>
      <w:bookmarkStart w:id="225" w:name="_Toc235887392"/>
      <w:bookmarkStart w:id="226" w:name="_Toc235991770"/>
      <w:r w:rsidRPr="00DD78D3">
        <w:t>Общие положения</w:t>
      </w:r>
      <w:bookmarkEnd w:id="221"/>
    </w:p>
    <w:p w:rsidR="005101C3" w:rsidRPr="00DD78D3" w:rsidRDefault="005101C3" w:rsidP="00A87E4D">
      <w:pPr>
        <w:numPr>
          <w:ilvl w:val="0"/>
          <w:numId w:val="16"/>
        </w:numPr>
        <w:ind w:left="0" w:firstLine="0"/>
        <w:rPr>
          <w:sz w:val="28"/>
          <w:szCs w:val="28"/>
        </w:rPr>
      </w:pPr>
      <w:r w:rsidRPr="00DD78D3">
        <w:rPr>
          <w:sz w:val="28"/>
          <w:szCs w:val="28"/>
        </w:rPr>
        <w:t xml:space="preserve">Отчетность по исполнению бюджетов формируется ежеквартально </w:t>
      </w:r>
      <w:r w:rsidR="00825AF7" w:rsidRPr="00DD78D3">
        <w:rPr>
          <w:sz w:val="28"/>
          <w:szCs w:val="28"/>
        </w:rPr>
        <w:br/>
      </w:r>
      <w:r w:rsidRPr="00DD78D3">
        <w:rPr>
          <w:sz w:val="28"/>
          <w:szCs w:val="28"/>
        </w:rPr>
        <w:t xml:space="preserve">по результатам </w:t>
      </w:r>
      <w:r w:rsidRPr="00DD78D3">
        <w:rPr>
          <w:sz w:val="28"/>
          <w:szCs w:val="28"/>
          <w:lang w:val="en-US"/>
        </w:rPr>
        <w:t>I</w:t>
      </w:r>
      <w:r w:rsidRPr="00DD78D3">
        <w:rPr>
          <w:sz w:val="28"/>
          <w:szCs w:val="28"/>
        </w:rPr>
        <w:t xml:space="preserve"> квартала, </w:t>
      </w:r>
      <w:r w:rsidRPr="00DD78D3">
        <w:rPr>
          <w:sz w:val="28"/>
          <w:szCs w:val="28"/>
          <w:lang w:val="en-US"/>
        </w:rPr>
        <w:t>I</w:t>
      </w:r>
      <w:r w:rsidRPr="00DD78D3">
        <w:rPr>
          <w:sz w:val="28"/>
          <w:szCs w:val="28"/>
        </w:rPr>
        <w:t xml:space="preserve"> полугодия, 9 месяцев и года нарастающим итогом. </w:t>
      </w:r>
    </w:p>
    <w:p w:rsidR="0005024C" w:rsidRPr="00DD78D3" w:rsidRDefault="0005024C" w:rsidP="00A87E4D">
      <w:pPr>
        <w:numPr>
          <w:ilvl w:val="0"/>
          <w:numId w:val="16"/>
        </w:numPr>
        <w:ind w:left="0" w:firstLine="0"/>
        <w:rPr>
          <w:color w:val="FF0000"/>
          <w:sz w:val="28"/>
        </w:rPr>
      </w:pPr>
      <w:r w:rsidRPr="00DD78D3">
        <w:rPr>
          <w:color w:val="FF0000"/>
          <w:sz w:val="28"/>
        </w:rPr>
        <w:t xml:space="preserve">Отчетность по исполнению бюджетов всех организаций Холдинга и по исполнению сводного бюджета Холдинга ежеквартально рассматривается на </w:t>
      </w:r>
      <w:r w:rsidRPr="00251A8B">
        <w:rPr>
          <w:color w:val="FF0000"/>
          <w:sz w:val="28"/>
        </w:rPr>
        <w:t>заседаниях Бюджетного комитета при Совете директоров</w:t>
      </w:r>
      <w:r w:rsidRPr="00DD78D3">
        <w:rPr>
          <w:color w:val="FF0000"/>
          <w:sz w:val="28"/>
        </w:rPr>
        <w:t xml:space="preserve"> головной организации</w:t>
      </w:r>
      <w:r w:rsidR="00525FA6" w:rsidRPr="00DD78D3">
        <w:rPr>
          <w:color w:val="FF0000"/>
          <w:sz w:val="28"/>
        </w:rPr>
        <w:t xml:space="preserve"> Холдинга</w:t>
      </w:r>
      <w:r w:rsidRPr="00DD78D3">
        <w:rPr>
          <w:color w:val="FF0000"/>
          <w:sz w:val="28"/>
        </w:rPr>
        <w:t>.</w:t>
      </w:r>
    </w:p>
    <w:p w:rsidR="00A87E4D" w:rsidRPr="00DD78D3" w:rsidRDefault="00F018A7" w:rsidP="00A87E4D">
      <w:pPr>
        <w:numPr>
          <w:ilvl w:val="0"/>
          <w:numId w:val="16"/>
        </w:numPr>
        <w:ind w:left="0" w:firstLine="0"/>
        <w:rPr>
          <w:sz w:val="28"/>
          <w:szCs w:val="28"/>
        </w:rPr>
      </w:pPr>
      <w:r w:rsidRPr="00DD78D3">
        <w:rPr>
          <w:sz w:val="28"/>
          <w:szCs w:val="28"/>
        </w:rPr>
        <w:t>Г</w:t>
      </w:r>
      <w:r w:rsidR="005101C3" w:rsidRPr="00DD78D3">
        <w:rPr>
          <w:sz w:val="28"/>
          <w:szCs w:val="28"/>
        </w:rPr>
        <w:t xml:space="preserve">оловные организации Холдингов направляют в Корпорацию (в ДФЭП) </w:t>
      </w:r>
      <w:r w:rsidR="00A87E4D" w:rsidRPr="00DD78D3">
        <w:rPr>
          <w:sz w:val="28"/>
          <w:szCs w:val="28"/>
        </w:rPr>
        <w:t>для рассмотрения и анализа</w:t>
      </w:r>
      <w:r w:rsidR="005101C3" w:rsidRPr="00DD78D3">
        <w:rPr>
          <w:sz w:val="28"/>
          <w:szCs w:val="28"/>
        </w:rPr>
        <w:t xml:space="preserve"> данные</w:t>
      </w:r>
      <w:r w:rsidR="00A87E4D" w:rsidRPr="00DD78D3">
        <w:rPr>
          <w:sz w:val="28"/>
          <w:szCs w:val="28"/>
        </w:rPr>
        <w:t xml:space="preserve"> по </w:t>
      </w:r>
      <w:r w:rsidR="005101C3" w:rsidRPr="00DD78D3">
        <w:rPr>
          <w:sz w:val="28"/>
          <w:szCs w:val="28"/>
        </w:rPr>
        <w:t xml:space="preserve">исполнению </w:t>
      </w:r>
      <w:r w:rsidR="00A87E4D" w:rsidRPr="00DD78D3">
        <w:rPr>
          <w:sz w:val="28"/>
          <w:szCs w:val="28"/>
        </w:rPr>
        <w:t>сводн</w:t>
      </w:r>
      <w:r w:rsidR="00DB3563" w:rsidRPr="00DD78D3">
        <w:rPr>
          <w:sz w:val="28"/>
          <w:szCs w:val="28"/>
        </w:rPr>
        <w:t>ых</w:t>
      </w:r>
      <w:r w:rsidR="00A87E4D" w:rsidRPr="00DD78D3">
        <w:rPr>
          <w:sz w:val="28"/>
          <w:szCs w:val="28"/>
        </w:rPr>
        <w:t xml:space="preserve"> бюджет</w:t>
      </w:r>
      <w:r w:rsidR="00DB3563" w:rsidRPr="00DD78D3">
        <w:rPr>
          <w:sz w:val="28"/>
          <w:szCs w:val="28"/>
        </w:rPr>
        <w:t>ов</w:t>
      </w:r>
      <w:r w:rsidR="00A87E4D" w:rsidRPr="00DD78D3">
        <w:rPr>
          <w:sz w:val="28"/>
          <w:szCs w:val="28"/>
        </w:rPr>
        <w:t xml:space="preserve"> Холдин</w:t>
      </w:r>
      <w:r w:rsidR="00DB3563" w:rsidRPr="00DD78D3">
        <w:rPr>
          <w:sz w:val="28"/>
          <w:szCs w:val="28"/>
        </w:rPr>
        <w:t>гов</w:t>
      </w:r>
      <w:r w:rsidR="00A87E4D" w:rsidRPr="00DD78D3">
        <w:rPr>
          <w:sz w:val="28"/>
          <w:szCs w:val="28"/>
        </w:rPr>
        <w:t xml:space="preserve"> по отчетным бюджетным формам</w:t>
      </w:r>
      <w:r w:rsidR="00A86191" w:rsidRPr="00DD78D3">
        <w:rPr>
          <w:sz w:val="28"/>
          <w:szCs w:val="28"/>
        </w:rPr>
        <w:t>.</w:t>
      </w:r>
      <w:r w:rsidR="00DB3563" w:rsidRPr="00DD78D3">
        <w:rPr>
          <w:sz w:val="28"/>
          <w:szCs w:val="28"/>
        </w:rPr>
        <w:t xml:space="preserve"> </w:t>
      </w:r>
      <w:r w:rsidR="00A87E4D" w:rsidRPr="00DD78D3">
        <w:rPr>
          <w:sz w:val="28"/>
          <w:szCs w:val="28"/>
        </w:rPr>
        <w:t xml:space="preserve">Также </w:t>
      </w:r>
      <w:r w:rsidR="005101C3" w:rsidRPr="00DD78D3">
        <w:rPr>
          <w:sz w:val="28"/>
          <w:szCs w:val="28"/>
        </w:rPr>
        <w:t>вместе со сводными данными по Холдингу в Корпорацию направляются данные</w:t>
      </w:r>
      <w:r w:rsidR="00A87E4D" w:rsidRPr="00DD78D3">
        <w:rPr>
          <w:sz w:val="28"/>
          <w:szCs w:val="28"/>
        </w:rPr>
        <w:t xml:space="preserve"> по исполнению бюджетов всех</w:t>
      </w:r>
      <w:r w:rsidR="00DB3563" w:rsidRPr="00DD78D3">
        <w:rPr>
          <w:sz w:val="28"/>
          <w:szCs w:val="28"/>
        </w:rPr>
        <w:t xml:space="preserve"> </w:t>
      </w:r>
      <w:r w:rsidR="00A87E4D" w:rsidRPr="00DD78D3">
        <w:rPr>
          <w:sz w:val="28"/>
          <w:szCs w:val="28"/>
        </w:rPr>
        <w:t xml:space="preserve">организаций, включенных в Холдинг, </w:t>
      </w:r>
      <w:r w:rsidR="00DB3563" w:rsidRPr="00DD78D3">
        <w:rPr>
          <w:sz w:val="28"/>
          <w:szCs w:val="28"/>
        </w:rPr>
        <w:t xml:space="preserve">в т.ч. ключевых, </w:t>
      </w:r>
      <w:r w:rsidR="00A87E4D" w:rsidRPr="00DD78D3">
        <w:rPr>
          <w:sz w:val="28"/>
          <w:szCs w:val="28"/>
        </w:rPr>
        <w:t>в полном объеме (в полной аналитике бюджетных форм, необходимых для формирования бюджетов организаций Корпорации).</w:t>
      </w:r>
    </w:p>
    <w:p w:rsidR="005101C3" w:rsidRPr="00DD78D3" w:rsidRDefault="005101C3" w:rsidP="00A87E4D">
      <w:pPr>
        <w:numPr>
          <w:ilvl w:val="0"/>
          <w:numId w:val="16"/>
        </w:numPr>
        <w:ind w:left="0" w:firstLine="0"/>
        <w:rPr>
          <w:sz w:val="28"/>
          <w:szCs w:val="28"/>
        </w:rPr>
      </w:pPr>
      <w:r w:rsidRPr="00DD78D3">
        <w:rPr>
          <w:sz w:val="28"/>
          <w:szCs w:val="28"/>
        </w:rPr>
        <w:lastRenderedPageBreak/>
        <w:t>Организации Корпорации</w:t>
      </w:r>
      <w:r w:rsidR="0097787D" w:rsidRPr="00DD78D3">
        <w:rPr>
          <w:sz w:val="28"/>
          <w:szCs w:val="28"/>
        </w:rPr>
        <w:t>, не включенные в Холдинги,</w:t>
      </w:r>
      <w:r w:rsidRPr="00DD78D3">
        <w:rPr>
          <w:sz w:val="28"/>
          <w:szCs w:val="28"/>
        </w:rPr>
        <w:t xml:space="preserve"> направляют в Корпорацию (в ДФЭП) данные по исполнению бюджетов организаций</w:t>
      </w:r>
      <w:r w:rsidR="0084440D" w:rsidRPr="00DD78D3">
        <w:rPr>
          <w:sz w:val="28"/>
          <w:szCs w:val="28"/>
        </w:rPr>
        <w:t xml:space="preserve"> в полной аналитике бюджетных форм</w:t>
      </w:r>
      <w:r w:rsidR="0097787D" w:rsidRPr="00DD78D3">
        <w:rPr>
          <w:sz w:val="28"/>
          <w:szCs w:val="28"/>
        </w:rPr>
        <w:t>.</w:t>
      </w:r>
    </w:p>
    <w:p w:rsidR="0037485C" w:rsidRPr="00DD78D3" w:rsidRDefault="0037485C" w:rsidP="00D710EC">
      <w:pPr>
        <w:numPr>
          <w:ilvl w:val="0"/>
          <w:numId w:val="16"/>
        </w:numPr>
        <w:ind w:left="0" w:firstLine="0"/>
        <w:rPr>
          <w:sz w:val="28"/>
          <w:szCs w:val="28"/>
        </w:rPr>
      </w:pPr>
      <w:proofErr w:type="gramStart"/>
      <w:r w:rsidRPr="00DD78D3">
        <w:rPr>
          <w:sz w:val="28"/>
          <w:szCs w:val="28"/>
        </w:rPr>
        <w:t>В обязательном порядке дополнительно к отчетным бюджетным формам</w:t>
      </w:r>
      <w:r w:rsidR="0097787D" w:rsidRPr="00DD78D3">
        <w:rPr>
          <w:sz w:val="28"/>
          <w:szCs w:val="28"/>
        </w:rPr>
        <w:t xml:space="preserve"> по исполнению сводного бюджета Холдинга и</w:t>
      </w:r>
      <w:r w:rsidR="0042198D">
        <w:rPr>
          <w:sz w:val="28"/>
          <w:szCs w:val="28"/>
        </w:rPr>
        <w:t xml:space="preserve"> (</w:t>
      </w:r>
      <w:r w:rsidR="0097787D" w:rsidRPr="00DD78D3">
        <w:rPr>
          <w:sz w:val="28"/>
          <w:szCs w:val="28"/>
        </w:rPr>
        <w:t>или</w:t>
      </w:r>
      <w:r w:rsidR="0042198D">
        <w:rPr>
          <w:sz w:val="28"/>
          <w:szCs w:val="28"/>
        </w:rPr>
        <w:t>)</w:t>
      </w:r>
      <w:r w:rsidR="0097787D" w:rsidRPr="00DD78D3">
        <w:rPr>
          <w:sz w:val="28"/>
          <w:szCs w:val="28"/>
        </w:rPr>
        <w:t xml:space="preserve"> организации Корпорации за отчетный период</w:t>
      </w:r>
      <w:r w:rsidRPr="00DD78D3">
        <w:rPr>
          <w:sz w:val="28"/>
          <w:szCs w:val="28"/>
        </w:rPr>
        <w:t xml:space="preserve"> формируется</w:t>
      </w:r>
      <w:r w:rsidR="00E43DB3" w:rsidRPr="00DD78D3">
        <w:rPr>
          <w:sz w:val="28"/>
          <w:szCs w:val="28"/>
        </w:rPr>
        <w:t xml:space="preserve"> Отчет об исполнении бюджета</w:t>
      </w:r>
      <w:r w:rsidRPr="00DD78D3">
        <w:rPr>
          <w:sz w:val="28"/>
          <w:szCs w:val="28"/>
        </w:rPr>
        <w:t xml:space="preserve"> – </w:t>
      </w:r>
      <w:r w:rsidR="005101C3" w:rsidRPr="00DD78D3">
        <w:rPr>
          <w:sz w:val="28"/>
          <w:szCs w:val="28"/>
        </w:rPr>
        <w:t xml:space="preserve">аналитический документ, в котором </w:t>
      </w:r>
      <w:r w:rsidR="00D710EC" w:rsidRPr="00DD78D3">
        <w:rPr>
          <w:sz w:val="28"/>
          <w:szCs w:val="28"/>
        </w:rPr>
        <w:t xml:space="preserve">содержится анализ исполнения плановых показателей Холдинга или организации в целом, а также подробный анализ причин неисполнения (или перевыполнения) плановых показателей </w:t>
      </w:r>
      <w:r w:rsidRPr="00DD78D3">
        <w:rPr>
          <w:sz w:val="28"/>
          <w:szCs w:val="28"/>
        </w:rPr>
        <w:t>и прочая информация, раскрывающая существенные аспекты деятельности орг</w:t>
      </w:r>
      <w:r w:rsidR="00D710EC" w:rsidRPr="00DD78D3">
        <w:rPr>
          <w:sz w:val="28"/>
          <w:szCs w:val="28"/>
        </w:rPr>
        <w:t xml:space="preserve">анизации или Холдинга </w:t>
      </w:r>
      <w:r w:rsidR="0042198D">
        <w:rPr>
          <w:sz w:val="28"/>
          <w:szCs w:val="28"/>
        </w:rPr>
        <w:br/>
      </w:r>
      <w:r w:rsidR="004A5BE5" w:rsidRPr="00DD78D3">
        <w:rPr>
          <w:sz w:val="28"/>
          <w:szCs w:val="28"/>
        </w:rPr>
        <w:t>в</w:t>
      </w:r>
      <w:proofErr w:type="gramEnd"/>
      <w:r w:rsidR="004A5BE5" w:rsidRPr="00DD78D3">
        <w:rPr>
          <w:sz w:val="28"/>
          <w:szCs w:val="28"/>
        </w:rPr>
        <w:t xml:space="preserve"> </w:t>
      </w:r>
      <w:r w:rsidR="00D710EC" w:rsidRPr="00DD78D3">
        <w:rPr>
          <w:sz w:val="28"/>
          <w:szCs w:val="28"/>
        </w:rPr>
        <w:t xml:space="preserve">отчетном </w:t>
      </w:r>
      <w:proofErr w:type="gramStart"/>
      <w:r w:rsidR="00D710EC" w:rsidRPr="00DD78D3">
        <w:rPr>
          <w:sz w:val="28"/>
          <w:szCs w:val="28"/>
        </w:rPr>
        <w:t>периоде</w:t>
      </w:r>
      <w:proofErr w:type="gramEnd"/>
      <w:r w:rsidRPr="00DD78D3">
        <w:rPr>
          <w:sz w:val="28"/>
          <w:szCs w:val="28"/>
        </w:rPr>
        <w:t xml:space="preserve">.  </w:t>
      </w:r>
    </w:p>
    <w:p w:rsidR="0037485C" w:rsidRPr="00DD78D3" w:rsidRDefault="00661BC4" w:rsidP="0084440D">
      <w:pPr>
        <w:numPr>
          <w:ilvl w:val="0"/>
          <w:numId w:val="16"/>
        </w:numPr>
        <w:ind w:left="0" w:firstLine="0"/>
        <w:rPr>
          <w:sz w:val="28"/>
          <w:szCs w:val="28"/>
        </w:rPr>
      </w:pPr>
      <w:r w:rsidRPr="00DD78D3">
        <w:rPr>
          <w:sz w:val="28"/>
          <w:szCs w:val="28"/>
        </w:rPr>
        <w:t>Документ «</w:t>
      </w:r>
      <w:r w:rsidR="0084440D" w:rsidRPr="00DD78D3">
        <w:rPr>
          <w:sz w:val="28"/>
          <w:szCs w:val="28"/>
        </w:rPr>
        <w:t>Отчет об исполнении бюджета</w:t>
      </w:r>
      <w:r w:rsidRPr="00DD78D3">
        <w:rPr>
          <w:sz w:val="28"/>
          <w:szCs w:val="28"/>
        </w:rPr>
        <w:t>»</w:t>
      </w:r>
      <w:r w:rsidR="0037485C" w:rsidRPr="00DD78D3">
        <w:rPr>
          <w:sz w:val="28"/>
          <w:szCs w:val="28"/>
        </w:rPr>
        <w:t xml:space="preserve"> является неотъемлемой обязательной частью </w:t>
      </w:r>
      <w:r w:rsidR="0084440D" w:rsidRPr="00DD78D3">
        <w:rPr>
          <w:sz w:val="28"/>
          <w:szCs w:val="28"/>
        </w:rPr>
        <w:t xml:space="preserve">отчетности об исполнении </w:t>
      </w:r>
      <w:r w:rsidR="0037485C" w:rsidRPr="00DD78D3">
        <w:rPr>
          <w:sz w:val="28"/>
          <w:szCs w:val="28"/>
        </w:rPr>
        <w:t>бюджета организации, сводного бюджета Холдинга.</w:t>
      </w:r>
    </w:p>
    <w:p w:rsidR="0037485C" w:rsidRPr="00DD78D3" w:rsidRDefault="0037485C" w:rsidP="0027562E">
      <w:pPr>
        <w:numPr>
          <w:ilvl w:val="0"/>
          <w:numId w:val="16"/>
        </w:numPr>
        <w:ind w:left="0" w:firstLine="0"/>
        <w:rPr>
          <w:sz w:val="28"/>
          <w:szCs w:val="28"/>
        </w:rPr>
      </w:pPr>
      <w:r w:rsidRPr="00DD78D3">
        <w:rPr>
          <w:sz w:val="28"/>
          <w:szCs w:val="28"/>
        </w:rPr>
        <w:t xml:space="preserve">Организации, в том числе </w:t>
      </w:r>
      <w:r w:rsidR="00F018A7" w:rsidRPr="00DD78D3">
        <w:rPr>
          <w:sz w:val="28"/>
          <w:szCs w:val="28"/>
        </w:rPr>
        <w:t>головные</w:t>
      </w:r>
      <w:r w:rsidRPr="00DD78D3">
        <w:rPr>
          <w:sz w:val="28"/>
          <w:szCs w:val="28"/>
        </w:rPr>
        <w:t xml:space="preserve"> организации Холдингов, формируют </w:t>
      </w:r>
      <w:r w:rsidR="00661BC4" w:rsidRPr="00DD78D3">
        <w:rPr>
          <w:sz w:val="28"/>
          <w:szCs w:val="28"/>
        </w:rPr>
        <w:t>«</w:t>
      </w:r>
      <w:r w:rsidR="0027562E" w:rsidRPr="00DD78D3">
        <w:rPr>
          <w:sz w:val="28"/>
          <w:szCs w:val="28"/>
        </w:rPr>
        <w:t>Отчеты об исполнении бюджета (сводного бюджета Холдинга</w:t>
      </w:r>
      <w:r w:rsidRPr="00DD78D3">
        <w:rPr>
          <w:sz w:val="28"/>
          <w:szCs w:val="28"/>
        </w:rPr>
        <w:t>)</w:t>
      </w:r>
      <w:r w:rsidR="00661BC4" w:rsidRPr="00DD78D3">
        <w:rPr>
          <w:sz w:val="28"/>
          <w:szCs w:val="28"/>
        </w:rPr>
        <w:t>»</w:t>
      </w:r>
      <w:r w:rsidRPr="00DD78D3">
        <w:rPr>
          <w:sz w:val="28"/>
          <w:szCs w:val="28"/>
        </w:rPr>
        <w:t xml:space="preserve"> </w:t>
      </w:r>
      <w:r w:rsidR="00825AF7" w:rsidRPr="00DD78D3">
        <w:rPr>
          <w:sz w:val="28"/>
          <w:szCs w:val="28"/>
        </w:rPr>
        <w:br/>
      </w:r>
      <w:r w:rsidRPr="00DD78D3">
        <w:rPr>
          <w:sz w:val="28"/>
          <w:szCs w:val="28"/>
        </w:rPr>
        <w:t>в соответствии с установленным Корпорацие</w:t>
      </w:r>
      <w:r w:rsidR="0027562E" w:rsidRPr="00DD78D3">
        <w:rPr>
          <w:sz w:val="28"/>
          <w:szCs w:val="28"/>
        </w:rPr>
        <w:t>й шаблоном</w:t>
      </w:r>
      <w:r w:rsidR="00925C72" w:rsidRPr="00DD78D3">
        <w:rPr>
          <w:rStyle w:val="aff6"/>
          <w:sz w:val="28"/>
          <w:szCs w:val="28"/>
        </w:rPr>
        <w:footnoteReference w:id="6"/>
      </w:r>
      <w:r w:rsidRPr="00DD78D3">
        <w:rPr>
          <w:sz w:val="28"/>
          <w:szCs w:val="28"/>
        </w:rPr>
        <w:t>.</w:t>
      </w:r>
    </w:p>
    <w:p w:rsidR="0035189A" w:rsidRPr="00DD78D3" w:rsidRDefault="00573D9F" w:rsidP="0027562E">
      <w:pPr>
        <w:numPr>
          <w:ilvl w:val="0"/>
          <w:numId w:val="16"/>
        </w:numPr>
        <w:ind w:left="0" w:firstLine="0"/>
        <w:rPr>
          <w:sz w:val="28"/>
          <w:szCs w:val="28"/>
        </w:rPr>
      </w:pPr>
      <w:r w:rsidRPr="00DD78D3">
        <w:rPr>
          <w:sz w:val="28"/>
          <w:szCs w:val="28"/>
        </w:rPr>
        <w:t xml:space="preserve">Порядок и формат </w:t>
      </w:r>
      <w:r w:rsidR="00271596" w:rsidRPr="00DD78D3">
        <w:rPr>
          <w:sz w:val="28"/>
          <w:szCs w:val="28"/>
        </w:rPr>
        <w:t>представления отчетности по исполнению бюджета определяются гл</w:t>
      </w:r>
      <w:r w:rsidR="00825AF7" w:rsidRPr="00DD78D3">
        <w:rPr>
          <w:sz w:val="28"/>
          <w:szCs w:val="28"/>
        </w:rPr>
        <w:t>авой</w:t>
      </w:r>
      <w:r w:rsidR="00271596" w:rsidRPr="00DD78D3">
        <w:rPr>
          <w:sz w:val="28"/>
          <w:szCs w:val="28"/>
        </w:rPr>
        <w:t xml:space="preserve"> </w:t>
      </w:r>
      <w:fldSimple w:instr=" REF _Ref271650083 \r \h  \* MERGEFORMAT ">
        <w:r w:rsidR="00A256E1" w:rsidRPr="00DD78D3">
          <w:rPr>
            <w:sz w:val="28"/>
            <w:szCs w:val="28"/>
          </w:rPr>
          <w:t>7</w:t>
        </w:r>
      </w:fldSimple>
      <w:r w:rsidRPr="00DD78D3">
        <w:rPr>
          <w:sz w:val="28"/>
          <w:szCs w:val="28"/>
        </w:rPr>
        <w:t xml:space="preserve"> </w:t>
      </w:r>
      <w:r w:rsidR="00271596" w:rsidRPr="00DD78D3">
        <w:rPr>
          <w:sz w:val="28"/>
          <w:szCs w:val="28"/>
        </w:rPr>
        <w:t xml:space="preserve">настоящего Порядка. </w:t>
      </w:r>
    </w:p>
    <w:p w:rsidR="001B71FD" w:rsidRPr="00DD78D3" w:rsidRDefault="0035189A" w:rsidP="00CA6C15">
      <w:pPr>
        <w:pStyle w:val="2"/>
      </w:pPr>
      <w:bookmarkStart w:id="227" w:name="_Toc235886305"/>
      <w:bookmarkStart w:id="228" w:name="_Toc235886726"/>
      <w:bookmarkStart w:id="229" w:name="_Toc235887178"/>
      <w:bookmarkStart w:id="230" w:name="_Toc235887393"/>
      <w:bookmarkStart w:id="231" w:name="_Toc235991771"/>
      <w:bookmarkStart w:id="232" w:name="_Toc338841772"/>
      <w:bookmarkEnd w:id="222"/>
      <w:bookmarkEnd w:id="223"/>
      <w:bookmarkEnd w:id="224"/>
      <w:bookmarkEnd w:id="225"/>
      <w:bookmarkEnd w:id="226"/>
      <w:r w:rsidRPr="00DD78D3">
        <w:t>Ежеквартальная и годовая отчет</w:t>
      </w:r>
      <w:r w:rsidR="0028697B" w:rsidRPr="00DD78D3">
        <w:t>ность об исполнении бюджетов</w:t>
      </w:r>
      <w:bookmarkEnd w:id="227"/>
      <w:bookmarkEnd w:id="228"/>
      <w:bookmarkEnd w:id="229"/>
      <w:bookmarkEnd w:id="230"/>
      <w:bookmarkEnd w:id="231"/>
      <w:bookmarkEnd w:id="232"/>
    </w:p>
    <w:p w:rsidR="0028697B" w:rsidRPr="00DD78D3" w:rsidRDefault="0028697B" w:rsidP="00A30830">
      <w:pPr>
        <w:numPr>
          <w:ilvl w:val="0"/>
          <w:numId w:val="34"/>
        </w:numPr>
        <w:ind w:left="0" w:firstLine="0"/>
        <w:rPr>
          <w:sz w:val="28"/>
          <w:szCs w:val="28"/>
        </w:rPr>
      </w:pPr>
      <w:r w:rsidRPr="00DD78D3">
        <w:rPr>
          <w:sz w:val="28"/>
          <w:szCs w:val="28"/>
        </w:rPr>
        <w:t>Организации ежеквартально до 5</w:t>
      </w:r>
      <w:r w:rsidR="0042198D">
        <w:rPr>
          <w:sz w:val="28"/>
          <w:szCs w:val="28"/>
        </w:rPr>
        <w:t>-го</w:t>
      </w:r>
      <w:r w:rsidRPr="00DD78D3">
        <w:rPr>
          <w:sz w:val="28"/>
          <w:szCs w:val="28"/>
        </w:rPr>
        <w:t xml:space="preserve"> числа второго месяца, </w:t>
      </w:r>
      <w:r w:rsidR="008A4D42" w:rsidRPr="00DD78D3">
        <w:rPr>
          <w:sz w:val="28"/>
          <w:szCs w:val="28"/>
        </w:rPr>
        <w:t xml:space="preserve">следующего </w:t>
      </w:r>
      <w:r w:rsidR="00825AF7" w:rsidRPr="00DD78D3">
        <w:rPr>
          <w:sz w:val="28"/>
          <w:szCs w:val="28"/>
        </w:rPr>
        <w:br/>
      </w:r>
      <w:r w:rsidR="008A4D42" w:rsidRPr="00DD78D3">
        <w:rPr>
          <w:sz w:val="28"/>
          <w:szCs w:val="28"/>
        </w:rPr>
        <w:t>за отчетным периодом</w:t>
      </w:r>
      <w:r w:rsidR="00645430" w:rsidRPr="00DD78D3">
        <w:rPr>
          <w:sz w:val="28"/>
          <w:szCs w:val="28"/>
        </w:rPr>
        <w:t>,</w:t>
      </w:r>
      <w:r w:rsidRPr="00DD78D3">
        <w:rPr>
          <w:sz w:val="28"/>
          <w:szCs w:val="28"/>
        </w:rPr>
        <w:t xml:space="preserve"> формируют по установленной Корпорацией форме отчет </w:t>
      </w:r>
      <w:r w:rsidR="00825AF7" w:rsidRPr="00DD78D3">
        <w:rPr>
          <w:sz w:val="28"/>
          <w:szCs w:val="28"/>
        </w:rPr>
        <w:br/>
      </w:r>
      <w:r w:rsidRPr="00DD78D3">
        <w:rPr>
          <w:sz w:val="28"/>
          <w:szCs w:val="28"/>
        </w:rPr>
        <w:t xml:space="preserve">об исполнении бюджета </w:t>
      </w:r>
      <w:r w:rsidR="002E7624" w:rsidRPr="00DD78D3">
        <w:rPr>
          <w:sz w:val="28"/>
          <w:szCs w:val="28"/>
        </w:rPr>
        <w:t>о</w:t>
      </w:r>
      <w:r w:rsidR="008A4D42" w:rsidRPr="00DD78D3">
        <w:rPr>
          <w:sz w:val="28"/>
          <w:szCs w:val="28"/>
        </w:rPr>
        <w:t>рганизации за I</w:t>
      </w:r>
      <w:r w:rsidRPr="00DD78D3">
        <w:rPr>
          <w:sz w:val="28"/>
          <w:szCs w:val="28"/>
        </w:rPr>
        <w:t xml:space="preserve"> квартал</w:t>
      </w:r>
      <w:r w:rsidR="008A4D42" w:rsidRPr="00DD78D3">
        <w:rPr>
          <w:sz w:val="28"/>
          <w:szCs w:val="28"/>
        </w:rPr>
        <w:t xml:space="preserve">, </w:t>
      </w:r>
      <w:r w:rsidR="0042198D" w:rsidRPr="00251A8B">
        <w:rPr>
          <w:sz w:val="28"/>
          <w:szCs w:val="28"/>
          <w:lang w:val="en-US"/>
        </w:rPr>
        <w:t>I</w:t>
      </w:r>
      <w:r w:rsidR="0042198D" w:rsidRPr="00251A8B">
        <w:rPr>
          <w:sz w:val="28"/>
          <w:szCs w:val="28"/>
        </w:rPr>
        <w:t xml:space="preserve"> </w:t>
      </w:r>
      <w:r w:rsidR="008A4D42" w:rsidRPr="00251A8B">
        <w:rPr>
          <w:sz w:val="28"/>
          <w:szCs w:val="28"/>
        </w:rPr>
        <w:t>полугодие</w:t>
      </w:r>
      <w:r w:rsidR="008A4D42" w:rsidRPr="00DD78D3">
        <w:rPr>
          <w:sz w:val="28"/>
          <w:szCs w:val="28"/>
        </w:rPr>
        <w:t xml:space="preserve"> и 9 месяцев.</w:t>
      </w:r>
    </w:p>
    <w:p w:rsidR="0028697B" w:rsidRPr="00DD78D3" w:rsidRDefault="0028697B" w:rsidP="00A30830">
      <w:pPr>
        <w:numPr>
          <w:ilvl w:val="0"/>
          <w:numId w:val="34"/>
        </w:numPr>
        <w:ind w:left="0" w:firstLine="0"/>
        <w:rPr>
          <w:sz w:val="28"/>
          <w:szCs w:val="28"/>
        </w:rPr>
      </w:pPr>
      <w:r w:rsidRPr="00DD78D3">
        <w:rPr>
          <w:sz w:val="28"/>
          <w:szCs w:val="28"/>
        </w:rPr>
        <w:t xml:space="preserve">Организации до 5 апреля года, следующего </w:t>
      </w:r>
      <w:proofErr w:type="gramStart"/>
      <w:r w:rsidRPr="00DD78D3">
        <w:rPr>
          <w:sz w:val="28"/>
          <w:szCs w:val="28"/>
        </w:rPr>
        <w:t>за</w:t>
      </w:r>
      <w:proofErr w:type="gramEnd"/>
      <w:r w:rsidRPr="00DD78D3">
        <w:rPr>
          <w:sz w:val="28"/>
          <w:szCs w:val="28"/>
        </w:rPr>
        <w:t xml:space="preserve"> </w:t>
      </w:r>
      <w:proofErr w:type="gramStart"/>
      <w:r w:rsidRPr="00DD78D3">
        <w:rPr>
          <w:sz w:val="28"/>
          <w:szCs w:val="28"/>
        </w:rPr>
        <w:t>отчетным</w:t>
      </w:r>
      <w:proofErr w:type="gramEnd"/>
      <w:r w:rsidRPr="00DD78D3">
        <w:rPr>
          <w:sz w:val="28"/>
          <w:szCs w:val="28"/>
        </w:rPr>
        <w:t xml:space="preserve">, формируют </w:t>
      </w:r>
      <w:r w:rsidR="0042198D">
        <w:rPr>
          <w:sz w:val="28"/>
          <w:szCs w:val="28"/>
        </w:rPr>
        <w:br/>
      </w:r>
      <w:r w:rsidRPr="00DD78D3">
        <w:rPr>
          <w:sz w:val="28"/>
          <w:szCs w:val="28"/>
        </w:rPr>
        <w:t>по установленной Корпорацией форме отчет об исполнении годового бюджета</w:t>
      </w:r>
      <w:r w:rsidR="00683248" w:rsidRPr="00DD78D3">
        <w:rPr>
          <w:sz w:val="28"/>
          <w:szCs w:val="28"/>
        </w:rPr>
        <w:t xml:space="preserve"> </w:t>
      </w:r>
      <w:r w:rsidR="002E7624" w:rsidRPr="00DD78D3">
        <w:rPr>
          <w:sz w:val="28"/>
          <w:szCs w:val="28"/>
        </w:rPr>
        <w:t>о</w:t>
      </w:r>
      <w:r w:rsidR="00683248" w:rsidRPr="00DD78D3">
        <w:rPr>
          <w:sz w:val="28"/>
          <w:szCs w:val="28"/>
        </w:rPr>
        <w:t>рганизации</w:t>
      </w:r>
      <w:r w:rsidRPr="00DD78D3">
        <w:rPr>
          <w:sz w:val="28"/>
          <w:szCs w:val="28"/>
        </w:rPr>
        <w:t>.</w:t>
      </w:r>
    </w:p>
    <w:p w:rsidR="008B4D7F" w:rsidRPr="00DD78D3" w:rsidRDefault="00EF003D" w:rsidP="00A30830">
      <w:pPr>
        <w:numPr>
          <w:ilvl w:val="0"/>
          <w:numId w:val="34"/>
        </w:numPr>
        <w:ind w:left="0" w:firstLine="0"/>
        <w:rPr>
          <w:sz w:val="28"/>
          <w:szCs w:val="28"/>
        </w:rPr>
      </w:pPr>
      <w:r w:rsidRPr="00DD78D3">
        <w:rPr>
          <w:sz w:val="28"/>
          <w:szCs w:val="28"/>
        </w:rPr>
        <w:t>Организации пред</w:t>
      </w:r>
      <w:r w:rsidR="008B4D7F" w:rsidRPr="00DD78D3">
        <w:rPr>
          <w:sz w:val="28"/>
          <w:szCs w:val="28"/>
        </w:rPr>
        <w:t xml:space="preserve">ставляют отчеты об исполнении бюджета: </w:t>
      </w:r>
    </w:p>
    <w:p w:rsidR="008B4D7F" w:rsidRPr="00DD78D3" w:rsidRDefault="008B4D7F" w:rsidP="0042198D">
      <w:pPr>
        <w:ind w:firstLine="709"/>
        <w:rPr>
          <w:sz w:val="28"/>
          <w:szCs w:val="28"/>
        </w:rPr>
      </w:pPr>
      <w:r w:rsidRPr="00DD78D3">
        <w:rPr>
          <w:sz w:val="28"/>
          <w:szCs w:val="28"/>
        </w:rPr>
        <w:t xml:space="preserve"> для </w:t>
      </w:r>
      <w:r w:rsidR="002E7624" w:rsidRPr="00DD78D3">
        <w:rPr>
          <w:sz w:val="28"/>
          <w:szCs w:val="28"/>
        </w:rPr>
        <w:t>о</w:t>
      </w:r>
      <w:r w:rsidRPr="00DD78D3">
        <w:rPr>
          <w:sz w:val="28"/>
          <w:szCs w:val="28"/>
        </w:rPr>
        <w:t xml:space="preserve">рганизаций, входящих в Холдинг, </w:t>
      </w:r>
      <w:r w:rsidR="004D4246" w:rsidRPr="00DD78D3">
        <w:rPr>
          <w:sz w:val="28"/>
          <w:szCs w:val="28"/>
        </w:rPr>
        <w:t>–</w:t>
      </w:r>
      <w:r w:rsidRPr="00DD78D3">
        <w:rPr>
          <w:sz w:val="28"/>
          <w:szCs w:val="28"/>
        </w:rPr>
        <w:t xml:space="preserve"> в головную организацию Холдинга;</w:t>
      </w:r>
    </w:p>
    <w:p w:rsidR="008B4D7F" w:rsidRPr="00DD78D3" w:rsidRDefault="008B4D7F" w:rsidP="0042198D">
      <w:pPr>
        <w:ind w:firstLine="709"/>
        <w:rPr>
          <w:sz w:val="28"/>
          <w:szCs w:val="28"/>
        </w:rPr>
      </w:pPr>
      <w:r w:rsidRPr="00DD78D3">
        <w:rPr>
          <w:sz w:val="28"/>
          <w:szCs w:val="28"/>
        </w:rPr>
        <w:t xml:space="preserve"> для </w:t>
      </w:r>
      <w:r w:rsidR="002E7624" w:rsidRPr="00DD78D3">
        <w:rPr>
          <w:sz w:val="28"/>
          <w:szCs w:val="28"/>
        </w:rPr>
        <w:t>о</w:t>
      </w:r>
      <w:r w:rsidRPr="00DD78D3">
        <w:rPr>
          <w:sz w:val="28"/>
          <w:szCs w:val="28"/>
        </w:rPr>
        <w:t>рганизаций, не входящих в Холдинги</w:t>
      </w:r>
      <w:r w:rsidR="00825AF7" w:rsidRPr="00DD78D3">
        <w:rPr>
          <w:sz w:val="28"/>
          <w:szCs w:val="28"/>
        </w:rPr>
        <w:t>,</w:t>
      </w:r>
      <w:r w:rsidRPr="00DD78D3">
        <w:rPr>
          <w:sz w:val="28"/>
          <w:szCs w:val="28"/>
        </w:rPr>
        <w:t xml:space="preserve"> – в Корпорацию.</w:t>
      </w:r>
    </w:p>
    <w:p w:rsidR="00060211" w:rsidRPr="00DD78D3" w:rsidRDefault="00F018A7" w:rsidP="00A30830">
      <w:pPr>
        <w:numPr>
          <w:ilvl w:val="0"/>
          <w:numId w:val="34"/>
        </w:numPr>
        <w:ind w:left="0" w:firstLine="0"/>
        <w:rPr>
          <w:sz w:val="28"/>
          <w:szCs w:val="28"/>
        </w:rPr>
      </w:pPr>
      <w:r w:rsidRPr="00DD78D3">
        <w:rPr>
          <w:sz w:val="28"/>
          <w:szCs w:val="28"/>
        </w:rPr>
        <w:lastRenderedPageBreak/>
        <w:t>Г</w:t>
      </w:r>
      <w:r w:rsidR="00060211" w:rsidRPr="00DD78D3">
        <w:rPr>
          <w:sz w:val="28"/>
          <w:szCs w:val="28"/>
        </w:rPr>
        <w:t>оловные организации Холдингов в</w:t>
      </w:r>
      <w:r w:rsidR="00EF003D" w:rsidRPr="00DD78D3">
        <w:rPr>
          <w:sz w:val="28"/>
          <w:szCs w:val="28"/>
        </w:rPr>
        <w:t xml:space="preserve"> срок до 15</w:t>
      </w:r>
      <w:r w:rsidR="0042198D">
        <w:rPr>
          <w:sz w:val="28"/>
          <w:szCs w:val="28"/>
        </w:rPr>
        <w:t>-го</w:t>
      </w:r>
      <w:r w:rsidR="00060211" w:rsidRPr="00DD78D3">
        <w:rPr>
          <w:sz w:val="28"/>
          <w:szCs w:val="28"/>
        </w:rPr>
        <w:t xml:space="preserve"> числа второго месяца, следующего </w:t>
      </w:r>
      <w:proofErr w:type="gramStart"/>
      <w:r w:rsidR="00060211" w:rsidRPr="00DD78D3">
        <w:rPr>
          <w:sz w:val="28"/>
          <w:szCs w:val="28"/>
        </w:rPr>
        <w:t>за</w:t>
      </w:r>
      <w:proofErr w:type="gramEnd"/>
      <w:r w:rsidR="00060211" w:rsidRPr="00DD78D3">
        <w:rPr>
          <w:sz w:val="28"/>
          <w:szCs w:val="28"/>
        </w:rPr>
        <w:t xml:space="preserve"> </w:t>
      </w:r>
      <w:proofErr w:type="gramStart"/>
      <w:r w:rsidR="00060211" w:rsidRPr="00DD78D3">
        <w:rPr>
          <w:sz w:val="28"/>
          <w:szCs w:val="28"/>
        </w:rPr>
        <w:t>отчетным</w:t>
      </w:r>
      <w:proofErr w:type="gramEnd"/>
      <w:r w:rsidR="00645430" w:rsidRPr="00DD78D3">
        <w:rPr>
          <w:sz w:val="28"/>
          <w:szCs w:val="28"/>
        </w:rPr>
        <w:t>,</w:t>
      </w:r>
      <w:r w:rsidR="00060211" w:rsidRPr="00DD78D3">
        <w:rPr>
          <w:sz w:val="28"/>
          <w:szCs w:val="28"/>
        </w:rPr>
        <w:t xml:space="preserve"> формируют по установленной Корпорацией форме отчет об исполнении</w:t>
      </w:r>
      <w:r w:rsidR="00EF003D" w:rsidRPr="00DD78D3">
        <w:rPr>
          <w:sz w:val="28"/>
          <w:szCs w:val="28"/>
        </w:rPr>
        <w:t xml:space="preserve"> сводного</w:t>
      </w:r>
      <w:r w:rsidR="00060211" w:rsidRPr="00DD78D3">
        <w:rPr>
          <w:sz w:val="28"/>
          <w:szCs w:val="28"/>
        </w:rPr>
        <w:t xml:space="preserve"> бюджета</w:t>
      </w:r>
      <w:r w:rsidR="00EF003D" w:rsidRPr="00DD78D3">
        <w:rPr>
          <w:sz w:val="28"/>
          <w:szCs w:val="28"/>
        </w:rPr>
        <w:t xml:space="preserve"> Холдинга</w:t>
      </w:r>
      <w:r w:rsidR="008A4D42" w:rsidRPr="00DD78D3">
        <w:rPr>
          <w:sz w:val="28"/>
          <w:szCs w:val="28"/>
        </w:rPr>
        <w:t xml:space="preserve"> за I квартал, </w:t>
      </w:r>
      <w:r w:rsidR="0042198D" w:rsidRPr="00251A8B">
        <w:rPr>
          <w:sz w:val="28"/>
          <w:szCs w:val="28"/>
          <w:lang w:val="en-US"/>
        </w:rPr>
        <w:t>I</w:t>
      </w:r>
      <w:r w:rsidR="0042198D" w:rsidRPr="0042198D">
        <w:rPr>
          <w:sz w:val="28"/>
          <w:szCs w:val="28"/>
        </w:rPr>
        <w:t xml:space="preserve"> </w:t>
      </w:r>
      <w:r w:rsidR="008A4D42" w:rsidRPr="00DD78D3">
        <w:rPr>
          <w:sz w:val="28"/>
          <w:szCs w:val="28"/>
        </w:rPr>
        <w:t xml:space="preserve">полугодие </w:t>
      </w:r>
      <w:r w:rsidR="00825AF7" w:rsidRPr="00DD78D3">
        <w:rPr>
          <w:sz w:val="28"/>
          <w:szCs w:val="28"/>
        </w:rPr>
        <w:br/>
      </w:r>
      <w:r w:rsidR="008A4D42" w:rsidRPr="00DD78D3">
        <w:rPr>
          <w:sz w:val="28"/>
          <w:szCs w:val="28"/>
        </w:rPr>
        <w:t>и 9 месяцев</w:t>
      </w:r>
      <w:r w:rsidR="00060211" w:rsidRPr="00DD78D3">
        <w:rPr>
          <w:sz w:val="28"/>
          <w:szCs w:val="28"/>
        </w:rPr>
        <w:t xml:space="preserve">. </w:t>
      </w:r>
    </w:p>
    <w:p w:rsidR="00060211" w:rsidRPr="00DD78D3" w:rsidRDefault="00F018A7" w:rsidP="00A30830">
      <w:pPr>
        <w:numPr>
          <w:ilvl w:val="0"/>
          <w:numId w:val="34"/>
        </w:numPr>
        <w:ind w:left="0" w:firstLine="0"/>
        <w:rPr>
          <w:color w:val="000000"/>
          <w:sz w:val="28"/>
          <w:szCs w:val="28"/>
        </w:rPr>
      </w:pPr>
      <w:proofErr w:type="gramStart"/>
      <w:r w:rsidRPr="00DD78D3">
        <w:rPr>
          <w:sz w:val="28"/>
          <w:szCs w:val="28"/>
        </w:rPr>
        <w:t>Г</w:t>
      </w:r>
      <w:r w:rsidR="00EF003D" w:rsidRPr="00DD78D3">
        <w:rPr>
          <w:sz w:val="28"/>
          <w:szCs w:val="28"/>
        </w:rPr>
        <w:t xml:space="preserve">оловные организации Холдингов </w:t>
      </w:r>
      <w:r w:rsidR="003E45BA" w:rsidRPr="00DD78D3">
        <w:rPr>
          <w:sz w:val="28"/>
          <w:szCs w:val="28"/>
        </w:rPr>
        <w:t>в срок</w:t>
      </w:r>
      <w:r w:rsidR="00EF003D" w:rsidRPr="00DD78D3">
        <w:rPr>
          <w:sz w:val="28"/>
          <w:szCs w:val="28"/>
        </w:rPr>
        <w:t xml:space="preserve"> до 15</w:t>
      </w:r>
      <w:r w:rsidR="00060211" w:rsidRPr="00DD78D3">
        <w:rPr>
          <w:sz w:val="28"/>
          <w:szCs w:val="28"/>
        </w:rPr>
        <w:t xml:space="preserve"> апреля года, следующего за отчетным, формируют по установленной Корпорацией ф</w:t>
      </w:r>
      <w:r w:rsidR="008A4007" w:rsidRPr="00DD78D3">
        <w:rPr>
          <w:sz w:val="28"/>
          <w:szCs w:val="28"/>
        </w:rPr>
        <w:t xml:space="preserve">орме отчет об исполнении </w:t>
      </w:r>
      <w:r w:rsidR="003E45BA" w:rsidRPr="00DD78D3">
        <w:rPr>
          <w:sz w:val="28"/>
          <w:szCs w:val="28"/>
        </w:rPr>
        <w:t>годового сводного бюджета Холдинга, а также об исполнении</w:t>
      </w:r>
      <w:r w:rsidR="003E45BA" w:rsidRPr="00DD78D3">
        <w:rPr>
          <w:b/>
          <w:color w:val="FF0000"/>
          <w:sz w:val="28"/>
          <w:szCs w:val="28"/>
          <w:u w:val="single"/>
        </w:rPr>
        <w:t xml:space="preserve"> </w:t>
      </w:r>
      <w:r w:rsidR="008A4007" w:rsidRPr="00DD78D3">
        <w:rPr>
          <w:b/>
          <w:color w:val="000000"/>
          <w:sz w:val="28"/>
          <w:szCs w:val="28"/>
          <w:u w:val="single"/>
        </w:rPr>
        <w:t xml:space="preserve">годовых основных консолидированных показателей </w:t>
      </w:r>
      <w:r w:rsidR="00060211" w:rsidRPr="00DD78D3">
        <w:rPr>
          <w:b/>
          <w:color w:val="000000"/>
          <w:sz w:val="28"/>
          <w:szCs w:val="28"/>
          <w:u w:val="single"/>
        </w:rPr>
        <w:t>бюджета</w:t>
      </w:r>
      <w:r w:rsidR="00EF003D" w:rsidRPr="00DD78D3">
        <w:rPr>
          <w:b/>
          <w:color w:val="000000"/>
          <w:sz w:val="28"/>
          <w:szCs w:val="28"/>
          <w:u w:val="single"/>
        </w:rPr>
        <w:t xml:space="preserve"> Холдинга</w:t>
      </w:r>
      <w:r w:rsidR="003E45BA" w:rsidRPr="00DD78D3">
        <w:rPr>
          <w:color w:val="000000"/>
          <w:sz w:val="28"/>
          <w:szCs w:val="28"/>
        </w:rPr>
        <w:t>.</w:t>
      </w:r>
      <w:proofErr w:type="gramEnd"/>
    </w:p>
    <w:p w:rsidR="00060211" w:rsidRPr="00DD78D3" w:rsidRDefault="00F018A7" w:rsidP="00A30830">
      <w:pPr>
        <w:numPr>
          <w:ilvl w:val="0"/>
          <w:numId w:val="34"/>
        </w:numPr>
        <w:ind w:left="0" w:firstLine="0"/>
        <w:rPr>
          <w:sz w:val="28"/>
          <w:szCs w:val="28"/>
        </w:rPr>
      </w:pPr>
      <w:r w:rsidRPr="00DD78D3">
        <w:rPr>
          <w:sz w:val="28"/>
          <w:szCs w:val="28"/>
        </w:rPr>
        <w:t>Г</w:t>
      </w:r>
      <w:r w:rsidR="00EF003D" w:rsidRPr="00DD78D3">
        <w:rPr>
          <w:sz w:val="28"/>
          <w:szCs w:val="28"/>
        </w:rPr>
        <w:t xml:space="preserve">оловные организации Холдингов представляют отчеты </w:t>
      </w:r>
      <w:r w:rsidR="00825AF7" w:rsidRPr="00DD78D3">
        <w:rPr>
          <w:sz w:val="28"/>
          <w:szCs w:val="28"/>
        </w:rPr>
        <w:br/>
      </w:r>
      <w:r w:rsidR="00EF003D" w:rsidRPr="00DD78D3">
        <w:rPr>
          <w:color w:val="000000"/>
          <w:sz w:val="28"/>
          <w:szCs w:val="28"/>
        </w:rPr>
        <w:t>об исполнении</w:t>
      </w:r>
      <w:r w:rsidR="00BE5178" w:rsidRPr="00DD78D3">
        <w:rPr>
          <w:color w:val="000000"/>
          <w:sz w:val="28"/>
          <w:szCs w:val="28"/>
        </w:rPr>
        <w:t xml:space="preserve"> </w:t>
      </w:r>
      <w:r w:rsidR="00494DC9" w:rsidRPr="00DD78D3">
        <w:rPr>
          <w:color w:val="000000"/>
          <w:sz w:val="28"/>
          <w:szCs w:val="28"/>
        </w:rPr>
        <w:t>сводного бюджета Холдинга,</w:t>
      </w:r>
      <w:r w:rsidR="003E45BA" w:rsidRPr="00DD78D3">
        <w:rPr>
          <w:color w:val="000000"/>
          <w:sz w:val="28"/>
          <w:szCs w:val="28"/>
        </w:rPr>
        <w:t xml:space="preserve"> </w:t>
      </w:r>
      <w:r w:rsidR="00494DC9" w:rsidRPr="00DD78D3">
        <w:rPr>
          <w:b/>
          <w:color w:val="000000"/>
          <w:sz w:val="28"/>
          <w:szCs w:val="28"/>
          <w:u w:val="single"/>
        </w:rPr>
        <w:t>годовых основных</w:t>
      </w:r>
      <w:r w:rsidR="00494DC9" w:rsidRPr="00DD78D3">
        <w:rPr>
          <w:b/>
          <w:color w:val="FF0000"/>
          <w:sz w:val="28"/>
          <w:szCs w:val="28"/>
          <w:u w:val="single"/>
        </w:rPr>
        <w:t xml:space="preserve"> </w:t>
      </w:r>
      <w:r w:rsidR="00494DC9" w:rsidRPr="00DD78D3">
        <w:rPr>
          <w:b/>
          <w:color w:val="000000"/>
          <w:sz w:val="28"/>
          <w:szCs w:val="28"/>
          <w:u w:val="single"/>
        </w:rPr>
        <w:t>консолидированных показателей бюджета Холдинга</w:t>
      </w:r>
      <w:r w:rsidR="00494DC9" w:rsidRPr="0042198D">
        <w:rPr>
          <w:color w:val="000000"/>
          <w:sz w:val="28"/>
          <w:szCs w:val="28"/>
          <w:u w:val="single"/>
        </w:rPr>
        <w:t>,</w:t>
      </w:r>
      <w:r w:rsidR="00494DC9" w:rsidRPr="00DD78D3">
        <w:rPr>
          <w:color w:val="000000"/>
          <w:sz w:val="28"/>
          <w:szCs w:val="28"/>
        </w:rPr>
        <w:t xml:space="preserve"> а также об исполнении</w:t>
      </w:r>
      <w:r w:rsidR="00494DC9" w:rsidRPr="00DD78D3">
        <w:rPr>
          <w:sz w:val="28"/>
          <w:szCs w:val="28"/>
        </w:rPr>
        <w:t xml:space="preserve"> </w:t>
      </w:r>
      <w:r w:rsidR="003E45BA" w:rsidRPr="00DD78D3">
        <w:rPr>
          <w:sz w:val="28"/>
          <w:szCs w:val="28"/>
        </w:rPr>
        <w:t>бюджетов ключевых организаций Холдинга в</w:t>
      </w:r>
      <w:r w:rsidR="00EF003D" w:rsidRPr="00DD78D3">
        <w:rPr>
          <w:sz w:val="28"/>
          <w:szCs w:val="28"/>
        </w:rPr>
        <w:t xml:space="preserve"> Корпорацию (в </w:t>
      </w:r>
      <w:r w:rsidR="009B3FBC" w:rsidRPr="00DD78D3">
        <w:rPr>
          <w:sz w:val="28"/>
          <w:szCs w:val="28"/>
        </w:rPr>
        <w:t>ДФЭП</w:t>
      </w:r>
      <w:r w:rsidR="00EF003D" w:rsidRPr="00DD78D3">
        <w:rPr>
          <w:sz w:val="28"/>
          <w:szCs w:val="28"/>
        </w:rPr>
        <w:t>).</w:t>
      </w:r>
    </w:p>
    <w:p w:rsidR="00EF003D" w:rsidRPr="00DD78D3" w:rsidRDefault="00BE5178" w:rsidP="00A30830">
      <w:pPr>
        <w:numPr>
          <w:ilvl w:val="0"/>
          <w:numId w:val="34"/>
        </w:numPr>
        <w:ind w:left="0" w:firstLine="0"/>
        <w:rPr>
          <w:sz w:val="28"/>
          <w:szCs w:val="28"/>
        </w:rPr>
      </w:pPr>
      <w:r w:rsidRPr="00DD78D3">
        <w:rPr>
          <w:sz w:val="28"/>
          <w:szCs w:val="28"/>
        </w:rPr>
        <w:t>Корпорация (</w:t>
      </w:r>
      <w:r w:rsidR="009B3FBC" w:rsidRPr="00DD78D3">
        <w:rPr>
          <w:sz w:val="28"/>
          <w:szCs w:val="28"/>
        </w:rPr>
        <w:t>ДФЭП</w:t>
      </w:r>
      <w:r w:rsidRPr="00DD78D3">
        <w:rPr>
          <w:sz w:val="28"/>
          <w:szCs w:val="28"/>
        </w:rPr>
        <w:t>) в срок до 30</w:t>
      </w:r>
      <w:r w:rsidR="007A0EFF">
        <w:rPr>
          <w:sz w:val="28"/>
          <w:szCs w:val="28"/>
        </w:rPr>
        <w:t>-го</w:t>
      </w:r>
      <w:r w:rsidRPr="00DD78D3">
        <w:rPr>
          <w:sz w:val="28"/>
          <w:szCs w:val="28"/>
        </w:rPr>
        <w:t xml:space="preserve"> числа второго месяца, </w:t>
      </w:r>
      <w:r w:rsidR="008A4D42" w:rsidRPr="00DD78D3">
        <w:rPr>
          <w:sz w:val="28"/>
          <w:szCs w:val="28"/>
        </w:rPr>
        <w:t xml:space="preserve">следующего </w:t>
      </w:r>
      <w:r w:rsidR="00825AF7" w:rsidRPr="00DD78D3">
        <w:rPr>
          <w:sz w:val="28"/>
          <w:szCs w:val="28"/>
        </w:rPr>
        <w:br/>
      </w:r>
      <w:r w:rsidR="008A4D42" w:rsidRPr="00DD78D3">
        <w:rPr>
          <w:sz w:val="28"/>
          <w:szCs w:val="28"/>
        </w:rPr>
        <w:t>за отчетным периодом</w:t>
      </w:r>
      <w:r w:rsidRPr="00DD78D3">
        <w:rPr>
          <w:sz w:val="28"/>
          <w:szCs w:val="28"/>
        </w:rPr>
        <w:t>, формирует аналитический отчет об исполнении сводных бюджетов Холдингов, бюджетов ключевых организаций Корпорации и сводного бюджета Корпорац</w:t>
      </w:r>
      <w:proofErr w:type="gramStart"/>
      <w:r w:rsidRPr="00DD78D3">
        <w:rPr>
          <w:sz w:val="28"/>
          <w:szCs w:val="28"/>
        </w:rPr>
        <w:t>ии и ее</w:t>
      </w:r>
      <w:proofErr w:type="gramEnd"/>
      <w:r w:rsidRPr="00DD78D3">
        <w:rPr>
          <w:sz w:val="28"/>
          <w:szCs w:val="28"/>
        </w:rPr>
        <w:t xml:space="preserve"> организаций</w:t>
      </w:r>
      <w:r w:rsidR="008A4D42" w:rsidRPr="00DD78D3">
        <w:rPr>
          <w:sz w:val="28"/>
          <w:szCs w:val="28"/>
        </w:rPr>
        <w:t xml:space="preserve"> за I квартал, полугодие и 9 месяцев</w:t>
      </w:r>
      <w:r w:rsidRPr="00DD78D3">
        <w:rPr>
          <w:sz w:val="28"/>
          <w:szCs w:val="28"/>
        </w:rPr>
        <w:t>.</w:t>
      </w:r>
    </w:p>
    <w:p w:rsidR="00D36C96" w:rsidRPr="00DD78D3" w:rsidRDefault="00CE1129" w:rsidP="00A30830">
      <w:pPr>
        <w:numPr>
          <w:ilvl w:val="0"/>
          <w:numId w:val="34"/>
        </w:numPr>
        <w:ind w:left="0" w:firstLine="0"/>
        <w:rPr>
          <w:color w:val="000000"/>
          <w:sz w:val="28"/>
          <w:szCs w:val="28"/>
        </w:rPr>
      </w:pPr>
      <w:r w:rsidRPr="00DD78D3">
        <w:rPr>
          <w:sz w:val="28"/>
          <w:szCs w:val="28"/>
        </w:rPr>
        <w:t>Корпорация (</w:t>
      </w:r>
      <w:r w:rsidR="009B3FBC" w:rsidRPr="00DD78D3">
        <w:rPr>
          <w:sz w:val="28"/>
          <w:szCs w:val="28"/>
        </w:rPr>
        <w:t>ДФЭП</w:t>
      </w:r>
      <w:r w:rsidRPr="00DD78D3">
        <w:rPr>
          <w:sz w:val="28"/>
          <w:szCs w:val="28"/>
        </w:rPr>
        <w:t xml:space="preserve">) в срок до 30 апреля года, следующего за </w:t>
      </w:r>
      <w:proofErr w:type="gramStart"/>
      <w:r w:rsidRPr="00DD78D3">
        <w:rPr>
          <w:sz w:val="28"/>
          <w:szCs w:val="28"/>
        </w:rPr>
        <w:t>отчетным</w:t>
      </w:r>
      <w:proofErr w:type="gramEnd"/>
      <w:r w:rsidRPr="00DD78D3">
        <w:rPr>
          <w:sz w:val="28"/>
          <w:szCs w:val="28"/>
        </w:rPr>
        <w:t xml:space="preserve">, </w:t>
      </w:r>
      <w:r w:rsidRPr="00DD78D3">
        <w:rPr>
          <w:color w:val="000000"/>
          <w:sz w:val="28"/>
          <w:szCs w:val="28"/>
        </w:rPr>
        <w:t>формирует аналитический отчет об исполнении годовых сводных</w:t>
      </w:r>
      <w:r w:rsidR="00C33825" w:rsidRPr="00DD78D3">
        <w:rPr>
          <w:color w:val="000000"/>
          <w:sz w:val="28"/>
          <w:szCs w:val="28"/>
        </w:rPr>
        <w:t xml:space="preserve"> </w:t>
      </w:r>
      <w:r w:rsidR="00C33825" w:rsidRPr="00DD78D3">
        <w:rPr>
          <w:b/>
          <w:color w:val="000000"/>
          <w:sz w:val="28"/>
          <w:szCs w:val="28"/>
          <w:u w:val="single"/>
        </w:rPr>
        <w:t xml:space="preserve">и </w:t>
      </w:r>
      <w:r w:rsidR="008A4007" w:rsidRPr="00DD78D3">
        <w:rPr>
          <w:b/>
          <w:color w:val="000000"/>
          <w:sz w:val="28"/>
          <w:szCs w:val="28"/>
          <w:u w:val="single"/>
        </w:rPr>
        <w:t xml:space="preserve">годовых основных консолидированных показателей бюджетов </w:t>
      </w:r>
      <w:r w:rsidRPr="00DD78D3">
        <w:rPr>
          <w:b/>
          <w:color w:val="000000"/>
          <w:sz w:val="28"/>
          <w:szCs w:val="28"/>
          <w:u w:val="single"/>
        </w:rPr>
        <w:t>Холдингов</w:t>
      </w:r>
      <w:r w:rsidRPr="007A0EFF">
        <w:rPr>
          <w:color w:val="000000"/>
          <w:sz w:val="28"/>
          <w:szCs w:val="28"/>
          <w:u w:val="single"/>
        </w:rPr>
        <w:t>,</w:t>
      </w:r>
      <w:r w:rsidRPr="00DD78D3">
        <w:rPr>
          <w:color w:val="000000"/>
          <w:sz w:val="28"/>
          <w:szCs w:val="28"/>
        </w:rPr>
        <w:t xml:space="preserve"> бюджетов ключевых организаций Корпорации </w:t>
      </w:r>
      <w:r w:rsidR="00C33825" w:rsidRPr="00DD78D3">
        <w:rPr>
          <w:color w:val="000000"/>
          <w:sz w:val="28"/>
          <w:szCs w:val="28"/>
        </w:rPr>
        <w:t>и сводного</w:t>
      </w:r>
      <w:r w:rsidR="00E82704" w:rsidRPr="00DD78D3">
        <w:rPr>
          <w:color w:val="000000"/>
          <w:sz w:val="28"/>
          <w:szCs w:val="28"/>
        </w:rPr>
        <w:t xml:space="preserve"> бюджета Корпорации и ее организаций, а также</w:t>
      </w:r>
      <w:r w:rsidRPr="00DD78D3">
        <w:rPr>
          <w:color w:val="000000"/>
          <w:sz w:val="28"/>
          <w:szCs w:val="28"/>
        </w:rPr>
        <w:t xml:space="preserve"> </w:t>
      </w:r>
      <w:r w:rsidR="00E82704" w:rsidRPr="00DD78D3">
        <w:rPr>
          <w:b/>
          <w:color w:val="000000"/>
          <w:sz w:val="28"/>
          <w:szCs w:val="28"/>
          <w:u w:val="single"/>
        </w:rPr>
        <w:t>годовых основных консолидированных показателей</w:t>
      </w:r>
      <w:r w:rsidR="00BE14FA" w:rsidRPr="00DD78D3">
        <w:rPr>
          <w:b/>
          <w:color w:val="000000"/>
          <w:sz w:val="28"/>
          <w:szCs w:val="28"/>
          <w:u w:val="single"/>
        </w:rPr>
        <w:t xml:space="preserve"> бюджета Корпорации и ее организаций</w:t>
      </w:r>
      <w:r w:rsidRPr="00DD78D3">
        <w:rPr>
          <w:color w:val="000000"/>
          <w:sz w:val="28"/>
          <w:szCs w:val="28"/>
        </w:rPr>
        <w:t>.</w:t>
      </w:r>
    </w:p>
    <w:p w:rsidR="00B564DC" w:rsidRPr="00DD78D3" w:rsidRDefault="00B564DC" w:rsidP="00A30830">
      <w:pPr>
        <w:numPr>
          <w:ilvl w:val="0"/>
          <w:numId w:val="34"/>
        </w:numPr>
        <w:ind w:left="0" w:firstLine="0"/>
        <w:rPr>
          <w:sz w:val="28"/>
          <w:szCs w:val="28"/>
        </w:rPr>
      </w:pPr>
      <w:r w:rsidRPr="00DD78D3">
        <w:rPr>
          <w:sz w:val="28"/>
          <w:szCs w:val="28"/>
        </w:rPr>
        <w:t xml:space="preserve">Аналитические отчеты об исполнении бюджетов докладываются </w:t>
      </w:r>
      <w:r w:rsidR="005D14C2" w:rsidRPr="00DD78D3">
        <w:rPr>
          <w:sz w:val="28"/>
          <w:szCs w:val="28"/>
        </w:rPr>
        <w:t>Правлению</w:t>
      </w:r>
      <w:r w:rsidRPr="00DD78D3">
        <w:rPr>
          <w:sz w:val="28"/>
          <w:szCs w:val="28"/>
        </w:rPr>
        <w:t xml:space="preserve"> Корпорации, а также используются структурными подразделениями Корпорации для подготовки информации для принятия управленческих решений.</w:t>
      </w:r>
    </w:p>
    <w:p w:rsidR="00F2734D" w:rsidRPr="00DD78D3" w:rsidRDefault="00C352ED" w:rsidP="00CA6C15">
      <w:pPr>
        <w:pStyle w:val="2"/>
      </w:pPr>
      <w:bookmarkStart w:id="233" w:name="_Toc338841773"/>
      <w:r w:rsidRPr="00DD78D3">
        <w:t>Сроки представления отчетности, содержащей сведения, составляющие гос</w:t>
      </w:r>
      <w:r w:rsidR="00FA3A35" w:rsidRPr="00DD78D3">
        <w:t xml:space="preserve">ударственную </w:t>
      </w:r>
      <w:r w:rsidRPr="00DD78D3">
        <w:t>тайну</w:t>
      </w:r>
      <w:bookmarkEnd w:id="233"/>
    </w:p>
    <w:p w:rsidR="00F2734D" w:rsidRPr="00DD78D3" w:rsidRDefault="00EF2D77" w:rsidP="00A30830">
      <w:pPr>
        <w:numPr>
          <w:ilvl w:val="0"/>
          <w:numId w:val="45"/>
        </w:numPr>
        <w:ind w:left="0" w:firstLine="0"/>
        <w:rPr>
          <w:sz w:val="28"/>
          <w:szCs w:val="28"/>
        </w:rPr>
      </w:pPr>
      <w:r w:rsidRPr="00DD78D3">
        <w:rPr>
          <w:sz w:val="28"/>
          <w:szCs w:val="28"/>
        </w:rPr>
        <w:t>Отчетность организаций и Холдингов об исполнении бюджетов, содержащая сведения, составляющие гос</w:t>
      </w:r>
      <w:r w:rsidR="00FA3A35" w:rsidRPr="00DD78D3">
        <w:rPr>
          <w:sz w:val="28"/>
          <w:szCs w:val="28"/>
        </w:rPr>
        <w:t xml:space="preserve">ударственную </w:t>
      </w:r>
      <w:r w:rsidRPr="00DD78D3">
        <w:rPr>
          <w:sz w:val="28"/>
          <w:szCs w:val="28"/>
        </w:rPr>
        <w:t xml:space="preserve">тайну, представляется с соблюдением порядка, установленного для работы с данной информацией. При этом </w:t>
      </w:r>
      <w:r w:rsidR="006D4978" w:rsidRPr="00DD78D3">
        <w:rPr>
          <w:sz w:val="28"/>
          <w:szCs w:val="28"/>
        </w:rPr>
        <w:br/>
      </w:r>
      <w:r w:rsidR="00D62D20" w:rsidRPr="00DD78D3">
        <w:rPr>
          <w:sz w:val="28"/>
          <w:szCs w:val="28"/>
        </w:rPr>
        <w:lastRenderedPageBreak/>
        <w:t xml:space="preserve">НЕ </w:t>
      </w:r>
      <w:r w:rsidRPr="00DD78D3">
        <w:rPr>
          <w:sz w:val="28"/>
          <w:szCs w:val="28"/>
        </w:rPr>
        <w:t xml:space="preserve">допускается </w:t>
      </w:r>
      <w:r w:rsidR="00F2734D" w:rsidRPr="00DD78D3">
        <w:rPr>
          <w:sz w:val="28"/>
          <w:szCs w:val="28"/>
        </w:rPr>
        <w:t xml:space="preserve">увеличение </w:t>
      </w:r>
      <w:r w:rsidRPr="00DD78D3">
        <w:rPr>
          <w:sz w:val="28"/>
          <w:szCs w:val="28"/>
        </w:rPr>
        <w:t>сроков</w:t>
      </w:r>
      <w:r w:rsidR="00F2734D" w:rsidRPr="00DD78D3">
        <w:rPr>
          <w:sz w:val="28"/>
          <w:szCs w:val="28"/>
        </w:rPr>
        <w:t xml:space="preserve"> представления </w:t>
      </w:r>
      <w:r w:rsidR="0000245A" w:rsidRPr="00DD78D3">
        <w:rPr>
          <w:sz w:val="28"/>
          <w:szCs w:val="28"/>
        </w:rPr>
        <w:t>отчетной информации относительно сроков, установленных настоящим Порядком.</w:t>
      </w:r>
    </w:p>
    <w:p w:rsidR="00A84C61" w:rsidRPr="00DD78D3" w:rsidRDefault="00F018A7" w:rsidP="00A30830">
      <w:pPr>
        <w:numPr>
          <w:ilvl w:val="0"/>
          <w:numId w:val="45"/>
        </w:numPr>
        <w:ind w:left="0" w:firstLine="0"/>
        <w:rPr>
          <w:sz w:val="28"/>
          <w:szCs w:val="28"/>
        </w:rPr>
      </w:pPr>
      <w:r w:rsidRPr="00DD78D3">
        <w:rPr>
          <w:sz w:val="28"/>
          <w:szCs w:val="28"/>
        </w:rPr>
        <w:t>Г</w:t>
      </w:r>
      <w:r w:rsidR="00D62D20" w:rsidRPr="00DD78D3">
        <w:rPr>
          <w:sz w:val="28"/>
          <w:szCs w:val="28"/>
        </w:rPr>
        <w:t xml:space="preserve">оловные организации Корпорации, а также организации, </w:t>
      </w:r>
      <w:r w:rsidR="006D4978" w:rsidRPr="00DD78D3">
        <w:rPr>
          <w:sz w:val="28"/>
          <w:szCs w:val="28"/>
        </w:rPr>
        <w:br/>
      </w:r>
      <w:r w:rsidR="00D62D20" w:rsidRPr="00DD78D3">
        <w:rPr>
          <w:sz w:val="28"/>
          <w:szCs w:val="28"/>
        </w:rPr>
        <w:t>не входящие в Холдинги, направляющие бюджетные документы</w:t>
      </w:r>
      <w:r w:rsidR="00175BA4" w:rsidRPr="00DD78D3">
        <w:rPr>
          <w:sz w:val="28"/>
          <w:szCs w:val="28"/>
        </w:rPr>
        <w:t>, имеющие гриф секретности</w:t>
      </w:r>
      <w:r w:rsidR="00D62D20" w:rsidRPr="00DD78D3">
        <w:rPr>
          <w:color w:val="000000"/>
          <w:sz w:val="28"/>
          <w:szCs w:val="28"/>
        </w:rPr>
        <w:t xml:space="preserve">, </w:t>
      </w:r>
      <w:r w:rsidR="00501AF6" w:rsidRPr="00DD78D3">
        <w:rPr>
          <w:color w:val="000000"/>
          <w:sz w:val="28"/>
          <w:szCs w:val="28"/>
        </w:rPr>
        <w:t>обязаны самостоятельно определя</w:t>
      </w:r>
      <w:r w:rsidR="00D62D20" w:rsidRPr="00DD78D3">
        <w:rPr>
          <w:color w:val="000000"/>
          <w:sz w:val="28"/>
          <w:szCs w:val="28"/>
        </w:rPr>
        <w:t>т</w:t>
      </w:r>
      <w:r w:rsidR="00501AF6" w:rsidRPr="00DD78D3">
        <w:rPr>
          <w:color w:val="000000"/>
          <w:sz w:val="28"/>
          <w:szCs w:val="28"/>
        </w:rPr>
        <w:t>ь</w:t>
      </w:r>
      <w:r w:rsidR="00D62D20" w:rsidRPr="00DD78D3">
        <w:rPr>
          <w:color w:val="000000"/>
          <w:sz w:val="28"/>
          <w:szCs w:val="28"/>
        </w:rPr>
        <w:t xml:space="preserve"> сроки отправки бюджетных</w:t>
      </w:r>
      <w:r w:rsidR="00D62D20" w:rsidRPr="00DD78D3">
        <w:rPr>
          <w:sz w:val="28"/>
          <w:szCs w:val="28"/>
        </w:rPr>
        <w:t xml:space="preserve"> документов в Корпорацию</w:t>
      </w:r>
      <w:r w:rsidR="00647181" w:rsidRPr="00DD78D3">
        <w:rPr>
          <w:sz w:val="28"/>
          <w:szCs w:val="28"/>
        </w:rPr>
        <w:t xml:space="preserve">, обеспечивающие их своевременное поступление </w:t>
      </w:r>
      <w:r w:rsidR="006D4978" w:rsidRPr="00DD78D3">
        <w:rPr>
          <w:sz w:val="28"/>
          <w:szCs w:val="28"/>
        </w:rPr>
        <w:br/>
      </w:r>
      <w:r w:rsidR="00647181" w:rsidRPr="00DD78D3">
        <w:rPr>
          <w:sz w:val="28"/>
          <w:szCs w:val="28"/>
        </w:rPr>
        <w:t>в</w:t>
      </w:r>
      <w:r w:rsidR="00647181" w:rsidRPr="00DD78D3">
        <w:rPr>
          <w:color w:val="FF0000"/>
          <w:sz w:val="28"/>
        </w:rPr>
        <w:t xml:space="preserve"> </w:t>
      </w:r>
      <w:r w:rsidR="00647181" w:rsidRPr="00DD78D3">
        <w:rPr>
          <w:sz w:val="28"/>
          <w:szCs w:val="28"/>
        </w:rPr>
        <w:t>Корпорацию в соответствии с установленными графиками предоставления бюджетов и отчетности по исполнению бюджетов.</w:t>
      </w:r>
      <w:r w:rsidR="00D62D20" w:rsidRPr="00DD78D3">
        <w:rPr>
          <w:sz w:val="28"/>
          <w:szCs w:val="28"/>
        </w:rPr>
        <w:t xml:space="preserve"> </w:t>
      </w:r>
      <w:bookmarkStart w:id="234" w:name="_Toc235886306"/>
      <w:bookmarkStart w:id="235" w:name="_Toc235886727"/>
      <w:bookmarkStart w:id="236" w:name="_Toc235887179"/>
      <w:bookmarkStart w:id="237" w:name="_Toc235887394"/>
      <w:bookmarkStart w:id="238" w:name="_Toc235991772"/>
      <w:bookmarkStart w:id="239" w:name="_Ref238563339"/>
    </w:p>
    <w:p w:rsidR="00A84C61" w:rsidRPr="00DD78D3" w:rsidRDefault="00271596" w:rsidP="00A84C61">
      <w:pPr>
        <w:pStyle w:val="1"/>
      </w:pPr>
      <w:bookmarkStart w:id="240" w:name="_Ref271650083"/>
      <w:bookmarkStart w:id="241" w:name="_Toc338841774"/>
      <w:r w:rsidRPr="00DD78D3">
        <w:t xml:space="preserve">Порядок и формат представления </w:t>
      </w:r>
      <w:r w:rsidR="00A84C61" w:rsidRPr="00DD78D3">
        <w:t>бюджетных документов</w:t>
      </w:r>
      <w:r w:rsidRPr="00DD78D3">
        <w:t xml:space="preserve"> </w:t>
      </w:r>
      <w:r w:rsidR="006D4978" w:rsidRPr="00DD78D3">
        <w:br/>
      </w:r>
      <w:r w:rsidRPr="00DD78D3">
        <w:t>и отчетности по исполнению бюджета</w:t>
      </w:r>
      <w:bookmarkEnd w:id="240"/>
      <w:bookmarkEnd w:id="241"/>
      <w:r w:rsidR="00A84C61" w:rsidRPr="00DD78D3">
        <w:t xml:space="preserve">   </w:t>
      </w:r>
    </w:p>
    <w:p w:rsidR="00A84C61" w:rsidRPr="00DD78D3" w:rsidRDefault="00A84C61" w:rsidP="00384AB4">
      <w:pPr>
        <w:numPr>
          <w:ilvl w:val="0"/>
          <w:numId w:val="60"/>
        </w:numPr>
        <w:ind w:left="0" w:firstLine="0"/>
        <w:rPr>
          <w:sz w:val="28"/>
          <w:szCs w:val="28"/>
        </w:rPr>
      </w:pPr>
      <w:r w:rsidRPr="00DD78D3">
        <w:rPr>
          <w:sz w:val="28"/>
          <w:szCs w:val="28"/>
        </w:rPr>
        <w:t>Настоящий раздел определяет порядок</w:t>
      </w:r>
      <w:r w:rsidR="00A00E74" w:rsidRPr="00DD78D3">
        <w:rPr>
          <w:sz w:val="28"/>
          <w:szCs w:val="28"/>
        </w:rPr>
        <w:t xml:space="preserve"> и формат</w:t>
      </w:r>
      <w:r w:rsidRPr="00DD78D3">
        <w:rPr>
          <w:sz w:val="28"/>
          <w:szCs w:val="28"/>
        </w:rPr>
        <w:t xml:space="preserve"> бюджетного документооборота в Корпорации, включая порядок</w:t>
      </w:r>
      <w:r w:rsidR="00A00E74" w:rsidRPr="00DD78D3">
        <w:rPr>
          <w:sz w:val="28"/>
          <w:szCs w:val="28"/>
        </w:rPr>
        <w:t xml:space="preserve"> и формат</w:t>
      </w:r>
      <w:r w:rsidRPr="00DD78D3">
        <w:rPr>
          <w:sz w:val="28"/>
          <w:szCs w:val="28"/>
        </w:rPr>
        <w:t xml:space="preserve"> представления бюджетов и отчетности по исполнению бюджетов.</w:t>
      </w:r>
    </w:p>
    <w:p w:rsidR="007635D9" w:rsidRPr="00DD78D3" w:rsidRDefault="007635D9" w:rsidP="00384AB4">
      <w:pPr>
        <w:numPr>
          <w:ilvl w:val="0"/>
          <w:numId w:val="60"/>
        </w:numPr>
        <w:ind w:left="0" w:firstLine="0"/>
        <w:rPr>
          <w:sz w:val="28"/>
          <w:szCs w:val="28"/>
        </w:rPr>
      </w:pPr>
      <w:r w:rsidRPr="00DD78D3">
        <w:rPr>
          <w:sz w:val="28"/>
          <w:szCs w:val="28"/>
        </w:rPr>
        <w:t xml:space="preserve">Организации Корпорации в целях формирования своих внутренних бюджетных документов вправе использовать любые </w:t>
      </w:r>
      <w:r w:rsidR="00175BA4" w:rsidRPr="00DD78D3">
        <w:rPr>
          <w:color w:val="FF0000"/>
          <w:sz w:val="28"/>
        </w:rPr>
        <w:t>лицензионные</w:t>
      </w:r>
      <w:r w:rsidR="00175BA4" w:rsidRPr="00DD78D3">
        <w:rPr>
          <w:sz w:val="28"/>
          <w:szCs w:val="28"/>
        </w:rPr>
        <w:t xml:space="preserve"> </w:t>
      </w:r>
      <w:r w:rsidRPr="00DD78D3">
        <w:rPr>
          <w:sz w:val="28"/>
          <w:szCs w:val="28"/>
        </w:rPr>
        <w:t>программные средства для формирования бюджетов, дополнительных расчетов, дополнительных бюджетных форм и т.п.</w:t>
      </w:r>
    </w:p>
    <w:p w:rsidR="00A84C61" w:rsidRPr="00DD78D3" w:rsidRDefault="001B463D" w:rsidP="00384AB4">
      <w:pPr>
        <w:numPr>
          <w:ilvl w:val="0"/>
          <w:numId w:val="60"/>
        </w:numPr>
        <w:ind w:left="0" w:firstLine="0"/>
        <w:rPr>
          <w:sz w:val="28"/>
          <w:szCs w:val="28"/>
        </w:rPr>
      </w:pPr>
      <w:r w:rsidRPr="00DD78D3">
        <w:rPr>
          <w:sz w:val="28"/>
          <w:szCs w:val="28"/>
        </w:rPr>
        <w:t xml:space="preserve">Все бюджетные формы, применяемые </w:t>
      </w:r>
      <w:r w:rsidR="007304C7" w:rsidRPr="00DD78D3">
        <w:rPr>
          <w:sz w:val="28"/>
          <w:szCs w:val="28"/>
        </w:rPr>
        <w:t xml:space="preserve">в единой системе </w:t>
      </w:r>
      <w:proofErr w:type="spellStart"/>
      <w:r w:rsidR="007304C7" w:rsidRPr="00DD78D3">
        <w:rPr>
          <w:sz w:val="28"/>
          <w:szCs w:val="28"/>
        </w:rPr>
        <w:t>бюджетирования</w:t>
      </w:r>
      <w:proofErr w:type="spellEnd"/>
      <w:r w:rsidR="007304C7" w:rsidRPr="00DD78D3">
        <w:rPr>
          <w:sz w:val="28"/>
          <w:szCs w:val="28"/>
        </w:rPr>
        <w:t xml:space="preserve"> Корпорац</w:t>
      </w:r>
      <w:proofErr w:type="gramStart"/>
      <w:r w:rsidR="007304C7" w:rsidRPr="00DD78D3">
        <w:rPr>
          <w:sz w:val="28"/>
          <w:szCs w:val="28"/>
        </w:rPr>
        <w:t>ии и ее</w:t>
      </w:r>
      <w:proofErr w:type="gramEnd"/>
      <w:r w:rsidR="007304C7" w:rsidRPr="00DD78D3">
        <w:rPr>
          <w:sz w:val="28"/>
          <w:szCs w:val="28"/>
        </w:rPr>
        <w:t xml:space="preserve"> организаций, </w:t>
      </w:r>
      <w:r w:rsidR="00C90745" w:rsidRPr="00DD78D3">
        <w:rPr>
          <w:sz w:val="28"/>
          <w:szCs w:val="28"/>
        </w:rPr>
        <w:t>формируются</w:t>
      </w:r>
      <w:r w:rsidR="007304C7" w:rsidRPr="00DD78D3">
        <w:rPr>
          <w:sz w:val="28"/>
          <w:szCs w:val="28"/>
        </w:rPr>
        <w:t xml:space="preserve"> </w:t>
      </w:r>
      <w:r w:rsidRPr="00DD78D3">
        <w:rPr>
          <w:sz w:val="28"/>
          <w:szCs w:val="28"/>
        </w:rPr>
        <w:t>органи</w:t>
      </w:r>
      <w:r w:rsidR="007304C7" w:rsidRPr="00DD78D3">
        <w:rPr>
          <w:sz w:val="28"/>
          <w:szCs w:val="28"/>
        </w:rPr>
        <w:t xml:space="preserve">зациями Корпорации </w:t>
      </w:r>
      <w:r w:rsidR="007304C7" w:rsidRPr="00DD78D3">
        <w:rPr>
          <w:b/>
          <w:sz w:val="28"/>
          <w:szCs w:val="28"/>
          <w:u w:val="single"/>
        </w:rPr>
        <w:t>только</w:t>
      </w:r>
      <w:r w:rsidR="007304C7" w:rsidRPr="00DD78D3">
        <w:rPr>
          <w:sz w:val="28"/>
          <w:szCs w:val="28"/>
        </w:rPr>
        <w:t xml:space="preserve"> </w:t>
      </w:r>
      <w:r w:rsidR="006D4978" w:rsidRPr="00DD78D3">
        <w:rPr>
          <w:sz w:val="28"/>
          <w:szCs w:val="28"/>
        </w:rPr>
        <w:br/>
      </w:r>
      <w:r w:rsidR="007304C7" w:rsidRPr="00DD78D3">
        <w:rPr>
          <w:sz w:val="28"/>
          <w:szCs w:val="28"/>
        </w:rPr>
        <w:t>в специализированном программном обеспечении АРМ «Бюджет», разработанном Корпорацией.</w:t>
      </w:r>
    </w:p>
    <w:p w:rsidR="00C90745" w:rsidRPr="00DD78D3" w:rsidRDefault="00C90745" w:rsidP="00384AB4">
      <w:pPr>
        <w:numPr>
          <w:ilvl w:val="0"/>
          <w:numId w:val="60"/>
        </w:numPr>
        <w:ind w:left="0" w:firstLine="0"/>
        <w:rPr>
          <w:sz w:val="28"/>
          <w:szCs w:val="28"/>
        </w:rPr>
      </w:pPr>
      <w:r w:rsidRPr="00DD78D3">
        <w:rPr>
          <w:sz w:val="28"/>
          <w:szCs w:val="28"/>
        </w:rPr>
        <w:t xml:space="preserve">Данные об исполнении бюджетных показателей (сравнение плановых </w:t>
      </w:r>
      <w:r w:rsidR="006D4978" w:rsidRPr="00DD78D3">
        <w:rPr>
          <w:sz w:val="28"/>
          <w:szCs w:val="28"/>
        </w:rPr>
        <w:br/>
      </w:r>
      <w:r w:rsidRPr="00DD78D3">
        <w:rPr>
          <w:sz w:val="28"/>
          <w:szCs w:val="28"/>
        </w:rPr>
        <w:t xml:space="preserve">и фактических значений показателей бюджетных форм) формируются организациями Корпорации </w:t>
      </w:r>
      <w:r w:rsidRPr="00DD78D3">
        <w:rPr>
          <w:b/>
          <w:sz w:val="28"/>
          <w:szCs w:val="28"/>
          <w:u w:val="single"/>
        </w:rPr>
        <w:t>только</w:t>
      </w:r>
      <w:r w:rsidRPr="00DD78D3">
        <w:rPr>
          <w:sz w:val="28"/>
          <w:szCs w:val="28"/>
        </w:rPr>
        <w:t xml:space="preserve"> в специализированном программном обеспечении АРМ «План-факт анализ», разработанном Корпорацией.</w:t>
      </w:r>
    </w:p>
    <w:p w:rsidR="003B7067" w:rsidRPr="00DD78D3" w:rsidRDefault="00C90745" w:rsidP="00384AB4">
      <w:pPr>
        <w:numPr>
          <w:ilvl w:val="0"/>
          <w:numId w:val="60"/>
        </w:numPr>
        <w:ind w:left="0" w:firstLine="0"/>
        <w:rPr>
          <w:sz w:val="28"/>
          <w:szCs w:val="28"/>
        </w:rPr>
      </w:pPr>
      <w:r w:rsidRPr="00DD78D3">
        <w:rPr>
          <w:sz w:val="28"/>
          <w:szCs w:val="28"/>
        </w:rPr>
        <w:t xml:space="preserve"> </w:t>
      </w:r>
      <w:r w:rsidR="00F018A7" w:rsidRPr="00DD78D3">
        <w:rPr>
          <w:sz w:val="28"/>
          <w:szCs w:val="28"/>
        </w:rPr>
        <w:t>Г</w:t>
      </w:r>
      <w:r w:rsidR="003B7067" w:rsidRPr="00DD78D3">
        <w:rPr>
          <w:sz w:val="28"/>
          <w:szCs w:val="28"/>
        </w:rPr>
        <w:t xml:space="preserve">оловные организации Холдингов формируют бюджетные формы сводного бюджета Холдинга </w:t>
      </w:r>
      <w:r w:rsidR="003B7067" w:rsidRPr="00DD78D3">
        <w:rPr>
          <w:b/>
          <w:sz w:val="28"/>
          <w:szCs w:val="28"/>
          <w:u w:val="single"/>
        </w:rPr>
        <w:t>только</w:t>
      </w:r>
      <w:r w:rsidR="003B7067" w:rsidRPr="00DD78D3">
        <w:rPr>
          <w:sz w:val="28"/>
          <w:szCs w:val="28"/>
        </w:rPr>
        <w:t xml:space="preserve"> в специализированном программном обеспечении АРМ «Бюджет» при помощи программного комплекса «</w:t>
      </w:r>
      <w:proofErr w:type="spellStart"/>
      <w:r w:rsidR="003B7067" w:rsidRPr="00DD78D3">
        <w:rPr>
          <w:sz w:val="28"/>
          <w:szCs w:val="28"/>
        </w:rPr>
        <w:t>Консолидатор</w:t>
      </w:r>
      <w:proofErr w:type="spellEnd"/>
      <w:r w:rsidR="003B7067" w:rsidRPr="00DD78D3">
        <w:rPr>
          <w:sz w:val="28"/>
          <w:szCs w:val="28"/>
        </w:rPr>
        <w:t>»</w:t>
      </w:r>
      <w:r w:rsidR="008F24D5" w:rsidRPr="00DD78D3">
        <w:rPr>
          <w:sz w:val="28"/>
          <w:szCs w:val="28"/>
        </w:rPr>
        <w:t xml:space="preserve">, выполняющего сложение соответствующих бюджетных показателей бюджетов организаций, включенных в контур </w:t>
      </w:r>
      <w:proofErr w:type="spellStart"/>
      <w:r w:rsidR="008F24D5" w:rsidRPr="00DD78D3">
        <w:rPr>
          <w:sz w:val="28"/>
          <w:szCs w:val="28"/>
        </w:rPr>
        <w:t>бюджетирования</w:t>
      </w:r>
      <w:proofErr w:type="spellEnd"/>
      <w:r w:rsidR="008F24D5" w:rsidRPr="00DD78D3">
        <w:rPr>
          <w:sz w:val="28"/>
          <w:szCs w:val="28"/>
        </w:rPr>
        <w:t xml:space="preserve"> данного</w:t>
      </w:r>
      <w:r w:rsidR="008F24D5" w:rsidRPr="00DD78D3">
        <w:rPr>
          <w:color w:val="FF0000"/>
          <w:sz w:val="28"/>
        </w:rPr>
        <w:t xml:space="preserve"> </w:t>
      </w:r>
      <w:r w:rsidR="008F24D5" w:rsidRPr="00DD78D3">
        <w:rPr>
          <w:sz w:val="28"/>
          <w:szCs w:val="28"/>
        </w:rPr>
        <w:t>Холдинга.</w:t>
      </w:r>
    </w:p>
    <w:p w:rsidR="004347CB" w:rsidRPr="00DD78D3" w:rsidRDefault="004347CB" w:rsidP="00384AB4">
      <w:pPr>
        <w:numPr>
          <w:ilvl w:val="0"/>
          <w:numId w:val="60"/>
        </w:numPr>
        <w:ind w:left="0" w:firstLine="0"/>
        <w:rPr>
          <w:sz w:val="28"/>
          <w:szCs w:val="28"/>
        </w:rPr>
      </w:pPr>
      <w:r w:rsidRPr="00DD78D3">
        <w:rPr>
          <w:sz w:val="28"/>
          <w:szCs w:val="28"/>
        </w:rPr>
        <w:lastRenderedPageBreak/>
        <w:t xml:space="preserve">Данные об исполнении сводного бюджета Холдинга формируются головными организациями Холдингов </w:t>
      </w:r>
      <w:r w:rsidRPr="00DD78D3">
        <w:rPr>
          <w:b/>
          <w:sz w:val="28"/>
          <w:szCs w:val="28"/>
          <w:u w:val="single"/>
        </w:rPr>
        <w:t>только</w:t>
      </w:r>
      <w:r w:rsidRPr="00DD78D3">
        <w:rPr>
          <w:sz w:val="28"/>
          <w:szCs w:val="28"/>
        </w:rPr>
        <w:t xml:space="preserve"> в специализированном программном обеспечении АРМ «План</w:t>
      </w:r>
      <w:r w:rsidR="00494DC9" w:rsidRPr="00DD78D3">
        <w:rPr>
          <w:sz w:val="28"/>
          <w:szCs w:val="28"/>
        </w:rPr>
        <w:t>-</w:t>
      </w:r>
      <w:r w:rsidRPr="00DD78D3">
        <w:rPr>
          <w:sz w:val="28"/>
          <w:szCs w:val="28"/>
        </w:rPr>
        <w:t>факт анализ» при помощи программного комплекса «</w:t>
      </w:r>
      <w:proofErr w:type="spellStart"/>
      <w:r w:rsidRPr="00DD78D3">
        <w:rPr>
          <w:sz w:val="28"/>
          <w:szCs w:val="28"/>
        </w:rPr>
        <w:t>Консолидатор</w:t>
      </w:r>
      <w:proofErr w:type="spellEnd"/>
      <w:r w:rsidRPr="00DD78D3">
        <w:rPr>
          <w:sz w:val="28"/>
          <w:szCs w:val="28"/>
        </w:rPr>
        <w:t>», выполняющего сложение</w:t>
      </w:r>
      <w:r w:rsidRPr="00DD78D3">
        <w:rPr>
          <w:color w:val="FF0000"/>
          <w:sz w:val="28"/>
        </w:rPr>
        <w:t xml:space="preserve"> </w:t>
      </w:r>
      <w:r w:rsidRPr="00DD78D3">
        <w:rPr>
          <w:sz w:val="28"/>
          <w:szCs w:val="28"/>
        </w:rPr>
        <w:t xml:space="preserve">соответствующих фактических значений показателей бюджетов организаций, включенных в контур </w:t>
      </w:r>
      <w:proofErr w:type="spellStart"/>
      <w:r w:rsidRPr="00DD78D3">
        <w:rPr>
          <w:sz w:val="28"/>
          <w:szCs w:val="28"/>
        </w:rPr>
        <w:t>бюджетирования</w:t>
      </w:r>
      <w:proofErr w:type="spellEnd"/>
      <w:r w:rsidRPr="00DD78D3">
        <w:rPr>
          <w:sz w:val="28"/>
          <w:szCs w:val="28"/>
        </w:rPr>
        <w:t xml:space="preserve"> данного  Холдинга.</w:t>
      </w:r>
    </w:p>
    <w:p w:rsidR="004575FE" w:rsidRPr="00DD78D3" w:rsidRDefault="004575FE" w:rsidP="00384AB4">
      <w:pPr>
        <w:numPr>
          <w:ilvl w:val="0"/>
          <w:numId w:val="60"/>
        </w:numPr>
        <w:ind w:left="0" w:firstLine="0"/>
        <w:rPr>
          <w:sz w:val="28"/>
          <w:szCs w:val="28"/>
        </w:rPr>
      </w:pPr>
      <w:r w:rsidRPr="00DD78D3">
        <w:rPr>
          <w:sz w:val="28"/>
          <w:szCs w:val="28"/>
        </w:rPr>
        <w:t>В Корпорацию направляются:</w:t>
      </w:r>
    </w:p>
    <w:p w:rsidR="004575FE" w:rsidRPr="00DD78D3" w:rsidRDefault="00880A2D" w:rsidP="00384AB4">
      <w:pPr>
        <w:numPr>
          <w:ilvl w:val="0"/>
          <w:numId w:val="61"/>
        </w:numPr>
        <w:rPr>
          <w:sz w:val="28"/>
          <w:szCs w:val="28"/>
        </w:rPr>
      </w:pPr>
      <w:r w:rsidRPr="00DD78D3">
        <w:rPr>
          <w:sz w:val="28"/>
          <w:szCs w:val="28"/>
        </w:rPr>
        <w:t>Сводные бюджеты Холдингов в составе:</w:t>
      </w:r>
    </w:p>
    <w:p w:rsidR="00880A2D" w:rsidRPr="00DD78D3" w:rsidRDefault="00880A2D" w:rsidP="007A0EFF">
      <w:pPr>
        <w:rPr>
          <w:sz w:val="28"/>
          <w:szCs w:val="28"/>
        </w:rPr>
      </w:pPr>
      <w:r w:rsidRPr="00DD78D3">
        <w:rPr>
          <w:sz w:val="28"/>
          <w:szCs w:val="28"/>
        </w:rPr>
        <w:t>Пояснительная записка к сводному бюджету Холдинга</w:t>
      </w:r>
    </w:p>
    <w:p w:rsidR="00880A2D" w:rsidRPr="00DD78D3" w:rsidRDefault="00880A2D" w:rsidP="007A0EFF">
      <w:pPr>
        <w:ind w:left="1440" w:hanging="731"/>
        <w:rPr>
          <w:sz w:val="28"/>
          <w:szCs w:val="28"/>
        </w:rPr>
      </w:pPr>
      <w:r w:rsidRPr="00DD78D3">
        <w:rPr>
          <w:sz w:val="28"/>
          <w:szCs w:val="28"/>
        </w:rPr>
        <w:t>АРМ «Бюджет» с показателями сводного бюджета Холдинга</w:t>
      </w:r>
    </w:p>
    <w:p w:rsidR="00880A2D" w:rsidRPr="00DD78D3" w:rsidRDefault="00880A2D" w:rsidP="007A0EFF">
      <w:pPr>
        <w:ind w:left="1440" w:hanging="731"/>
        <w:rPr>
          <w:sz w:val="28"/>
          <w:szCs w:val="28"/>
        </w:rPr>
      </w:pPr>
      <w:r w:rsidRPr="00DD78D3">
        <w:rPr>
          <w:sz w:val="28"/>
          <w:szCs w:val="28"/>
        </w:rPr>
        <w:t>Пояснительные записки к бюджетам ключевых организаций Холдинга</w:t>
      </w:r>
    </w:p>
    <w:p w:rsidR="00880A2D" w:rsidRPr="00DD78D3" w:rsidRDefault="00880A2D" w:rsidP="007A0EFF">
      <w:pPr>
        <w:ind w:left="1440" w:hanging="731"/>
        <w:rPr>
          <w:sz w:val="28"/>
          <w:szCs w:val="28"/>
        </w:rPr>
      </w:pPr>
      <w:r w:rsidRPr="00DD78D3">
        <w:rPr>
          <w:sz w:val="28"/>
          <w:szCs w:val="28"/>
        </w:rPr>
        <w:t xml:space="preserve">АРМ «Бюджет» </w:t>
      </w:r>
      <w:r w:rsidRPr="00DD78D3">
        <w:rPr>
          <w:b/>
          <w:sz w:val="28"/>
          <w:szCs w:val="28"/>
          <w:u w:val="single"/>
        </w:rPr>
        <w:t xml:space="preserve">всех </w:t>
      </w:r>
      <w:r w:rsidRPr="00DD78D3">
        <w:rPr>
          <w:sz w:val="28"/>
          <w:szCs w:val="28"/>
        </w:rPr>
        <w:t>организаций, включенных в Холдинг</w:t>
      </w:r>
    </w:p>
    <w:p w:rsidR="003B5CEB" w:rsidRPr="00DD78D3" w:rsidRDefault="003B5CEB" w:rsidP="00384AB4">
      <w:pPr>
        <w:numPr>
          <w:ilvl w:val="0"/>
          <w:numId w:val="61"/>
        </w:numPr>
        <w:rPr>
          <w:sz w:val="28"/>
          <w:szCs w:val="28"/>
        </w:rPr>
      </w:pPr>
      <w:r w:rsidRPr="00DD78D3">
        <w:rPr>
          <w:sz w:val="28"/>
          <w:szCs w:val="28"/>
        </w:rPr>
        <w:t>Бюджеты организаций, не включенных в Холдинги</w:t>
      </w:r>
      <w:r w:rsidR="007A0EFF">
        <w:rPr>
          <w:sz w:val="28"/>
          <w:szCs w:val="28"/>
        </w:rPr>
        <w:t>,</w:t>
      </w:r>
      <w:r w:rsidRPr="00DD78D3">
        <w:rPr>
          <w:sz w:val="28"/>
          <w:szCs w:val="28"/>
        </w:rPr>
        <w:t xml:space="preserve"> в составе:</w:t>
      </w:r>
    </w:p>
    <w:p w:rsidR="00E50706" w:rsidRPr="00DD78D3" w:rsidRDefault="00E50706" w:rsidP="007A0EFF">
      <w:pPr>
        <w:ind w:left="1440" w:hanging="731"/>
        <w:rPr>
          <w:sz w:val="28"/>
          <w:szCs w:val="28"/>
        </w:rPr>
      </w:pPr>
      <w:r w:rsidRPr="00DD78D3">
        <w:rPr>
          <w:sz w:val="28"/>
          <w:szCs w:val="28"/>
        </w:rPr>
        <w:t>Пояснительная записка к бюджету организации</w:t>
      </w:r>
    </w:p>
    <w:p w:rsidR="003B5CEB" w:rsidRPr="00DD78D3" w:rsidRDefault="00E50706" w:rsidP="007A0EFF">
      <w:pPr>
        <w:ind w:left="1440" w:hanging="731"/>
        <w:rPr>
          <w:sz w:val="28"/>
          <w:szCs w:val="28"/>
        </w:rPr>
      </w:pPr>
      <w:r w:rsidRPr="00DD78D3">
        <w:rPr>
          <w:sz w:val="28"/>
          <w:szCs w:val="28"/>
        </w:rPr>
        <w:t>АРМ «Бюджет» с показателями бюджета организации</w:t>
      </w:r>
      <w:r w:rsidR="006D4978" w:rsidRPr="00DD78D3">
        <w:rPr>
          <w:sz w:val="28"/>
          <w:szCs w:val="28"/>
        </w:rPr>
        <w:t>.</w:t>
      </w:r>
    </w:p>
    <w:p w:rsidR="00342444" w:rsidRPr="00DD78D3" w:rsidRDefault="00342444" w:rsidP="00384AB4">
      <w:pPr>
        <w:numPr>
          <w:ilvl w:val="0"/>
          <w:numId w:val="60"/>
        </w:numPr>
        <w:tabs>
          <w:tab w:val="left" w:pos="709"/>
        </w:tabs>
        <w:ind w:left="0" w:firstLine="0"/>
        <w:rPr>
          <w:sz w:val="28"/>
          <w:szCs w:val="28"/>
        </w:rPr>
      </w:pPr>
      <w:r w:rsidRPr="00DD78D3">
        <w:rPr>
          <w:sz w:val="28"/>
          <w:szCs w:val="28"/>
        </w:rPr>
        <w:t xml:space="preserve">По аналогичному принципу </w:t>
      </w:r>
      <w:r w:rsidR="002165E5" w:rsidRPr="00DD78D3">
        <w:rPr>
          <w:sz w:val="28"/>
          <w:szCs w:val="28"/>
        </w:rPr>
        <w:t xml:space="preserve">в аналогичном составе </w:t>
      </w:r>
      <w:r w:rsidRPr="00DD78D3">
        <w:rPr>
          <w:sz w:val="28"/>
          <w:szCs w:val="28"/>
        </w:rPr>
        <w:t>в Корпорацию направляется отчетность об исполнении бюджетов.</w:t>
      </w:r>
    </w:p>
    <w:p w:rsidR="004575FE" w:rsidRPr="00DD78D3" w:rsidRDefault="00467222" w:rsidP="00384AB4">
      <w:pPr>
        <w:numPr>
          <w:ilvl w:val="0"/>
          <w:numId w:val="60"/>
        </w:numPr>
        <w:ind w:left="0" w:firstLine="0"/>
        <w:rPr>
          <w:sz w:val="28"/>
          <w:szCs w:val="28"/>
        </w:rPr>
      </w:pPr>
      <w:r w:rsidRPr="00DD78D3">
        <w:rPr>
          <w:sz w:val="28"/>
          <w:szCs w:val="28"/>
        </w:rPr>
        <w:t>Бюджеты организаций Корпорации, а та</w:t>
      </w:r>
      <w:r w:rsidR="00296782" w:rsidRPr="00DD78D3">
        <w:rPr>
          <w:sz w:val="28"/>
          <w:szCs w:val="28"/>
        </w:rPr>
        <w:t xml:space="preserve">кже сводные бюджеты Холдингов </w:t>
      </w:r>
      <w:r w:rsidR="006D4978" w:rsidRPr="00DD78D3">
        <w:rPr>
          <w:sz w:val="28"/>
          <w:szCs w:val="28"/>
        </w:rPr>
        <w:br/>
      </w:r>
      <w:r w:rsidRPr="00DD78D3">
        <w:rPr>
          <w:sz w:val="28"/>
          <w:szCs w:val="28"/>
        </w:rPr>
        <w:t xml:space="preserve">на предварительное согласование в Корпорацию (или в </w:t>
      </w:r>
      <w:r w:rsidR="00F018A7" w:rsidRPr="00DD78D3">
        <w:rPr>
          <w:sz w:val="28"/>
          <w:szCs w:val="28"/>
        </w:rPr>
        <w:t>головную</w:t>
      </w:r>
      <w:r w:rsidRPr="00DD78D3">
        <w:rPr>
          <w:sz w:val="28"/>
          <w:szCs w:val="28"/>
        </w:rPr>
        <w:t xml:space="preserve"> организацию Холдинга – в случае организаций, входящих в Холдинги) направляются </w:t>
      </w:r>
      <w:r w:rsidRPr="00DD78D3">
        <w:rPr>
          <w:b/>
          <w:sz w:val="28"/>
          <w:szCs w:val="28"/>
          <w:u w:val="single"/>
        </w:rPr>
        <w:t xml:space="preserve">только </w:t>
      </w:r>
      <w:r w:rsidR="006D4978" w:rsidRPr="00DD78D3">
        <w:rPr>
          <w:b/>
          <w:sz w:val="28"/>
          <w:szCs w:val="28"/>
          <w:u w:val="single"/>
        </w:rPr>
        <w:br/>
      </w:r>
      <w:r w:rsidRPr="00DD78D3">
        <w:rPr>
          <w:b/>
          <w:sz w:val="28"/>
          <w:szCs w:val="28"/>
          <w:u w:val="single"/>
        </w:rPr>
        <w:t>в электронном виде</w:t>
      </w:r>
      <w:r w:rsidR="00296782" w:rsidRPr="00DD78D3">
        <w:rPr>
          <w:b/>
          <w:sz w:val="28"/>
          <w:szCs w:val="28"/>
          <w:u w:val="single"/>
        </w:rPr>
        <w:t xml:space="preserve"> </w:t>
      </w:r>
      <w:r w:rsidR="00BA2565" w:rsidRPr="00DD78D3">
        <w:rPr>
          <w:sz w:val="28"/>
          <w:szCs w:val="28"/>
          <w:u w:val="single"/>
        </w:rPr>
        <w:t>(</w:t>
      </w:r>
      <w:proofErr w:type="spellStart"/>
      <w:proofErr w:type="gramStart"/>
      <w:r w:rsidR="00BA2565" w:rsidRPr="00DD78D3">
        <w:rPr>
          <w:sz w:val="28"/>
          <w:szCs w:val="28"/>
          <w:u w:val="single"/>
        </w:rPr>
        <w:t>скан-копии</w:t>
      </w:r>
      <w:proofErr w:type="spellEnd"/>
      <w:proofErr w:type="gramEnd"/>
      <w:r w:rsidR="00BA2565" w:rsidRPr="00DD78D3">
        <w:rPr>
          <w:sz w:val="28"/>
          <w:szCs w:val="28"/>
          <w:u w:val="single"/>
        </w:rPr>
        <w:t xml:space="preserve"> Пояснительных записок</w:t>
      </w:r>
      <w:r w:rsidR="00296782" w:rsidRPr="00DD78D3">
        <w:rPr>
          <w:sz w:val="28"/>
          <w:szCs w:val="28"/>
          <w:u w:val="single"/>
        </w:rPr>
        <w:t xml:space="preserve"> с подписью и печатью руководителя организации или Холдинга</w:t>
      </w:r>
      <w:r w:rsidRPr="00DD78D3">
        <w:rPr>
          <w:sz w:val="28"/>
          <w:szCs w:val="28"/>
        </w:rPr>
        <w:t xml:space="preserve"> </w:t>
      </w:r>
      <w:r w:rsidR="00296782" w:rsidRPr="00DD78D3">
        <w:rPr>
          <w:sz w:val="28"/>
          <w:szCs w:val="28"/>
        </w:rPr>
        <w:t>и альбом</w:t>
      </w:r>
      <w:r w:rsidR="00BA2565" w:rsidRPr="00DD78D3">
        <w:rPr>
          <w:sz w:val="28"/>
          <w:szCs w:val="28"/>
        </w:rPr>
        <w:t>ы</w:t>
      </w:r>
      <w:r w:rsidR="00296782" w:rsidRPr="00DD78D3">
        <w:rPr>
          <w:sz w:val="28"/>
          <w:szCs w:val="28"/>
        </w:rPr>
        <w:t xml:space="preserve"> бюджетных форм </w:t>
      </w:r>
      <w:r w:rsidR="006D4978" w:rsidRPr="00DD78D3">
        <w:rPr>
          <w:sz w:val="28"/>
          <w:szCs w:val="28"/>
        </w:rPr>
        <w:br/>
      </w:r>
      <w:r w:rsidR="00296782" w:rsidRPr="00DD78D3">
        <w:rPr>
          <w:sz w:val="28"/>
          <w:szCs w:val="28"/>
        </w:rPr>
        <w:t>в программном комплексе АРМ «Бюджет»)</w:t>
      </w:r>
      <w:r w:rsidR="004575FE" w:rsidRPr="00DD78D3">
        <w:rPr>
          <w:sz w:val="28"/>
          <w:szCs w:val="28"/>
        </w:rPr>
        <w:t>.</w:t>
      </w:r>
    </w:p>
    <w:p w:rsidR="00C90745" w:rsidRPr="00DD78D3" w:rsidRDefault="00467222" w:rsidP="00384AB4">
      <w:pPr>
        <w:numPr>
          <w:ilvl w:val="0"/>
          <w:numId w:val="60"/>
        </w:numPr>
        <w:ind w:left="0" w:firstLine="0"/>
        <w:rPr>
          <w:sz w:val="28"/>
          <w:szCs w:val="28"/>
        </w:rPr>
      </w:pPr>
      <w:r w:rsidRPr="00DD78D3">
        <w:rPr>
          <w:sz w:val="28"/>
          <w:szCs w:val="28"/>
        </w:rPr>
        <w:t xml:space="preserve"> </w:t>
      </w:r>
      <w:r w:rsidR="000322AC" w:rsidRPr="00DD78D3">
        <w:rPr>
          <w:sz w:val="28"/>
          <w:szCs w:val="28"/>
        </w:rPr>
        <w:t>После прохождения процедур согласования и внесения кор</w:t>
      </w:r>
      <w:r w:rsidR="002165E5" w:rsidRPr="00DD78D3">
        <w:rPr>
          <w:sz w:val="28"/>
          <w:szCs w:val="28"/>
        </w:rPr>
        <w:t xml:space="preserve">ректировок </w:t>
      </w:r>
      <w:r w:rsidR="006D4978" w:rsidRPr="00DD78D3">
        <w:rPr>
          <w:sz w:val="28"/>
          <w:szCs w:val="28"/>
        </w:rPr>
        <w:br/>
      </w:r>
      <w:r w:rsidR="002165E5" w:rsidRPr="00DD78D3">
        <w:rPr>
          <w:sz w:val="28"/>
          <w:szCs w:val="28"/>
        </w:rPr>
        <w:t>в проекты бюджетов</w:t>
      </w:r>
      <w:r w:rsidR="000322AC" w:rsidRPr="00DD78D3">
        <w:rPr>
          <w:sz w:val="28"/>
          <w:szCs w:val="28"/>
        </w:rPr>
        <w:t xml:space="preserve"> формируется итоговая версия бюджетных документов, пред</w:t>
      </w:r>
      <w:r w:rsidR="00686837" w:rsidRPr="00DD78D3">
        <w:rPr>
          <w:sz w:val="28"/>
          <w:szCs w:val="28"/>
        </w:rPr>
        <w:t>ставляемая к защите на заседаниях</w:t>
      </w:r>
      <w:r w:rsidR="000322AC" w:rsidRPr="00DD78D3">
        <w:rPr>
          <w:sz w:val="28"/>
          <w:szCs w:val="28"/>
        </w:rPr>
        <w:t xml:space="preserve"> Бюджетного комитета</w:t>
      </w:r>
      <w:r w:rsidR="007A0EFF">
        <w:rPr>
          <w:sz w:val="28"/>
          <w:szCs w:val="28"/>
        </w:rPr>
        <w:t xml:space="preserve"> Корпорации</w:t>
      </w:r>
      <w:r w:rsidR="00686837" w:rsidRPr="00DD78D3">
        <w:rPr>
          <w:sz w:val="28"/>
          <w:szCs w:val="28"/>
        </w:rPr>
        <w:t xml:space="preserve"> и Правления</w:t>
      </w:r>
      <w:r w:rsidR="000322AC" w:rsidRPr="00DD78D3">
        <w:rPr>
          <w:sz w:val="28"/>
          <w:szCs w:val="28"/>
        </w:rPr>
        <w:t xml:space="preserve"> Корпорации.</w:t>
      </w:r>
    </w:p>
    <w:p w:rsidR="000322AC" w:rsidRPr="00DD78D3" w:rsidRDefault="000322AC" w:rsidP="00384AB4">
      <w:pPr>
        <w:numPr>
          <w:ilvl w:val="0"/>
          <w:numId w:val="60"/>
        </w:numPr>
        <w:ind w:left="0" w:firstLine="0"/>
        <w:rPr>
          <w:sz w:val="28"/>
          <w:szCs w:val="28"/>
        </w:rPr>
      </w:pPr>
      <w:r w:rsidRPr="00DD78D3">
        <w:rPr>
          <w:sz w:val="28"/>
          <w:szCs w:val="28"/>
        </w:rPr>
        <w:t xml:space="preserve">Итоговая версия для защиты бюджета направляется в Корпорацию </w:t>
      </w:r>
      <w:r w:rsidR="006D4978" w:rsidRPr="00DD78D3">
        <w:rPr>
          <w:sz w:val="28"/>
          <w:szCs w:val="28"/>
        </w:rPr>
        <w:br/>
      </w:r>
      <w:r w:rsidRPr="00DD78D3">
        <w:rPr>
          <w:sz w:val="28"/>
          <w:szCs w:val="28"/>
        </w:rPr>
        <w:t>в бумажном и в электронном виде:</w:t>
      </w:r>
    </w:p>
    <w:p w:rsidR="00A252F0" w:rsidRPr="00DD78D3" w:rsidRDefault="009433E2" w:rsidP="00384AB4">
      <w:pPr>
        <w:numPr>
          <w:ilvl w:val="0"/>
          <w:numId w:val="63"/>
        </w:numPr>
        <w:rPr>
          <w:sz w:val="28"/>
          <w:szCs w:val="28"/>
        </w:rPr>
      </w:pPr>
      <w:r w:rsidRPr="00DD78D3">
        <w:rPr>
          <w:sz w:val="28"/>
          <w:szCs w:val="28"/>
        </w:rPr>
        <w:t>Для сводных бюджетов  Холдингов</w:t>
      </w:r>
      <w:r w:rsidR="00A252F0" w:rsidRPr="00DD78D3">
        <w:rPr>
          <w:sz w:val="28"/>
          <w:szCs w:val="28"/>
        </w:rPr>
        <w:t>:</w:t>
      </w:r>
    </w:p>
    <w:p w:rsidR="00A252F0" w:rsidRPr="00DD78D3" w:rsidRDefault="00A252F0" w:rsidP="007A0EFF">
      <w:pPr>
        <w:ind w:firstLine="709"/>
        <w:rPr>
          <w:sz w:val="28"/>
          <w:szCs w:val="28"/>
        </w:rPr>
      </w:pPr>
      <w:r w:rsidRPr="00DD78D3">
        <w:rPr>
          <w:sz w:val="28"/>
          <w:szCs w:val="28"/>
        </w:rPr>
        <w:lastRenderedPageBreak/>
        <w:t>Пояснительная записка к сводному бюджету Холдинга</w:t>
      </w:r>
      <w:r w:rsidR="006C3C4E" w:rsidRPr="00DD78D3">
        <w:rPr>
          <w:sz w:val="28"/>
          <w:szCs w:val="28"/>
        </w:rPr>
        <w:t xml:space="preserve"> с подписью </w:t>
      </w:r>
      <w:r w:rsidR="006D4978" w:rsidRPr="00DD78D3">
        <w:rPr>
          <w:sz w:val="28"/>
          <w:szCs w:val="28"/>
        </w:rPr>
        <w:br/>
      </w:r>
      <w:r w:rsidR="006C3C4E" w:rsidRPr="00DD78D3">
        <w:rPr>
          <w:sz w:val="28"/>
          <w:szCs w:val="28"/>
        </w:rPr>
        <w:t>и печатью руководителя Холдинга и ее электронная скан-версия;</w:t>
      </w:r>
    </w:p>
    <w:p w:rsidR="006C3C4E" w:rsidRPr="00DD78D3" w:rsidRDefault="006C3C4E" w:rsidP="007A0EFF">
      <w:pPr>
        <w:ind w:firstLine="709"/>
        <w:rPr>
          <w:sz w:val="28"/>
          <w:szCs w:val="28"/>
        </w:rPr>
      </w:pPr>
      <w:r w:rsidRPr="00DD78D3">
        <w:rPr>
          <w:sz w:val="28"/>
          <w:szCs w:val="28"/>
        </w:rPr>
        <w:t>Распечатанные бюджетные формы с подписями и печатями руково</w:t>
      </w:r>
      <w:r w:rsidR="00F65376" w:rsidRPr="00DD78D3">
        <w:rPr>
          <w:sz w:val="28"/>
          <w:szCs w:val="28"/>
        </w:rPr>
        <w:t xml:space="preserve">дителя Холдинга </w:t>
      </w:r>
      <w:r w:rsidRPr="00DD78D3">
        <w:rPr>
          <w:sz w:val="28"/>
          <w:szCs w:val="28"/>
        </w:rPr>
        <w:t>на каждой бюджетной форме и электронные АРМ «Бюджет» с теми же бюджетными формами</w:t>
      </w:r>
      <w:r w:rsidR="006D4978" w:rsidRPr="00DD78D3">
        <w:rPr>
          <w:sz w:val="28"/>
          <w:szCs w:val="28"/>
        </w:rPr>
        <w:t>;</w:t>
      </w:r>
    </w:p>
    <w:p w:rsidR="00A252F0" w:rsidRPr="00DD78D3" w:rsidRDefault="00A252F0" w:rsidP="007A0EFF">
      <w:pPr>
        <w:ind w:firstLine="709"/>
        <w:rPr>
          <w:sz w:val="28"/>
          <w:szCs w:val="28"/>
        </w:rPr>
      </w:pPr>
      <w:r w:rsidRPr="00DD78D3">
        <w:rPr>
          <w:sz w:val="28"/>
          <w:szCs w:val="28"/>
        </w:rPr>
        <w:t>Пояснительные записки к бюджетам ключевых организаций Холдинга</w:t>
      </w:r>
      <w:r w:rsidR="00F65376" w:rsidRPr="00DD78D3">
        <w:rPr>
          <w:sz w:val="28"/>
          <w:szCs w:val="28"/>
        </w:rPr>
        <w:t xml:space="preserve"> </w:t>
      </w:r>
      <w:r w:rsidR="006D4978" w:rsidRPr="00DD78D3">
        <w:rPr>
          <w:sz w:val="28"/>
          <w:szCs w:val="28"/>
        </w:rPr>
        <w:br/>
      </w:r>
      <w:r w:rsidR="00F65376" w:rsidRPr="00DD78D3">
        <w:rPr>
          <w:sz w:val="28"/>
          <w:szCs w:val="28"/>
        </w:rPr>
        <w:t xml:space="preserve">с подписью и печатью руководителей организаций и их электронные </w:t>
      </w:r>
      <w:proofErr w:type="spellStart"/>
      <w:proofErr w:type="gramStart"/>
      <w:r w:rsidR="00F65376" w:rsidRPr="00DD78D3">
        <w:rPr>
          <w:sz w:val="28"/>
          <w:szCs w:val="28"/>
        </w:rPr>
        <w:t>скан-</w:t>
      </w:r>
      <w:r w:rsidR="00474B7B" w:rsidRPr="00DD78D3">
        <w:rPr>
          <w:sz w:val="28"/>
          <w:szCs w:val="28"/>
        </w:rPr>
        <w:t>копии</w:t>
      </w:r>
      <w:proofErr w:type="spellEnd"/>
      <w:proofErr w:type="gramEnd"/>
      <w:r w:rsidR="00F65376" w:rsidRPr="00DD78D3">
        <w:rPr>
          <w:sz w:val="28"/>
          <w:szCs w:val="28"/>
        </w:rPr>
        <w:t>;</w:t>
      </w:r>
    </w:p>
    <w:p w:rsidR="00F65376" w:rsidRPr="00DD78D3" w:rsidRDefault="00F65376" w:rsidP="007A0EFF">
      <w:pPr>
        <w:ind w:firstLine="709"/>
        <w:rPr>
          <w:sz w:val="28"/>
          <w:szCs w:val="28"/>
        </w:rPr>
      </w:pPr>
      <w:r w:rsidRPr="00DD78D3">
        <w:rPr>
          <w:sz w:val="28"/>
          <w:szCs w:val="28"/>
        </w:rPr>
        <w:t xml:space="preserve">Распечатанные бюджетные формы ключевых организаций Холдинга </w:t>
      </w:r>
      <w:r w:rsidR="006D4978" w:rsidRPr="00DD78D3">
        <w:rPr>
          <w:sz w:val="28"/>
          <w:szCs w:val="28"/>
        </w:rPr>
        <w:br/>
      </w:r>
      <w:r w:rsidRPr="00DD78D3">
        <w:rPr>
          <w:sz w:val="28"/>
          <w:szCs w:val="28"/>
        </w:rPr>
        <w:t>с подписями и печатями руководителей организаций на каждой бюджетной форме и электронные АРМ «Бюджет» с теми же бюджетными формами.</w:t>
      </w:r>
    </w:p>
    <w:p w:rsidR="00A252F0" w:rsidRPr="00DD78D3" w:rsidRDefault="00A252F0" w:rsidP="005B0D42">
      <w:pPr>
        <w:ind w:firstLine="709"/>
        <w:rPr>
          <w:sz w:val="28"/>
          <w:szCs w:val="28"/>
        </w:rPr>
      </w:pPr>
      <w:r w:rsidRPr="00DD78D3">
        <w:rPr>
          <w:sz w:val="28"/>
          <w:szCs w:val="28"/>
        </w:rPr>
        <w:t xml:space="preserve">АРМ «Бюджет» </w:t>
      </w:r>
      <w:r w:rsidRPr="00DD78D3">
        <w:rPr>
          <w:b/>
          <w:sz w:val="28"/>
          <w:szCs w:val="28"/>
          <w:u w:val="single"/>
        </w:rPr>
        <w:t xml:space="preserve">всех </w:t>
      </w:r>
      <w:r w:rsidR="00F65376" w:rsidRPr="00DD78D3">
        <w:rPr>
          <w:b/>
          <w:sz w:val="28"/>
          <w:szCs w:val="28"/>
          <w:u w:val="single"/>
        </w:rPr>
        <w:t>все остальных</w:t>
      </w:r>
      <w:r w:rsidR="00C5433A" w:rsidRPr="00DD78D3">
        <w:rPr>
          <w:b/>
          <w:sz w:val="28"/>
          <w:szCs w:val="28"/>
          <w:u w:val="single"/>
        </w:rPr>
        <w:t xml:space="preserve"> (</w:t>
      </w:r>
      <w:proofErr w:type="spellStart"/>
      <w:r w:rsidR="00C5433A" w:rsidRPr="00DD78D3">
        <w:rPr>
          <w:b/>
          <w:sz w:val="28"/>
          <w:szCs w:val="28"/>
          <w:u w:val="single"/>
        </w:rPr>
        <w:t>неключевых</w:t>
      </w:r>
      <w:proofErr w:type="spellEnd"/>
      <w:r w:rsidR="00C5433A" w:rsidRPr="00DD78D3">
        <w:rPr>
          <w:b/>
          <w:sz w:val="28"/>
          <w:szCs w:val="28"/>
          <w:u w:val="single"/>
        </w:rPr>
        <w:t>)</w:t>
      </w:r>
      <w:r w:rsidR="005B0D42">
        <w:rPr>
          <w:b/>
          <w:sz w:val="28"/>
          <w:szCs w:val="28"/>
        </w:rPr>
        <w:t xml:space="preserve"> </w:t>
      </w:r>
      <w:r w:rsidRPr="00DD78D3">
        <w:rPr>
          <w:sz w:val="28"/>
          <w:szCs w:val="28"/>
        </w:rPr>
        <w:t>организаций, включенных в Холдинг</w:t>
      </w:r>
      <w:r w:rsidR="00F65376" w:rsidRPr="00DD78D3">
        <w:rPr>
          <w:sz w:val="28"/>
          <w:szCs w:val="28"/>
        </w:rPr>
        <w:t xml:space="preserve">, </w:t>
      </w:r>
      <w:r w:rsidR="00F65376" w:rsidRPr="00DD78D3">
        <w:rPr>
          <w:b/>
          <w:sz w:val="28"/>
          <w:szCs w:val="28"/>
          <w:u w:val="single"/>
        </w:rPr>
        <w:t>только в электронном виде</w:t>
      </w:r>
      <w:r w:rsidR="00F65376" w:rsidRPr="00DD78D3">
        <w:rPr>
          <w:sz w:val="28"/>
          <w:szCs w:val="28"/>
        </w:rPr>
        <w:t xml:space="preserve"> </w:t>
      </w:r>
    </w:p>
    <w:p w:rsidR="00A252F0" w:rsidRPr="00DD78D3" w:rsidRDefault="00A252F0" w:rsidP="00384AB4">
      <w:pPr>
        <w:numPr>
          <w:ilvl w:val="0"/>
          <w:numId w:val="63"/>
        </w:numPr>
        <w:rPr>
          <w:sz w:val="28"/>
          <w:szCs w:val="28"/>
        </w:rPr>
      </w:pPr>
      <w:r w:rsidRPr="00DD78D3">
        <w:rPr>
          <w:sz w:val="28"/>
          <w:szCs w:val="28"/>
        </w:rPr>
        <w:t>Бюджеты организаций, не включенных в Холдинги</w:t>
      </w:r>
      <w:r w:rsidR="002165E5" w:rsidRPr="00DD78D3">
        <w:rPr>
          <w:sz w:val="28"/>
          <w:szCs w:val="28"/>
        </w:rPr>
        <w:t>,</w:t>
      </w:r>
      <w:r w:rsidRPr="00DD78D3">
        <w:rPr>
          <w:sz w:val="28"/>
          <w:szCs w:val="28"/>
        </w:rPr>
        <w:t xml:space="preserve"> в составе:</w:t>
      </w:r>
    </w:p>
    <w:p w:rsidR="009C170D" w:rsidRPr="00DD78D3" w:rsidRDefault="009C170D" w:rsidP="005B0D42">
      <w:pPr>
        <w:ind w:firstLine="709"/>
        <w:rPr>
          <w:sz w:val="28"/>
          <w:szCs w:val="28"/>
        </w:rPr>
      </w:pPr>
      <w:r w:rsidRPr="00DD78D3">
        <w:rPr>
          <w:sz w:val="28"/>
          <w:szCs w:val="28"/>
        </w:rPr>
        <w:t xml:space="preserve">Пояснительные записки с подписью и печатью руководителя организации и их электронные </w:t>
      </w:r>
      <w:proofErr w:type="spellStart"/>
      <w:proofErr w:type="gramStart"/>
      <w:r w:rsidRPr="00DD78D3">
        <w:rPr>
          <w:sz w:val="28"/>
          <w:szCs w:val="28"/>
        </w:rPr>
        <w:t>скан-</w:t>
      </w:r>
      <w:r w:rsidR="00DF59ED" w:rsidRPr="00DD78D3">
        <w:rPr>
          <w:sz w:val="28"/>
          <w:szCs w:val="28"/>
        </w:rPr>
        <w:t>копии</w:t>
      </w:r>
      <w:proofErr w:type="spellEnd"/>
      <w:proofErr w:type="gramEnd"/>
      <w:r w:rsidRPr="00DD78D3">
        <w:rPr>
          <w:sz w:val="28"/>
          <w:szCs w:val="28"/>
        </w:rPr>
        <w:t>;</w:t>
      </w:r>
    </w:p>
    <w:p w:rsidR="009C170D" w:rsidRPr="00DD78D3" w:rsidRDefault="009C170D" w:rsidP="005B0D42">
      <w:pPr>
        <w:ind w:firstLine="709"/>
        <w:rPr>
          <w:sz w:val="28"/>
          <w:szCs w:val="28"/>
        </w:rPr>
      </w:pPr>
      <w:r w:rsidRPr="00DD78D3">
        <w:rPr>
          <w:sz w:val="28"/>
          <w:szCs w:val="28"/>
        </w:rPr>
        <w:t xml:space="preserve">Распечатанные бюджетные формы с подписями и печатями руководителя организации на каждой бюджетной форме и электронные АРМ «Бюджет» с теми же </w:t>
      </w:r>
      <w:r w:rsidRPr="00251A8B">
        <w:rPr>
          <w:sz w:val="28"/>
          <w:szCs w:val="28"/>
        </w:rPr>
        <w:t>бюджетными</w:t>
      </w:r>
      <w:r w:rsidRPr="00DD78D3">
        <w:rPr>
          <w:sz w:val="28"/>
          <w:szCs w:val="28"/>
        </w:rPr>
        <w:t xml:space="preserve"> формами.</w:t>
      </w:r>
    </w:p>
    <w:p w:rsidR="00AD5A55" w:rsidRPr="00DD78D3" w:rsidRDefault="00AD5A55" w:rsidP="00384AB4">
      <w:pPr>
        <w:numPr>
          <w:ilvl w:val="0"/>
          <w:numId w:val="60"/>
        </w:numPr>
        <w:ind w:left="0" w:firstLine="0"/>
        <w:rPr>
          <w:sz w:val="28"/>
          <w:szCs w:val="28"/>
        </w:rPr>
      </w:pPr>
      <w:proofErr w:type="gramStart"/>
      <w:r w:rsidRPr="00DD78D3">
        <w:rPr>
          <w:sz w:val="28"/>
          <w:szCs w:val="28"/>
        </w:rPr>
        <w:t xml:space="preserve">Если при защите проектов бюджетов на заседаниях Бюджетного комитета </w:t>
      </w:r>
      <w:r w:rsidR="005B0D42">
        <w:rPr>
          <w:sz w:val="28"/>
          <w:szCs w:val="28"/>
        </w:rPr>
        <w:t xml:space="preserve">Корпорации </w:t>
      </w:r>
      <w:r w:rsidRPr="00DD78D3">
        <w:rPr>
          <w:sz w:val="28"/>
          <w:szCs w:val="28"/>
        </w:rPr>
        <w:t>и Правления Корпорации бюджеты одобряются</w:t>
      </w:r>
      <w:r w:rsidR="005B0D42">
        <w:rPr>
          <w:sz w:val="28"/>
          <w:szCs w:val="28"/>
        </w:rPr>
        <w:t xml:space="preserve"> (</w:t>
      </w:r>
      <w:r w:rsidRPr="00DD78D3">
        <w:rPr>
          <w:sz w:val="28"/>
          <w:szCs w:val="28"/>
        </w:rPr>
        <w:t>утверждаются</w:t>
      </w:r>
      <w:r w:rsidR="005B0D42">
        <w:rPr>
          <w:sz w:val="28"/>
          <w:szCs w:val="28"/>
        </w:rPr>
        <w:t>)</w:t>
      </w:r>
      <w:r w:rsidRPr="00DD78D3">
        <w:rPr>
          <w:sz w:val="28"/>
          <w:szCs w:val="28"/>
        </w:rPr>
        <w:t xml:space="preserve"> при условии внесения каких-либо корректировок, то после внесения данных корректировок головные организации Холдингов или организации Корпорации, </w:t>
      </w:r>
      <w:r w:rsidR="005B0D42">
        <w:rPr>
          <w:sz w:val="28"/>
          <w:szCs w:val="28"/>
        </w:rPr>
        <w:br/>
      </w:r>
      <w:r w:rsidRPr="00DD78D3">
        <w:rPr>
          <w:sz w:val="28"/>
          <w:szCs w:val="28"/>
        </w:rPr>
        <w:t>не включенные в Холдинги, направляют итоговую одобренную</w:t>
      </w:r>
      <w:r w:rsidR="005B0D42">
        <w:rPr>
          <w:sz w:val="28"/>
          <w:szCs w:val="28"/>
        </w:rPr>
        <w:t xml:space="preserve"> (</w:t>
      </w:r>
      <w:r w:rsidRPr="00DD78D3">
        <w:rPr>
          <w:sz w:val="28"/>
          <w:szCs w:val="28"/>
        </w:rPr>
        <w:t>утвержденную</w:t>
      </w:r>
      <w:r w:rsidR="005B0D42">
        <w:rPr>
          <w:sz w:val="28"/>
          <w:szCs w:val="28"/>
        </w:rPr>
        <w:t>)</w:t>
      </w:r>
      <w:r w:rsidRPr="00DD78D3">
        <w:rPr>
          <w:sz w:val="28"/>
          <w:szCs w:val="28"/>
        </w:rPr>
        <w:t xml:space="preserve"> версию бюджета в Корпорацию в электронном и бумажном виде в ком</w:t>
      </w:r>
      <w:r w:rsidR="00B0309E" w:rsidRPr="00DD78D3">
        <w:rPr>
          <w:sz w:val="28"/>
          <w:szCs w:val="28"/>
        </w:rPr>
        <w:t>плектности, определенной п</w:t>
      </w:r>
      <w:r w:rsidR="006D4978" w:rsidRPr="00DD78D3">
        <w:rPr>
          <w:sz w:val="28"/>
          <w:szCs w:val="28"/>
        </w:rPr>
        <w:t>унктом</w:t>
      </w:r>
      <w:r w:rsidRPr="00DD78D3">
        <w:rPr>
          <w:sz w:val="28"/>
          <w:szCs w:val="28"/>
        </w:rPr>
        <w:t xml:space="preserve"> 11 настоящего раздела. </w:t>
      </w:r>
      <w:proofErr w:type="gramEnd"/>
    </w:p>
    <w:p w:rsidR="00A84C61" w:rsidRPr="00DD78D3" w:rsidRDefault="00B0309E" w:rsidP="00384AB4">
      <w:pPr>
        <w:numPr>
          <w:ilvl w:val="0"/>
          <w:numId w:val="60"/>
        </w:numPr>
        <w:ind w:left="0" w:firstLine="0"/>
        <w:rPr>
          <w:sz w:val="28"/>
          <w:szCs w:val="28"/>
        </w:rPr>
      </w:pPr>
      <w:r w:rsidRPr="00DD78D3">
        <w:rPr>
          <w:sz w:val="28"/>
          <w:szCs w:val="28"/>
        </w:rPr>
        <w:t>Отчетность по исполнению бюджетов направляется в Корпорацию в бумажном и электронном виде по принципам, аналогичным указанным в п</w:t>
      </w:r>
      <w:r w:rsidR="006D4978" w:rsidRPr="00DD78D3">
        <w:rPr>
          <w:sz w:val="28"/>
          <w:szCs w:val="28"/>
        </w:rPr>
        <w:t>ункте</w:t>
      </w:r>
      <w:r w:rsidRPr="00DD78D3">
        <w:rPr>
          <w:sz w:val="28"/>
          <w:szCs w:val="28"/>
        </w:rPr>
        <w:t xml:space="preserve"> 11 настоящего раздела. </w:t>
      </w:r>
    </w:p>
    <w:p w:rsidR="009D4793" w:rsidRPr="00DD78D3" w:rsidRDefault="009D4793" w:rsidP="005D116D">
      <w:pPr>
        <w:pStyle w:val="1"/>
      </w:pPr>
      <w:bookmarkStart w:id="242" w:name="_Toc338841775"/>
      <w:r w:rsidRPr="00DD78D3">
        <w:lastRenderedPageBreak/>
        <w:t>Ответственность за исполнение бюджетов</w:t>
      </w:r>
      <w:r w:rsidR="007447BF" w:rsidRPr="00DD78D3">
        <w:t xml:space="preserve"> и меры дисциплинарного воздействия при неисполнении бюджетов</w:t>
      </w:r>
      <w:bookmarkEnd w:id="242"/>
    </w:p>
    <w:p w:rsidR="008F1A8D" w:rsidRPr="00DD78D3" w:rsidRDefault="008F1A8D" w:rsidP="00CA6C15">
      <w:pPr>
        <w:pStyle w:val="2"/>
      </w:pPr>
      <w:bookmarkStart w:id="243" w:name="_Toc338841776"/>
      <w:r w:rsidRPr="00DD78D3">
        <w:t>Ответственность за исполнение бюджетов</w:t>
      </w:r>
      <w:bookmarkEnd w:id="243"/>
    </w:p>
    <w:p w:rsidR="009D3658" w:rsidRPr="00DD78D3" w:rsidRDefault="009D3658" w:rsidP="00384AB4">
      <w:pPr>
        <w:numPr>
          <w:ilvl w:val="0"/>
          <w:numId w:val="65"/>
        </w:numPr>
        <w:ind w:left="0" w:firstLine="0"/>
        <w:rPr>
          <w:sz w:val="28"/>
          <w:szCs w:val="28"/>
        </w:rPr>
      </w:pPr>
      <w:r w:rsidRPr="00DD78D3">
        <w:rPr>
          <w:sz w:val="28"/>
          <w:szCs w:val="28"/>
        </w:rPr>
        <w:t xml:space="preserve">Ответственность за исполнение бюджета организации Корпорации несет руководитель данной организаций (генеральный директор, директор, президент </w:t>
      </w:r>
      <w:r w:rsidR="006D4978" w:rsidRPr="00DD78D3">
        <w:rPr>
          <w:sz w:val="28"/>
          <w:szCs w:val="28"/>
        </w:rPr>
        <w:br/>
      </w:r>
      <w:r w:rsidRPr="00DD78D3">
        <w:rPr>
          <w:sz w:val="28"/>
          <w:szCs w:val="28"/>
        </w:rPr>
        <w:t>и т.п.).</w:t>
      </w:r>
    </w:p>
    <w:p w:rsidR="009D3658" w:rsidRPr="00DD78D3" w:rsidRDefault="009D3658" w:rsidP="00384AB4">
      <w:pPr>
        <w:numPr>
          <w:ilvl w:val="0"/>
          <w:numId w:val="65"/>
        </w:numPr>
        <w:ind w:left="0" w:firstLine="0"/>
        <w:rPr>
          <w:sz w:val="28"/>
          <w:szCs w:val="28"/>
        </w:rPr>
      </w:pPr>
      <w:r w:rsidRPr="00DD78D3">
        <w:rPr>
          <w:sz w:val="28"/>
          <w:szCs w:val="28"/>
        </w:rPr>
        <w:t xml:space="preserve">Ответственность за исполнение сводного бюджета </w:t>
      </w:r>
      <w:r w:rsidR="00FA3A35" w:rsidRPr="00DD78D3">
        <w:rPr>
          <w:sz w:val="28"/>
          <w:szCs w:val="28"/>
        </w:rPr>
        <w:t>Холдинга</w:t>
      </w:r>
      <w:r w:rsidRPr="00DD78D3">
        <w:rPr>
          <w:sz w:val="28"/>
          <w:szCs w:val="28"/>
        </w:rPr>
        <w:t xml:space="preserve"> несет руководитель головной организации Холдинга.</w:t>
      </w:r>
    </w:p>
    <w:p w:rsidR="009D3658" w:rsidRPr="00DD78D3" w:rsidRDefault="009D3658" w:rsidP="00CA6C15">
      <w:pPr>
        <w:pStyle w:val="2"/>
      </w:pPr>
      <w:bookmarkStart w:id="244" w:name="_Toc338841777"/>
      <w:r w:rsidRPr="00DD78D3">
        <w:t>Критерий существенного неисполнения бюджета</w:t>
      </w:r>
      <w:bookmarkEnd w:id="244"/>
    </w:p>
    <w:p w:rsidR="009D3658" w:rsidRPr="00DD78D3" w:rsidRDefault="009D3658" w:rsidP="00A30830">
      <w:pPr>
        <w:numPr>
          <w:ilvl w:val="0"/>
          <w:numId w:val="47"/>
        </w:numPr>
        <w:tabs>
          <w:tab w:val="num" w:pos="0"/>
          <w:tab w:val="left" w:pos="709"/>
        </w:tabs>
        <w:ind w:left="0" w:firstLine="0"/>
        <w:rPr>
          <w:sz w:val="28"/>
          <w:szCs w:val="28"/>
        </w:rPr>
      </w:pPr>
      <w:r w:rsidRPr="00DD78D3">
        <w:rPr>
          <w:sz w:val="28"/>
          <w:szCs w:val="28"/>
        </w:rPr>
        <w:t xml:space="preserve">В общем случае существенным неисполнением бюджета признаются такие результаты отчетного периода организации Корпорации или Холдинга, при которых показатели бюджета организации или сводного бюджета Холдинга по выручке, прибыли от продаж, чистой прибыли, дивидендам (отчислениям части чистой прибыли) в Корпорацию выполнены менее чем на 75% </w:t>
      </w:r>
      <w:proofErr w:type="gramStart"/>
      <w:r w:rsidRPr="00DD78D3">
        <w:rPr>
          <w:sz w:val="28"/>
          <w:szCs w:val="28"/>
        </w:rPr>
        <w:t>от</w:t>
      </w:r>
      <w:proofErr w:type="gramEnd"/>
      <w:r w:rsidRPr="00DD78D3">
        <w:rPr>
          <w:sz w:val="28"/>
          <w:szCs w:val="28"/>
        </w:rPr>
        <w:t xml:space="preserve"> запланированных.</w:t>
      </w:r>
    </w:p>
    <w:p w:rsidR="009D3658" w:rsidRPr="00DD78D3" w:rsidRDefault="009D3658" w:rsidP="00A30830">
      <w:pPr>
        <w:numPr>
          <w:ilvl w:val="0"/>
          <w:numId w:val="47"/>
        </w:numPr>
        <w:tabs>
          <w:tab w:val="num" w:pos="0"/>
          <w:tab w:val="left" w:pos="709"/>
        </w:tabs>
        <w:ind w:left="0" w:firstLine="0"/>
        <w:rPr>
          <w:sz w:val="28"/>
          <w:szCs w:val="28"/>
        </w:rPr>
      </w:pPr>
      <w:r w:rsidRPr="00DD78D3">
        <w:rPr>
          <w:sz w:val="28"/>
          <w:szCs w:val="28"/>
        </w:rPr>
        <w:t xml:space="preserve">Отчетным периодом являются </w:t>
      </w:r>
      <w:r w:rsidR="00CB3B8D" w:rsidRPr="00DD78D3">
        <w:rPr>
          <w:sz w:val="28"/>
          <w:szCs w:val="28"/>
        </w:rPr>
        <w:t>1</w:t>
      </w:r>
      <w:r w:rsidRPr="00DD78D3">
        <w:rPr>
          <w:sz w:val="28"/>
          <w:szCs w:val="28"/>
        </w:rPr>
        <w:t xml:space="preserve">квартал, </w:t>
      </w:r>
      <w:r w:rsidR="00CB3B8D" w:rsidRPr="00DD78D3">
        <w:rPr>
          <w:sz w:val="28"/>
          <w:szCs w:val="28"/>
        </w:rPr>
        <w:t>1</w:t>
      </w:r>
      <w:r w:rsidR="006D4978" w:rsidRPr="00DD78D3">
        <w:rPr>
          <w:sz w:val="28"/>
          <w:szCs w:val="28"/>
        </w:rPr>
        <w:t xml:space="preserve"> </w:t>
      </w:r>
      <w:r w:rsidRPr="00DD78D3">
        <w:rPr>
          <w:sz w:val="28"/>
          <w:szCs w:val="28"/>
        </w:rPr>
        <w:t>полугодие, 9 месяцев, год.</w:t>
      </w:r>
    </w:p>
    <w:p w:rsidR="009D3658" w:rsidRPr="00DD78D3" w:rsidRDefault="009D3658" w:rsidP="00A30830">
      <w:pPr>
        <w:numPr>
          <w:ilvl w:val="0"/>
          <w:numId w:val="47"/>
        </w:numPr>
        <w:tabs>
          <w:tab w:val="num" w:pos="0"/>
          <w:tab w:val="left" w:pos="709"/>
        </w:tabs>
        <w:ind w:left="0" w:firstLine="0"/>
        <w:rPr>
          <w:sz w:val="28"/>
          <w:szCs w:val="28"/>
        </w:rPr>
      </w:pPr>
      <w:r w:rsidRPr="00DD78D3">
        <w:rPr>
          <w:sz w:val="28"/>
          <w:szCs w:val="28"/>
        </w:rPr>
        <w:t xml:space="preserve">При рассмотрении вопроса исполнения бюджетов организаций, входящих </w:t>
      </w:r>
      <w:r w:rsidR="006D4978" w:rsidRPr="00DD78D3">
        <w:rPr>
          <w:sz w:val="28"/>
          <w:szCs w:val="28"/>
        </w:rPr>
        <w:br/>
      </w:r>
      <w:r w:rsidRPr="00DD78D3">
        <w:rPr>
          <w:sz w:val="28"/>
          <w:szCs w:val="28"/>
        </w:rPr>
        <w:t>в Холдинг и не отнесенных к категории ключевых, руководитель Холдинга имеет право устанавливать дополнительные критерии, по которым может быть признано существенное неисполнение бюджета организации Холдинга.</w:t>
      </w:r>
    </w:p>
    <w:p w:rsidR="009D3658" w:rsidRPr="00DD78D3" w:rsidRDefault="009D3658" w:rsidP="00A30830">
      <w:pPr>
        <w:numPr>
          <w:ilvl w:val="0"/>
          <w:numId w:val="47"/>
        </w:numPr>
        <w:tabs>
          <w:tab w:val="num" w:pos="0"/>
          <w:tab w:val="left" w:pos="709"/>
        </w:tabs>
        <w:ind w:left="0" w:firstLine="0"/>
        <w:rPr>
          <w:sz w:val="28"/>
          <w:szCs w:val="28"/>
        </w:rPr>
      </w:pPr>
      <w:r w:rsidRPr="00DD78D3">
        <w:rPr>
          <w:sz w:val="28"/>
          <w:szCs w:val="28"/>
        </w:rPr>
        <w:t>Решение руководителя Холдинга об установлении дополнительных критериев существенного неисполнения бюджета доводится головной организацией Холдинга до сведения руководителей организаций, входящих в Холдинг, заблаговременно, до начала того отчетного периода, с которого начинают действовать данные критерии.</w:t>
      </w:r>
    </w:p>
    <w:p w:rsidR="009D3658" w:rsidRPr="00DD78D3" w:rsidRDefault="009D3658" w:rsidP="00A30830">
      <w:pPr>
        <w:numPr>
          <w:ilvl w:val="0"/>
          <w:numId w:val="47"/>
        </w:numPr>
        <w:tabs>
          <w:tab w:val="num" w:pos="0"/>
          <w:tab w:val="left" w:pos="709"/>
        </w:tabs>
        <w:ind w:left="0" w:firstLine="0"/>
        <w:rPr>
          <w:sz w:val="28"/>
          <w:szCs w:val="28"/>
        </w:rPr>
      </w:pPr>
      <w:r w:rsidRPr="00DD78D3">
        <w:rPr>
          <w:sz w:val="28"/>
          <w:szCs w:val="28"/>
        </w:rPr>
        <w:t>В случае рассмотрения вопросов исполнения бюджетов ключевых организаций, входящих в Холдинги, организаций, не входящих в Холдинги, а также исполнения сводных бюджетов Холдингов, Корпорация в лице Бюджетного комитета Корпорации или Правления Корпорации имеет право установить иные</w:t>
      </w:r>
      <w:r w:rsidR="00525FA6" w:rsidRPr="00DD78D3">
        <w:rPr>
          <w:color w:val="FF0000"/>
          <w:sz w:val="28"/>
        </w:rPr>
        <w:t xml:space="preserve"> </w:t>
      </w:r>
      <w:r w:rsidRPr="00DD78D3">
        <w:rPr>
          <w:sz w:val="28"/>
          <w:szCs w:val="28"/>
        </w:rPr>
        <w:t>критерии, по которым может быть признано существенное неисполнение вышеперечисленных бюджетов.</w:t>
      </w:r>
    </w:p>
    <w:p w:rsidR="009D3658" w:rsidRPr="00DD78D3" w:rsidRDefault="009D3658" w:rsidP="00A30830">
      <w:pPr>
        <w:numPr>
          <w:ilvl w:val="0"/>
          <w:numId w:val="47"/>
        </w:numPr>
        <w:tabs>
          <w:tab w:val="num" w:pos="0"/>
          <w:tab w:val="left" w:pos="709"/>
        </w:tabs>
        <w:ind w:left="0" w:firstLine="0"/>
        <w:rPr>
          <w:sz w:val="28"/>
          <w:szCs w:val="28"/>
        </w:rPr>
      </w:pPr>
      <w:r w:rsidRPr="00DD78D3">
        <w:rPr>
          <w:sz w:val="28"/>
          <w:szCs w:val="28"/>
        </w:rPr>
        <w:lastRenderedPageBreak/>
        <w:t>Решение Корпорации об установлении дополнительных критериев существенного неисполнения бюджета доводится до сведения руководителей Холдингов и организаций Корпорации заблаговременно, до начала того отчетного периода, с которого начинают действовать данные критерии.</w:t>
      </w:r>
    </w:p>
    <w:p w:rsidR="009D3658" w:rsidRPr="00DD78D3" w:rsidRDefault="009D3658" w:rsidP="00CA6C15">
      <w:pPr>
        <w:pStyle w:val="2"/>
      </w:pPr>
      <w:bookmarkStart w:id="245" w:name="_Toc338841778"/>
      <w:r w:rsidRPr="00DD78D3">
        <w:t>Меры дисциплинарного воздействия при существенном неисполнении бюджетов</w:t>
      </w:r>
      <w:bookmarkEnd w:id="245"/>
    </w:p>
    <w:p w:rsidR="009D3658" w:rsidRPr="00DD78D3" w:rsidRDefault="009D3658" w:rsidP="009D3658">
      <w:pPr>
        <w:pStyle w:val="3"/>
        <w:tabs>
          <w:tab w:val="num" w:pos="0"/>
        </w:tabs>
        <w:ind w:left="0" w:firstLine="540"/>
      </w:pPr>
      <w:bookmarkStart w:id="246" w:name="_Toc338841779"/>
      <w:r w:rsidRPr="00DD78D3">
        <w:t>В отношении Холдингов</w:t>
      </w:r>
      <w:bookmarkEnd w:id="246"/>
    </w:p>
    <w:p w:rsidR="009D3658" w:rsidRPr="00DD78D3" w:rsidRDefault="009D3658" w:rsidP="00A30830">
      <w:pPr>
        <w:numPr>
          <w:ilvl w:val="0"/>
          <w:numId w:val="46"/>
        </w:numPr>
        <w:tabs>
          <w:tab w:val="num" w:pos="0"/>
        </w:tabs>
        <w:ind w:left="0" w:firstLine="0"/>
        <w:rPr>
          <w:sz w:val="28"/>
          <w:szCs w:val="28"/>
        </w:rPr>
      </w:pPr>
      <w:r w:rsidRPr="00DD78D3">
        <w:rPr>
          <w:sz w:val="28"/>
          <w:szCs w:val="28"/>
        </w:rPr>
        <w:t>При существенном неисполнении сводного бюджета Холдинга руководитель головной организации Холдинга вызывается в установленном порядке для очного доклада на заседание Бюджетного комитета Корпорации в целях анализа ситуации и принятия решения об инициировании процедуры пересмотра бюджета.</w:t>
      </w:r>
    </w:p>
    <w:p w:rsidR="009D3658" w:rsidRPr="00DD78D3" w:rsidRDefault="009D3658" w:rsidP="00A30830">
      <w:pPr>
        <w:numPr>
          <w:ilvl w:val="0"/>
          <w:numId w:val="46"/>
        </w:numPr>
        <w:tabs>
          <w:tab w:val="num" w:pos="0"/>
        </w:tabs>
        <w:ind w:left="0" w:firstLine="0"/>
        <w:rPr>
          <w:sz w:val="28"/>
          <w:szCs w:val="28"/>
        </w:rPr>
      </w:pPr>
      <w:r w:rsidRPr="00DD78D3">
        <w:rPr>
          <w:sz w:val="28"/>
          <w:szCs w:val="28"/>
        </w:rPr>
        <w:t>Бюджетный комитет Корпорации может выработать рекомендацию генеральному директору Корпорации вынести замечание руководителю головной организации Холдинга, допустившему неисполнение сводного бюджета за отчетный период.</w:t>
      </w:r>
    </w:p>
    <w:p w:rsidR="009D3658" w:rsidRPr="00DD78D3" w:rsidRDefault="009D3658" w:rsidP="00A30830">
      <w:pPr>
        <w:numPr>
          <w:ilvl w:val="0"/>
          <w:numId w:val="46"/>
        </w:numPr>
        <w:tabs>
          <w:tab w:val="num" w:pos="0"/>
        </w:tabs>
        <w:ind w:left="0" w:firstLine="0"/>
        <w:rPr>
          <w:sz w:val="28"/>
          <w:szCs w:val="28"/>
        </w:rPr>
      </w:pPr>
      <w:r w:rsidRPr="00DD78D3">
        <w:rPr>
          <w:sz w:val="28"/>
          <w:szCs w:val="28"/>
        </w:rPr>
        <w:t xml:space="preserve">При систематическом (более двух раз подряд) существенном неисполнении сводного бюджета Холдинга руководитель головной организации Холдинга вызывается для очного доклада о ситуации с исполнением бюджета </w:t>
      </w:r>
      <w:r w:rsidR="006D4978" w:rsidRPr="00DD78D3">
        <w:rPr>
          <w:sz w:val="28"/>
          <w:szCs w:val="28"/>
        </w:rPr>
        <w:br/>
      </w:r>
      <w:r w:rsidRPr="00DD78D3">
        <w:rPr>
          <w:sz w:val="28"/>
          <w:szCs w:val="28"/>
        </w:rPr>
        <w:t>на заседание Правления Корпорации.</w:t>
      </w:r>
    </w:p>
    <w:p w:rsidR="009D3658" w:rsidRPr="00DD78D3" w:rsidRDefault="009D3658" w:rsidP="00A30830">
      <w:pPr>
        <w:numPr>
          <w:ilvl w:val="0"/>
          <w:numId w:val="46"/>
        </w:numPr>
        <w:tabs>
          <w:tab w:val="num" w:pos="0"/>
        </w:tabs>
        <w:ind w:left="0" w:firstLine="0"/>
        <w:rPr>
          <w:sz w:val="28"/>
          <w:szCs w:val="28"/>
        </w:rPr>
      </w:pPr>
      <w:r w:rsidRPr="00DD78D3">
        <w:rPr>
          <w:sz w:val="28"/>
          <w:szCs w:val="28"/>
        </w:rPr>
        <w:t>Правление Корпорации может выработать рекомендацию генеральному директору Корпорации о применении мер взыскания к данному руководителю (замечание, выговор, предложение о досрочном расторжении трудового договора).</w:t>
      </w:r>
    </w:p>
    <w:p w:rsidR="009D3658" w:rsidRPr="00DD78D3" w:rsidRDefault="009D3658" w:rsidP="00A30830">
      <w:pPr>
        <w:numPr>
          <w:ilvl w:val="0"/>
          <w:numId w:val="46"/>
        </w:numPr>
        <w:tabs>
          <w:tab w:val="num" w:pos="0"/>
        </w:tabs>
        <w:ind w:left="0" w:firstLine="0"/>
        <w:rPr>
          <w:sz w:val="28"/>
          <w:szCs w:val="28"/>
        </w:rPr>
      </w:pPr>
      <w:r w:rsidRPr="00DD78D3">
        <w:rPr>
          <w:sz w:val="28"/>
          <w:szCs w:val="28"/>
        </w:rPr>
        <w:t xml:space="preserve">В случае принятия решения </w:t>
      </w:r>
      <w:r w:rsidR="00FA3A35" w:rsidRPr="00DD78D3">
        <w:rPr>
          <w:sz w:val="28"/>
          <w:szCs w:val="28"/>
        </w:rPr>
        <w:t xml:space="preserve">о применении мер взыскания </w:t>
      </w:r>
      <w:r w:rsidRPr="00DD78D3">
        <w:rPr>
          <w:sz w:val="28"/>
          <w:szCs w:val="28"/>
        </w:rPr>
        <w:t>генеральный директор Корпорации дает указание руководителю ДКПИК осуществить соответствующие корпоративные процедуры в отношении руководителя головной организации Холдинга, допустившего нарушение, в целях реализации данного решения.</w:t>
      </w:r>
    </w:p>
    <w:p w:rsidR="009D3658" w:rsidRPr="00DD78D3" w:rsidRDefault="009D3658" w:rsidP="009D3658">
      <w:pPr>
        <w:pStyle w:val="3"/>
        <w:tabs>
          <w:tab w:val="num" w:pos="0"/>
        </w:tabs>
        <w:ind w:left="0" w:firstLine="540"/>
      </w:pPr>
      <w:bookmarkStart w:id="247" w:name="_Toc338841780"/>
      <w:r w:rsidRPr="00DD78D3">
        <w:lastRenderedPageBreak/>
        <w:t>В отношении ключевых организаций, входящих в Холдинг</w:t>
      </w:r>
      <w:bookmarkEnd w:id="247"/>
    </w:p>
    <w:p w:rsidR="009D3658" w:rsidRPr="00DD78D3" w:rsidRDefault="009D3658" w:rsidP="00A30830">
      <w:pPr>
        <w:numPr>
          <w:ilvl w:val="0"/>
          <w:numId w:val="48"/>
        </w:numPr>
        <w:tabs>
          <w:tab w:val="num" w:pos="0"/>
        </w:tabs>
        <w:ind w:left="0" w:firstLine="0"/>
        <w:rPr>
          <w:sz w:val="28"/>
          <w:szCs w:val="28"/>
        </w:rPr>
      </w:pPr>
      <w:r w:rsidRPr="00DD78D3">
        <w:rPr>
          <w:sz w:val="28"/>
          <w:szCs w:val="28"/>
        </w:rPr>
        <w:t xml:space="preserve">При существенном неисполнении бюджета ключевой организации Корпорации, входящей в Холдинг, выполняются процедуры согласно </w:t>
      </w:r>
      <w:r w:rsidR="009A11E8">
        <w:rPr>
          <w:sz w:val="28"/>
          <w:szCs w:val="28"/>
        </w:rPr>
        <w:br/>
      </w:r>
      <w:r w:rsidRPr="00DD78D3">
        <w:rPr>
          <w:sz w:val="28"/>
          <w:szCs w:val="28"/>
        </w:rPr>
        <w:t>п</w:t>
      </w:r>
      <w:r w:rsidR="009A11E8">
        <w:rPr>
          <w:sz w:val="28"/>
          <w:szCs w:val="28"/>
        </w:rPr>
        <w:t>ункту</w:t>
      </w:r>
      <w:r w:rsidRPr="00DD78D3">
        <w:rPr>
          <w:sz w:val="28"/>
          <w:szCs w:val="28"/>
        </w:rPr>
        <w:t xml:space="preserve"> </w:t>
      </w:r>
      <w:fldSimple w:instr=" REF _Ref269721195 \r \h  \* MERGEFORMAT ">
        <w:r w:rsidR="00A256E1" w:rsidRPr="00DD78D3">
          <w:rPr>
            <w:sz w:val="28"/>
            <w:szCs w:val="28"/>
          </w:rPr>
          <w:t>8.3.3</w:t>
        </w:r>
      </w:fldSimple>
      <w:r w:rsidRPr="00DD78D3">
        <w:rPr>
          <w:sz w:val="28"/>
          <w:szCs w:val="28"/>
        </w:rPr>
        <w:t>.</w:t>
      </w:r>
    </w:p>
    <w:p w:rsidR="009D3658" w:rsidRPr="00DD78D3" w:rsidRDefault="009D3658" w:rsidP="00A30830">
      <w:pPr>
        <w:numPr>
          <w:ilvl w:val="0"/>
          <w:numId w:val="48"/>
        </w:numPr>
        <w:tabs>
          <w:tab w:val="num" w:pos="0"/>
        </w:tabs>
        <w:ind w:left="0" w:firstLine="0"/>
        <w:rPr>
          <w:sz w:val="28"/>
          <w:szCs w:val="28"/>
        </w:rPr>
      </w:pPr>
      <w:r w:rsidRPr="00DD78D3">
        <w:rPr>
          <w:sz w:val="28"/>
          <w:szCs w:val="28"/>
        </w:rPr>
        <w:t>Бюджетный комитет Корпорации может принять решение (в том числе по предложению руководителя Холдинга) о вызове руководителя ключевой организации Холдинга совместно с руководителем головной организации Холдинга для очного доклада на заседание Бюджетного комитета Корпорации в целях анализа ситуации и принятия решения об инициировании процедуры пересмотра бюджета ключевой организации.</w:t>
      </w:r>
    </w:p>
    <w:p w:rsidR="009D3658" w:rsidRPr="00DD78D3" w:rsidRDefault="009D3658" w:rsidP="00A30830">
      <w:pPr>
        <w:numPr>
          <w:ilvl w:val="0"/>
          <w:numId w:val="48"/>
        </w:numPr>
        <w:tabs>
          <w:tab w:val="num" w:pos="0"/>
        </w:tabs>
        <w:ind w:left="0" w:firstLine="0"/>
        <w:rPr>
          <w:sz w:val="28"/>
          <w:szCs w:val="28"/>
        </w:rPr>
      </w:pPr>
      <w:r w:rsidRPr="00DD78D3">
        <w:rPr>
          <w:sz w:val="28"/>
          <w:szCs w:val="28"/>
        </w:rPr>
        <w:t xml:space="preserve">В этом случае Бюджетный комитет Корпорации может выработать рекомендацию </w:t>
      </w:r>
      <w:r w:rsidR="00525FA6" w:rsidRPr="00DD78D3">
        <w:rPr>
          <w:sz w:val="28"/>
          <w:szCs w:val="28"/>
        </w:rPr>
        <w:t xml:space="preserve">о </w:t>
      </w:r>
      <w:r w:rsidRPr="00DD78D3">
        <w:rPr>
          <w:sz w:val="28"/>
          <w:szCs w:val="28"/>
        </w:rPr>
        <w:t>вынес</w:t>
      </w:r>
      <w:r w:rsidR="00525FA6" w:rsidRPr="00DD78D3">
        <w:rPr>
          <w:sz w:val="28"/>
          <w:szCs w:val="28"/>
        </w:rPr>
        <w:t>ении</w:t>
      </w:r>
      <w:r w:rsidRPr="00DD78D3">
        <w:rPr>
          <w:sz w:val="28"/>
          <w:szCs w:val="28"/>
        </w:rPr>
        <w:t xml:space="preserve"> замечани</w:t>
      </w:r>
      <w:r w:rsidR="00525FA6" w:rsidRPr="00DD78D3">
        <w:rPr>
          <w:sz w:val="28"/>
          <w:szCs w:val="28"/>
        </w:rPr>
        <w:t>я</w:t>
      </w:r>
      <w:r w:rsidRPr="00DD78D3">
        <w:rPr>
          <w:sz w:val="28"/>
          <w:szCs w:val="28"/>
        </w:rPr>
        <w:t xml:space="preserve"> руководителю ключевой организации Холдинга, допустившему неисполнение бюджета организации за отчетный период.</w:t>
      </w:r>
    </w:p>
    <w:p w:rsidR="009D3658" w:rsidRPr="00DD78D3" w:rsidRDefault="009D3658" w:rsidP="00A30830">
      <w:pPr>
        <w:numPr>
          <w:ilvl w:val="0"/>
          <w:numId w:val="48"/>
        </w:numPr>
        <w:tabs>
          <w:tab w:val="num" w:pos="0"/>
        </w:tabs>
        <w:ind w:left="0" w:firstLine="0"/>
        <w:rPr>
          <w:sz w:val="28"/>
          <w:szCs w:val="28"/>
        </w:rPr>
      </w:pPr>
      <w:proofErr w:type="gramStart"/>
      <w:r w:rsidRPr="00DD78D3">
        <w:rPr>
          <w:sz w:val="28"/>
          <w:szCs w:val="28"/>
        </w:rPr>
        <w:t>При систематическом (более двух раз подряд) существенном неисполнении бюджета ключевой организации Холдинга по решению Бюджетного комитета руководитель организации совместно с руководителем головной организации Холдинга могут быть вызваны для очного доклада о ситуации с исполнением бюджета ключевой организации на заседание Правления Корпорации.</w:t>
      </w:r>
      <w:proofErr w:type="gramEnd"/>
    </w:p>
    <w:p w:rsidR="009D3658" w:rsidRPr="00DD78D3" w:rsidRDefault="009D3658" w:rsidP="00A30830">
      <w:pPr>
        <w:numPr>
          <w:ilvl w:val="0"/>
          <w:numId w:val="48"/>
        </w:numPr>
        <w:tabs>
          <w:tab w:val="num" w:pos="0"/>
        </w:tabs>
        <w:ind w:left="0" w:firstLine="0"/>
        <w:rPr>
          <w:sz w:val="28"/>
          <w:szCs w:val="28"/>
        </w:rPr>
      </w:pPr>
      <w:r w:rsidRPr="00DD78D3">
        <w:rPr>
          <w:sz w:val="28"/>
          <w:szCs w:val="28"/>
        </w:rPr>
        <w:t>Правление Корпорации может выработать рекомендацию о применении мер взыскания к руководителю ключевой организации Холдинга (замечание, выговор, предложение о досрочном расторжении трудового договора).</w:t>
      </w:r>
    </w:p>
    <w:p w:rsidR="009D3658" w:rsidRPr="00DD78D3" w:rsidRDefault="009D3658" w:rsidP="00A30830">
      <w:pPr>
        <w:numPr>
          <w:ilvl w:val="0"/>
          <w:numId w:val="48"/>
        </w:numPr>
        <w:tabs>
          <w:tab w:val="num" w:pos="0"/>
        </w:tabs>
        <w:ind w:left="0" w:firstLine="0"/>
        <w:rPr>
          <w:sz w:val="28"/>
          <w:szCs w:val="28"/>
        </w:rPr>
      </w:pPr>
      <w:r w:rsidRPr="00DD78D3">
        <w:rPr>
          <w:sz w:val="28"/>
          <w:szCs w:val="28"/>
        </w:rPr>
        <w:t xml:space="preserve">Одновременно Правление Корпорации может выработать рекомендацию </w:t>
      </w:r>
      <w:r w:rsidR="009A11E8">
        <w:rPr>
          <w:sz w:val="28"/>
          <w:szCs w:val="28"/>
        </w:rPr>
        <w:br/>
      </w:r>
      <w:r w:rsidR="00525FA6" w:rsidRPr="00DD78D3">
        <w:rPr>
          <w:sz w:val="28"/>
          <w:szCs w:val="28"/>
        </w:rPr>
        <w:t xml:space="preserve">о </w:t>
      </w:r>
      <w:r w:rsidRPr="00DD78D3">
        <w:rPr>
          <w:sz w:val="28"/>
          <w:szCs w:val="28"/>
        </w:rPr>
        <w:t>вынес</w:t>
      </w:r>
      <w:r w:rsidR="00525FA6" w:rsidRPr="00DD78D3">
        <w:rPr>
          <w:sz w:val="28"/>
          <w:szCs w:val="28"/>
        </w:rPr>
        <w:t>ении</w:t>
      </w:r>
      <w:r w:rsidRPr="00DD78D3">
        <w:rPr>
          <w:sz w:val="28"/>
          <w:szCs w:val="28"/>
        </w:rPr>
        <w:t xml:space="preserve"> замечани</w:t>
      </w:r>
      <w:r w:rsidR="00525FA6" w:rsidRPr="00DD78D3">
        <w:rPr>
          <w:sz w:val="28"/>
          <w:szCs w:val="28"/>
        </w:rPr>
        <w:t>я</w:t>
      </w:r>
      <w:r w:rsidRPr="00DD78D3">
        <w:rPr>
          <w:sz w:val="28"/>
          <w:szCs w:val="28"/>
        </w:rPr>
        <w:t xml:space="preserve"> руководителю головной организации Холдинга.</w:t>
      </w:r>
    </w:p>
    <w:p w:rsidR="009D3658" w:rsidRPr="00DD78D3" w:rsidRDefault="009D3658" w:rsidP="00A30830">
      <w:pPr>
        <w:numPr>
          <w:ilvl w:val="0"/>
          <w:numId w:val="48"/>
        </w:numPr>
        <w:tabs>
          <w:tab w:val="num" w:pos="0"/>
        </w:tabs>
        <w:ind w:left="0" w:firstLine="0"/>
        <w:rPr>
          <w:sz w:val="28"/>
          <w:szCs w:val="28"/>
        </w:rPr>
      </w:pPr>
      <w:r w:rsidRPr="00DD78D3">
        <w:rPr>
          <w:sz w:val="28"/>
          <w:szCs w:val="28"/>
        </w:rPr>
        <w:t>В случае принятия решения</w:t>
      </w:r>
      <w:r w:rsidR="00FA3A35" w:rsidRPr="00DD78D3">
        <w:rPr>
          <w:sz w:val="28"/>
          <w:szCs w:val="28"/>
        </w:rPr>
        <w:t xml:space="preserve"> о применении мер взыскания</w:t>
      </w:r>
      <w:r w:rsidRPr="00DD78D3">
        <w:rPr>
          <w:sz w:val="28"/>
          <w:szCs w:val="28"/>
        </w:rPr>
        <w:t xml:space="preserve"> генеральный директор Корпорации дает указание руководителю ДКПИК осуществить соответствующие корпоративные процедуры в отношении руководителя ключевой организации Холдинга, допустившего нарушение, а также в отношении руководителя головной организации Холдинга, в случае принятия соответствующего решения, в целях реализации данных решений.</w:t>
      </w:r>
    </w:p>
    <w:p w:rsidR="009D3658" w:rsidRPr="00DD78D3" w:rsidRDefault="009D3658" w:rsidP="009D3658">
      <w:pPr>
        <w:tabs>
          <w:tab w:val="num" w:pos="0"/>
        </w:tabs>
        <w:ind w:firstLine="540"/>
        <w:rPr>
          <w:color w:val="FF0000"/>
          <w:sz w:val="28"/>
          <w:szCs w:val="28"/>
        </w:rPr>
      </w:pPr>
    </w:p>
    <w:p w:rsidR="009D3658" w:rsidRPr="00DD78D3" w:rsidRDefault="009D3658" w:rsidP="009D3658">
      <w:pPr>
        <w:pStyle w:val="3"/>
        <w:tabs>
          <w:tab w:val="num" w:pos="0"/>
        </w:tabs>
        <w:ind w:left="0" w:firstLine="540"/>
      </w:pPr>
      <w:bookmarkStart w:id="248" w:name="_Ref269721195"/>
      <w:bookmarkStart w:id="249" w:name="_Toc338841781"/>
      <w:r w:rsidRPr="00DD78D3">
        <w:lastRenderedPageBreak/>
        <w:t xml:space="preserve">В отношении организаций, входящих в Холдинги, но не относящихся к </w:t>
      </w:r>
      <w:proofErr w:type="gramStart"/>
      <w:r w:rsidRPr="00DD78D3">
        <w:t>ключевым</w:t>
      </w:r>
      <w:bookmarkEnd w:id="248"/>
      <w:bookmarkEnd w:id="249"/>
      <w:proofErr w:type="gramEnd"/>
    </w:p>
    <w:p w:rsidR="009D3658" w:rsidRPr="00DD78D3" w:rsidRDefault="009D3658" w:rsidP="00A30830">
      <w:pPr>
        <w:numPr>
          <w:ilvl w:val="0"/>
          <w:numId w:val="49"/>
        </w:numPr>
        <w:tabs>
          <w:tab w:val="num" w:pos="0"/>
        </w:tabs>
        <w:ind w:left="0" w:firstLine="0"/>
        <w:rPr>
          <w:sz w:val="28"/>
          <w:szCs w:val="28"/>
        </w:rPr>
      </w:pPr>
      <w:proofErr w:type="gramStart"/>
      <w:r w:rsidRPr="00DD78D3">
        <w:rPr>
          <w:sz w:val="28"/>
          <w:szCs w:val="28"/>
        </w:rPr>
        <w:t>При существенном неисполнении бюджета организации Корпорации, входящей в Холдинг и не отнесенной к категории ключевых, руководитель головной организации Холдинга принимает решение о вызове руководителя данной организации для очного доклада в головную</w:t>
      </w:r>
      <w:r w:rsidR="00850D38" w:rsidRPr="00DD78D3">
        <w:rPr>
          <w:sz w:val="28"/>
          <w:szCs w:val="28"/>
        </w:rPr>
        <w:t xml:space="preserve"> </w:t>
      </w:r>
      <w:r w:rsidRPr="00DD78D3">
        <w:rPr>
          <w:sz w:val="28"/>
          <w:szCs w:val="28"/>
        </w:rPr>
        <w:t>организацию Холдинга в целях анализа ситуации и принятия решения об инициировании процедуры пересмотра бюджета организации.</w:t>
      </w:r>
      <w:proofErr w:type="gramEnd"/>
    </w:p>
    <w:p w:rsidR="009D3658" w:rsidRPr="00DD78D3" w:rsidRDefault="009D3658" w:rsidP="00A30830">
      <w:pPr>
        <w:numPr>
          <w:ilvl w:val="0"/>
          <w:numId w:val="49"/>
        </w:numPr>
        <w:tabs>
          <w:tab w:val="num" w:pos="0"/>
        </w:tabs>
        <w:ind w:left="0" w:firstLine="0"/>
        <w:rPr>
          <w:sz w:val="28"/>
          <w:szCs w:val="28"/>
        </w:rPr>
      </w:pPr>
      <w:r w:rsidRPr="00DD78D3">
        <w:rPr>
          <w:sz w:val="28"/>
          <w:szCs w:val="28"/>
        </w:rPr>
        <w:t>Руководитель головной организации Холдинга может</w:t>
      </w:r>
      <w:r w:rsidR="00D736AD" w:rsidRPr="00DD78D3">
        <w:rPr>
          <w:sz w:val="28"/>
          <w:szCs w:val="28"/>
        </w:rPr>
        <w:t xml:space="preserve"> инициировать в установленном порядке мероприятия, связанные с вынесением</w:t>
      </w:r>
      <w:r w:rsidRPr="00DD78D3">
        <w:rPr>
          <w:sz w:val="28"/>
          <w:szCs w:val="28"/>
        </w:rPr>
        <w:t xml:space="preserve"> предупреждени</w:t>
      </w:r>
      <w:r w:rsidR="00D736AD" w:rsidRPr="00DD78D3">
        <w:rPr>
          <w:sz w:val="28"/>
          <w:szCs w:val="28"/>
        </w:rPr>
        <w:t>я</w:t>
      </w:r>
      <w:r w:rsidRPr="00DD78D3">
        <w:rPr>
          <w:sz w:val="28"/>
          <w:szCs w:val="28"/>
        </w:rPr>
        <w:t xml:space="preserve"> руководителю организации, входящей в Холдинг, допустившему существенное неисполнение бюджета организации за отчетный период.</w:t>
      </w:r>
    </w:p>
    <w:p w:rsidR="009D3658" w:rsidRPr="00DD78D3" w:rsidRDefault="009D3658" w:rsidP="005F6210">
      <w:pPr>
        <w:numPr>
          <w:ilvl w:val="0"/>
          <w:numId w:val="49"/>
        </w:numPr>
        <w:ind w:left="0" w:firstLine="0"/>
        <w:rPr>
          <w:color w:val="000000"/>
          <w:sz w:val="28"/>
          <w:szCs w:val="28"/>
        </w:rPr>
      </w:pPr>
      <w:r w:rsidRPr="00DD78D3">
        <w:rPr>
          <w:color w:val="000000"/>
          <w:sz w:val="28"/>
          <w:szCs w:val="28"/>
        </w:rPr>
        <w:t xml:space="preserve">При систематическом существенном неисполнении бюджета организации, входящей в Холдинг и не отнесенной к категории ключевых, руководитель головной организации Холдинга может </w:t>
      </w:r>
      <w:r w:rsidR="00D736AD" w:rsidRPr="00DD78D3">
        <w:rPr>
          <w:sz w:val="28"/>
          <w:szCs w:val="28"/>
        </w:rPr>
        <w:t>инициировать в установленном порядке мероприятия, связанные</w:t>
      </w:r>
      <w:r w:rsidR="00D736AD" w:rsidRPr="00DD78D3" w:rsidDel="00D736AD">
        <w:rPr>
          <w:color w:val="000000"/>
          <w:sz w:val="28"/>
          <w:szCs w:val="28"/>
        </w:rPr>
        <w:t xml:space="preserve"> </w:t>
      </w:r>
      <w:r w:rsidR="00DC3C4B">
        <w:rPr>
          <w:color w:val="000000"/>
          <w:sz w:val="28"/>
          <w:szCs w:val="28"/>
        </w:rPr>
        <w:t>с</w:t>
      </w:r>
      <w:r w:rsidR="00DC3C4B" w:rsidRPr="00DD78D3">
        <w:rPr>
          <w:color w:val="000000"/>
          <w:sz w:val="28"/>
          <w:szCs w:val="28"/>
        </w:rPr>
        <w:t xml:space="preserve"> </w:t>
      </w:r>
      <w:r w:rsidR="00D736AD" w:rsidRPr="00DD78D3">
        <w:rPr>
          <w:color w:val="000000"/>
          <w:sz w:val="28"/>
          <w:szCs w:val="28"/>
        </w:rPr>
        <w:t xml:space="preserve">применением </w:t>
      </w:r>
      <w:r w:rsidRPr="00DD78D3">
        <w:rPr>
          <w:color w:val="000000"/>
          <w:sz w:val="28"/>
          <w:szCs w:val="28"/>
        </w:rPr>
        <w:t>мер взыскания к руководителю организации</w:t>
      </w:r>
      <w:r w:rsidR="00AD4B82" w:rsidRPr="00DD78D3">
        <w:rPr>
          <w:rStyle w:val="aff6"/>
          <w:color w:val="000000"/>
          <w:sz w:val="28"/>
          <w:szCs w:val="28"/>
        </w:rPr>
        <w:footnoteReference w:id="7"/>
      </w:r>
      <w:r w:rsidRPr="00DD78D3">
        <w:rPr>
          <w:color w:val="000000"/>
          <w:sz w:val="28"/>
          <w:szCs w:val="28"/>
        </w:rPr>
        <w:t xml:space="preserve"> (замечание, выговор, предложение о досрочном расторжении трудового договора).</w:t>
      </w:r>
      <w:r w:rsidR="005F6210" w:rsidRPr="00DD78D3">
        <w:rPr>
          <w:color w:val="000000"/>
          <w:sz w:val="28"/>
          <w:szCs w:val="28"/>
        </w:rPr>
        <w:t xml:space="preserve"> </w:t>
      </w:r>
    </w:p>
    <w:p w:rsidR="009D3658" w:rsidRPr="00DD78D3" w:rsidRDefault="009D3658" w:rsidP="009D3658">
      <w:pPr>
        <w:pStyle w:val="3"/>
        <w:tabs>
          <w:tab w:val="num" w:pos="0"/>
        </w:tabs>
        <w:ind w:left="0" w:firstLine="540"/>
      </w:pPr>
      <w:bookmarkStart w:id="250" w:name="_Toc338841782"/>
      <w:r w:rsidRPr="00DD78D3">
        <w:t>В отношении организаций, не входящих в Холдинги</w:t>
      </w:r>
      <w:bookmarkEnd w:id="250"/>
    </w:p>
    <w:p w:rsidR="009D3658" w:rsidRPr="00DD78D3" w:rsidRDefault="009D3658" w:rsidP="00A30830">
      <w:pPr>
        <w:numPr>
          <w:ilvl w:val="0"/>
          <w:numId w:val="50"/>
        </w:numPr>
        <w:tabs>
          <w:tab w:val="num" w:pos="0"/>
        </w:tabs>
        <w:ind w:left="0" w:firstLine="0"/>
        <w:rPr>
          <w:sz w:val="28"/>
          <w:szCs w:val="28"/>
        </w:rPr>
      </w:pPr>
      <w:r w:rsidRPr="00DD78D3">
        <w:rPr>
          <w:sz w:val="28"/>
          <w:szCs w:val="28"/>
        </w:rPr>
        <w:t xml:space="preserve">При существенном неисполнении бюджета организации, не входящей </w:t>
      </w:r>
      <w:r w:rsidR="00850D38" w:rsidRPr="00DD78D3">
        <w:rPr>
          <w:sz w:val="28"/>
          <w:szCs w:val="28"/>
        </w:rPr>
        <w:br/>
      </w:r>
      <w:r w:rsidRPr="00DD78D3">
        <w:rPr>
          <w:sz w:val="28"/>
          <w:szCs w:val="28"/>
        </w:rPr>
        <w:t>в Холдинг, руководитель организации вызывается в установленном порядке для очного доклада на заседание Бюджетного комитета Корпорации в целях анализа ситуации и принятия решения об инициировании процедуры пересмотра бюджета.</w:t>
      </w:r>
    </w:p>
    <w:p w:rsidR="009D3658" w:rsidRPr="00DD78D3" w:rsidRDefault="009D3658" w:rsidP="00A30830">
      <w:pPr>
        <w:numPr>
          <w:ilvl w:val="0"/>
          <w:numId w:val="50"/>
        </w:numPr>
        <w:tabs>
          <w:tab w:val="num" w:pos="0"/>
        </w:tabs>
        <w:ind w:left="0" w:firstLine="0"/>
        <w:rPr>
          <w:sz w:val="28"/>
          <w:szCs w:val="28"/>
        </w:rPr>
      </w:pPr>
      <w:r w:rsidRPr="00DD78D3">
        <w:rPr>
          <w:sz w:val="28"/>
          <w:szCs w:val="28"/>
        </w:rPr>
        <w:t xml:space="preserve">Бюджетный комитет Корпорации может выработать рекомендацию </w:t>
      </w:r>
      <w:r w:rsidR="00525FA6" w:rsidRPr="00DD78D3">
        <w:rPr>
          <w:sz w:val="28"/>
          <w:szCs w:val="28"/>
        </w:rPr>
        <w:t xml:space="preserve">о </w:t>
      </w:r>
      <w:r w:rsidRPr="00DD78D3">
        <w:rPr>
          <w:sz w:val="28"/>
          <w:szCs w:val="28"/>
        </w:rPr>
        <w:t>вынес</w:t>
      </w:r>
      <w:r w:rsidR="00525FA6" w:rsidRPr="00DD78D3">
        <w:rPr>
          <w:sz w:val="28"/>
          <w:szCs w:val="28"/>
        </w:rPr>
        <w:t>ении</w:t>
      </w:r>
      <w:r w:rsidRPr="00DD78D3">
        <w:rPr>
          <w:sz w:val="28"/>
          <w:szCs w:val="28"/>
        </w:rPr>
        <w:t xml:space="preserve"> замечани</w:t>
      </w:r>
      <w:r w:rsidR="00525FA6" w:rsidRPr="00DD78D3">
        <w:rPr>
          <w:sz w:val="28"/>
          <w:szCs w:val="28"/>
        </w:rPr>
        <w:t>я</w:t>
      </w:r>
      <w:r w:rsidRPr="00DD78D3">
        <w:rPr>
          <w:sz w:val="28"/>
          <w:szCs w:val="28"/>
        </w:rPr>
        <w:t xml:space="preserve"> руководителю организации, не входящей в Холдинг, допустившему неисполнение бюджета</w:t>
      </w:r>
      <w:r w:rsidR="00DC3C4B">
        <w:rPr>
          <w:sz w:val="28"/>
          <w:szCs w:val="28"/>
        </w:rPr>
        <w:t xml:space="preserve"> </w:t>
      </w:r>
      <w:r w:rsidRPr="00DD78D3">
        <w:rPr>
          <w:sz w:val="28"/>
          <w:szCs w:val="28"/>
        </w:rPr>
        <w:t>за отчетный период.</w:t>
      </w:r>
    </w:p>
    <w:p w:rsidR="009D3658" w:rsidRPr="00DD78D3" w:rsidRDefault="009D3658" w:rsidP="00A30830">
      <w:pPr>
        <w:numPr>
          <w:ilvl w:val="0"/>
          <w:numId w:val="50"/>
        </w:numPr>
        <w:tabs>
          <w:tab w:val="num" w:pos="0"/>
        </w:tabs>
        <w:ind w:left="0" w:firstLine="0"/>
        <w:rPr>
          <w:sz w:val="28"/>
          <w:szCs w:val="28"/>
        </w:rPr>
      </w:pPr>
      <w:r w:rsidRPr="00DD78D3">
        <w:rPr>
          <w:sz w:val="28"/>
          <w:szCs w:val="28"/>
        </w:rPr>
        <w:t xml:space="preserve">При систематическом (более двух раз подряд) существенном неисполнении бюджета организации, не входящей в Холдинг, руководитель организации </w:t>
      </w:r>
      <w:r w:rsidR="00850D38" w:rsidRPr="00DD78D3">
        <w:rPr>
          <w:sz w:val="28"/>
          <w:szCs w:val="28"/>
        </w:rPr>
        <w:br/>
      </w:r>
      <w:r w:rsidRPr="00DD78D3">
        <w:rPr>
          <w:sz w:val="28"/>
          <w:szCs w:val="28"/>
        </w:rPr>
        <w:lastRenderedPageBreak/>
        <w:t xml:space="preserve">по решению Бюджетного комитета может быть вызван для очного доклада </w:t>
      </w:r>
      <w:r w:rsidR="00850D38" w:rsidRPr="00DD78D3">
        <w:rPr>
          <w:sz w:val="28"/>
          <w:szCs w:val="28"/>
        </w:rPr>
        <w:br/>
      </w:r>
      <w:r w:rsidRPr="00DD78D3">
        <w:rPr>
          <w:sz w:val="28"/>
          <w:szCs w:val="28"/>
        </w:rPr>
        <w:t>о ситуации с исполнением бюджета на заседание Правления Корпорации.</w:t>
      </w:r>
    </w:p>
    <w:p w:rsidR="009D3658" w:rsidRPr="00DD78D3" w:rsidRDefault="009D3658" w:rsidP="00A30830">
      <w:pPr>
        <w:numPr>
          <w:ilvl w:val="0"/>
          <w:numId w:val="50"/>
        </w:numPr>
        <w:tabs>
          <w:tab w:val="num" w:pos="0"/>
        </w:tabs>
        <w:ind w:left="0" w:firstLine="0"/>
        <w:rPr>
          <w:sz w:val="28"/>
          <w:szCs w:val="28"/>
        </w:rPr>
      </w:pPr>
      <w:r w:rsidRPr="00DD78D3">
        <w:rPr>
          <w:sz w:val="28"/>
          <w:szCs w:val="28"/>
        </w:rPr>
        <w:t>Правление Корпорации может выработать рекомендацию о применении мер взыскания к данному руководителю (замечание, выговор, предложение о досрочном расторжении трудового договора).</w:t>
      </w:r>
    </w:p>
    <w:p w:rsidR="009D3658" w:rsidRPr="00DD78D3" w:rsidRDefault="009D3658" w:rsidP="00A30830">
      <w:pPr>
        <w:numPr>
          <w:ilvl w:val="0"/>
          <w:numId w:val="50"/>
        </w:numPr>
        <w:tabs>
          <w:tab w:val="num" w:pos="0"/>
        </w:tabs>
        <w:ind w:left="0" w:firstLine="0"/>
        <w:rPr>
          <w:color w:val="000000"/>
        </w:rPr>
      </w:pPr>
      <w:r w:rsidRPr="00DD78D3">
        <w:rPr>
          <w:color w:val="000000"/>
          <w:sz w:val="28"/>
          <w:szCs w:val="28"/>
        </w:rPr>
        <w:t xml:space="preserve">В случае принятия решения генеральный директор </w:t>
      </w:r>
      <w:r w:rsidR="00BE14FA" w:rsidRPr="00DD78D3">
        <w:rPr>
          <w:color w:val="000000"/>
          <w:sz w:val="28"/>
          <w:szCs w:val="28"/>
        </w:rPr>
        <w:t xml:space="preserve">Корпорации </w:t>
      </w:r>
      <w:r w:rsidRPr="00DD78D3">
        <w:rPr>
          <w:color w:val="000000"/>
          <w:sz w:val="28"/>
          <w:szCs w:val="28"/>
        </w:rPr>
        <w:t xml:space="preserve">дает указание руководителю ДКПИК осуществить соответствующие корпоративные процедуры </w:t>
      </w:r>
      <w:r w:rsidR="00850D38" w:rsidRPr="00DD78D3">
        <w:rPr>
          <w:color w:val="000000"/>
          <w:sz w:val="28"/>
          <w:szCs w:val="28"/>
        </w:rPr>
        <w:br/>
      </w:r>
      <w:r w:rsidRPr="00DD78D3">
        <w:rPr>
          <w:color w:val="000000"/>
          <w:sz w:val="28"/>
          <w:szCs w:val="28"/>
        </w:rPr>
        <w:t>в отношении руководителя организации</w:t>
      </w:r>
      <w:r w:rsidR="006F7ADB" w:rsidRPr="00DD78D3">
        <w:rPr>
          <w:rStyle w:val="aff6"/>
          <w:color w:val="000000"/>
          <w:sz w:val="28"/>
          <w:szCs w:val="28"/>
        </w:rPr>
        <w:footnoteReference w:id="8"/>
      </w:r>
      <w:r w:rsidRPr="00DD78D3">
        <w:rPr>
          <w:color w:val="000000"/>
          <w:sz w:val="28"/>
          <w:szCs w:val="28"/>
        </w:rPr>
        <w:t>, не входящей в Холдинг, допустившего нарушение, в целях реализации данных решений.</w:t>
      </w:r>
    </w:p>
    <w:p w:rsidR="009D3658" w:rsidRPr="00DD78D3" w:rsidRDefault="009D3658" w:rsidP="009D3658">
      <w:pPr>
        <w:pStyle w:val="3"/>
        <w:tabs>
          <w:tab w:val="num" w:pos="0"/>
        </w:tabs>
        <w:ind w:left="0" w:firstLine="540"/>
        <w:rPr>
          <w:color w:val="000000"/>
        </w:rPr>
      </w:pPr>
      <w:bookmarkStart w:id="251" w:name="_Toc338841783"/>
      <w:r w:rsidRPr="00DD78D3">
        <w:rPr>
          <w:color w:val="000000"/>
        </w:rPr>
        <w:t>Сроки применения мер дисциплинарного воздействия</w:t>
      </w:r>
      <w:r w:rsidR="003644DE" w:rsidRPr="00DD78D3">
        <w:rPr>
          <w:rStyle w:val="aff6"/>
          <w:color w:val="000000"/>
        </w:rPr>
        <w:footnoteReference w:id="9"/>
      </w:r>
      <w:bookmarkEnd w:id="251"/>
      <w:r w:rsidRPr="00DD78D3">
        <w:rPr>
          <w:color w:val="000000"/>
        </w:rPr>
        <w:t xml:space="preserve"> </w:t>
      </w:r>
    </w:p>
    <w:p w:rsidR="009D3658" w:rsidRPr="00DD78D3" w:rsidRDefault="009D3658" w:rsidP="00384AB4">
      <w:pPr>
        <w:numPr>
          <w:ilvl w:val="0"/>
          <w:numId w:val="64"/>
        </w:numPr>
        <w:ind w:left="0" w:firstLine="0"/>
        <w:rPr>
          <w:sz w:val="28"/>
          <w:szCs w:val="28"/>
        </w:rPr>
      </w:pPr>
      <w:r w:rsidRPr="00DD78D3">
        <w:rPr>
          <w:sz w:val="28"/>
          <w:szCs w:val="28"/>
        </w:rPr>
        <w:t xml:space="preserve">Руководитель организации Корпорации не может быть привлечен </w:t>
      </w:r>
      <w:r w:rsidR="00850D38" w:rsidRPr="00DD78D3">
        <w:rPr>
          <w:sz w:val="28"/>
          <w:szCs w:val="28"/>
        </w:rPr>
        <w:br/>
      </w:r>
      <w:r w:rsidRPr="00DD78D3">
        <w:rPr>
          <w:sz w:val="28"/>
          <w:szCs w:val="28"/>
        </w:rPr>
        <w:t>к ответственности за существенное неисполнение бюджета в отчетном периоде позднее сроков представления отчетности по следующему отчетному периоду, при условии, что показатели исполнения бюджета по следующему отчетному периоду удовлетворительны и не подпадают под критерий существенного неисполнения бюджета.</w:t>
      </w:r>
    </w:p>
    <w:p w:rsidR="0054194D" w:rsidRPr="00DD78D3" w:rsidRDefault="009E2055" w:rsidP="005D116D">
      <w:pPr>
        <w:pStyle w:val="1"/>
      </w:pPr>
      <w:bookmarkStart w:id="252" w:name="_Ref271613256"/>
      <w:bookmarkStart w:id="253" w:name="_Toc338841784"/>
      <w:r w:rsidRPr="00DD78D3">
        <w:t>Порядок корректировки утвержденных бюджетов</w:t>
      </w:r>
      <w:bookmarkEnd w:id="234"/>
      <w:bookmarkEnd w:id="235"/>
      <w:bookmarkEnd w:id="236"/>
      <w:bookmarkEnd w:id="237"/>
      <w:bookmarkEnd w:id="238"/>
      <w:bookmarkEnd w:id="239"/>
      <w:bookmarkEnd w:id="252"/>
      <w:bookmarkEnd w:id="253"/>
    </w:p>
    <w:p w:rsidR="002974EE" w:rsidRPr="00DD78D3" w:rsidRDefault="006F6588" w:rsidP="00294F83">
      <w:pPr>
        <w:numPr>
          <w:ilvl w:val="0"/>
          <w:numId w:val="17"/>
        </w:numPr>
        <w:ind w:left="0" w:firstLine="0"/>
        <w:rPr>
          <w:sz w:val="28"/>
          <w:szCs w:val="28"/>
        </w:rPr>
      </w:pPr>
      <w:r w:rsidRPr="00DD78D3">
        <w:rPr>
          <w:sz w:val="28"/>
          <w:szCs w:val="28"/>
        </w:rPr>
        <w:t>И</w:t>
      </w:r>
      <w:r w:rsidR="0081330E" w:rsidRPr="00DD78D3">
        <w:rPr>
          <w:sz w:val="28"/>
          <w:szCs w:val="28"/>
        </w:rPr>
        <w:t xml:space="preserve">зменения утвержденных бюджетов допускаются </w:t>
      </w:r>
      <w:r w:rsidR="002974EE" w:rsidRPr="00DD78D3">
        <w:rPr>
          <w:sz w:val="28"/>
          <w:szCs w:val="28"/>
        </w:rPr>
        <w:t>при возникновении обстоятельств</w:t>
      </w:r>
      <w:r w:rsidR="0081330E" w:rsidRPr="00DD78D3">
        <w:rPr>
          <w:sz w:val="28"/>
          <w:szCs w:val="28"/>
        </w:rPr>
        <w:t>, не зависящи</w:t>
      </w:r>
      <w:r w:rsidR="002974EE" w:rsidRPr="00DD78D3">
        <w:rPr>
          <w:sz w:val="28"/>
          <w:szCs w:val="28"/>
        </w:rPr>
        <w:t>х</w:t>
      </w:r>
      <w:r w:rsidR="00DB0F1F" w:rsidRPr="00DD78D3">
        <w:rPr>
          <w:sz w:val="28"/>
          <w:szCs w:val="28"/>
        </w:rPr>
        <w:t xml:space="preserve"> напрямую от усилий руководства </w:t>
      </w:r>
      <w:r w:rsidR="00DB0F1F" w:rsidRPr="00251A8B">
        <w:rPr>
          <w:sz w:val="28"/>
          <w:szCs w:val="28"/>
        </w:rPr>
        <w:t>Орга</w:t>
      </w:r>
      <w:r w:rsidR="00DB0F1F" w:rsidRPr="00DD78D3">
        <w:rPr>
          <w:sz w:val="28"/>
          <w:szCs w:val="28"/>
        </w:rPr>
        <w:t xml:space="preserve">низаций, Холдингов и Корпорации, </w:t>
      </w:r>
      <w:r w:rsidR="002974EE" w:rsidRPr="00DD78D3">
        <w:rPr>
          <w:sz w:val="28"/>
          <w:szCs w:val="28"/>
        </w:rPr>
        <w:t>таких</w:t>
      </w:r>
      <w:r w:rsidR="00DB0F1F" w:rsidRPr="00DD78D3">
        <w:rPr>
          <w:sz w:val="28"/>
          <w:szCs w:val="28"/>
        </w:rPr>
        <w:t>,</w:t>
      </w:r>
      <w:r w:rsidR="0008484B" w:rsidRPr="00DD78D3">
        <w:rPr>
          <w:sz w:val="28"/>
          <w:szCs w:val="28"/>
        </w:rPr>
        <w:t xml:space="preserve"> как</w:t>
      </w:r>
      <w:r w:rsidR="00DB0F1F" w:rsidRPr="00DD78D3">
        <w:rPr>
          <w:sz w:val="28"/>
          <w:szCs w:val="28"/>
        </w:rPr>
        <w:t xml:space="preserve"> кризисные явления в национальной экономике</w:t>
      </w:r>
      <w:r w:rsidR="0081330E" w:rsidRPr="00DD78D3">
        <w:rPr>
          <w:sz w:val="28"/>
          <w:szCs w:val="28"/>
        </w:rPr>
        <w:t xml:space="preserve">, обвалы рынков, </w:t>
      </w:r>
      <w:r w:rsidR="002974EE" w:rsidRPr="00DD78D3">
        <w:rPr>
          <w:sz w:val="28"/>
          <w:szCs w:val="28"/>
        </w:rPr>
        <w:t>форс-мажорные обстоятельства.</w:t>
      </w:r>
    </w:p>
    <w:p w:rsidR="00494DC9" w:rsidRPr="00DD78D3" w:rsidRDefault="006F6588" w:rsidP="00294F83">
      <w:pPr>
        <w:numPr>
          <w:ilvl w:val="0"/>
          <w:numId w:val="17"/>
        </w:numPr>
        <w:ind w:left="0" w:firstLine="0"/>
        <w:rPr>
          <w:sz w:val="28"/>
          <w:szCs w:val="28"/>
        </w:rPr>
      </w:pPr>
      <w:r w:rsidRPr="00DD78D3">
        <w:rPr>
          <w:sz w:val="28"/>
          <w:szCs w:val="28"/>
        </w:rPr>
        <w:t>К</w:t>
      </w:r>
      <w:r w:rsidR="002974EE" w:rsidRPr="00DD78D3">
        <w:rPr>
          <w:sz w:val="28"/>
          <w:szCs w:val="28"/>
        </w:rPr>
        <w:t>орректировки утвержденных бюджетов осуществляются также при инициировании органом, утвердившим бюджет, незапланированных в бюджете крупных сделок</w:t>
      </w:r>
      <w:r w:rsidR="0081330E" w:rsidRPr="00DD78D3">
        <w:rPr>
          <w:sz w:val="28"/>
          <w:szCs w:val="28"/>
        </w:rPr>
        <w:t xml:space="preserve"> </w:t>
      </w:r>
      <w:r w:rsidR="002974EE" w:rsidRPr="00DD78D3">
        <w:rPr>
          <w:sz w:val="28"/>
          <w:szCs w:val="28"/>
        </w:rPr>
        <w:t>(слияний,</w:t>
      </w:r>
      <w:r w:rsidR="0081330E" w:rsidRPr="00DD78D3">
        <w:rPr>
          <w:sz w:val="28"/>
          <w:szCs w:val="28"/>
        </w:rPr>
        <w:t xml:space="preserve"> поглоще</w:t>
      </w:r>
      <w:r w:rsidRPr="00DD78D3">
        <w:rPr>
          <w:sz w:val="28"/>
          <w:szCs w:val="28"/>
        </w:rPr>
        <w:t>ний, приобретений и т.п.)</w:t>
      </w:r>
      <w:r w:rsidR="00494DC9" w:rsidRPr="00DD78D3">
        <w:rPr>
          <w:sz w:val="28"/>
          <w:szCs w:val="28"/>
        </w:rPr>
        <w:t>.</w:t>
      </w:r>
    </w:p>
    <w:p w:rsidR="0081330E" w:rsidRPr="00DD78D3" w:rsidRDefault="00494DC9" w:rsidP="00294F83">
      <w:pPr>
        <w:numPr>
          <w:ilvl w:val="0"/>
          <w:numId w:val="17"/>
        </w:numPr>
        <w:ind w:left="0" w:firstLine="0"/>
        <w:rPr>
          <w:sz w:val="28"/>
          <w:szCs w:val="28"/>
        </w:rPr>
      </w:pPr>
      <w:r w:rsidRPr="00DD78D3">
        <w:rPr>
          <w:sz w:val="28"/>
          <w:szCs w:val="28"/>
        </w:rPr>
        <w:t xml:space="preserve">Корректировки утвержденных бюджетов осуществляются также при инициировании органом, утвердившим бюджет, </w:t>
      </w:r>
      <w:r w:rsidR="00BE14FA" w:rsidRPr="00DD78D3">
        <w:rPr>
          <w:sz w:val="28"/>
          <w:szCs w:val="28"/>
        </w:rPr>
        <w:t xml:space="preserve">изменение контура </w:t>
      </w:r>
      <w:proofErr w:type="spellStart"/>
      <w:r w:rsidR="00BE14FA" w:rsidRPr="00DD78D3">
        <w:rPr>
          <w:sz w:val="28"/>
          <w:szCs w:val="28"/>
        </w:rPr>
        <w:t>бюджетирования</w:t>
      </w:r>
      <w:proofErr w:type="spellEnd"/>
      <w:r w:rsidR="00BE14FA" w:rsidRPr="00DD78D3">
        <w:rPr>
          <w:sz w:val="28"/>
          <w:szCs w:val="28"/>
        </w:rPr>
        <w:t xml:space="preserve"> (для сводных бюджетов Холдингов)</w:t>
      </w:r>
      <w:r w:rsidR="006F6588" w:rsidRPr="00DD78D3">
        <w:rPr>
          <w:sz w:val="28"/>
          <w:szCs w:val="28"/>
        </w:rPr>
        <w:t>.</w:t>
      </w:r>
    </w:p>
    <w:p w:rsidR="005B627B" w:rsidRPr="00DD78D3" w:rsidRDefault="006F6588" w:rsidP="004575FE">
      <w:pPr>
        <w:numPr>
          <w:ilvl w:val="0"/>
          <w:numId w:val="17"/>
        </w:numPr>
        <w:ind w:left="0" w:firstLine="0"/>
        <w:rPr>
          <w:sz w:val="28"/>
          <w:szCs w:val="28"/>
        </w:rPr>
      </w:pPr>
      <w:r w:rsidRPr="00DD78D3">
        <w:rPr>
          <w:sz w:val="28"/>
          <w:szCs w:val="28"/>
        </w:rPr>
        <w:lastRenderedPageBreak/>
        <w:t>К</w:t>
      </w:r>
      <w:r w:rsidR="00156CFC" w:rsidRPr="00DD78D3">
        <w:rPr>
          <w:sz w:val="28"/>
          <w:szCs w:val="28"/>
        </w:rPr>
        <w:t xml:space="preserve">орректировки утвержденных бюджетов инициируются руководителями </w:t>
      </w:r>
      <w:r w:rsidR="002C50F3" w:rsidRPr="00DD78D3">
        <w:rPr>
          <w:sz w:val="28"/>
          <w:szCs w:val="28"/>
        </w:rPr>
        <w:t xml:space="preserve"> </w:t>
      </w:r>
      <w:r w:rsidR="00BE2A72" w:rsidRPr="00DD78D3">
        <w:rPr>
          <w:sz w:val="28"/>
          <w:szCs w:val="28"/>
        </w:rPr>
        <w:t>о</w:t>
      </w:r>
      <w:r w:rsidR="00156CFC" w:rsidRPr="00DD78D3">
        <w:rPr>
          <w:sz w:val="28"/>
          <w:szCs w:val="28"/>
        </w:rPr>
        <w:t>рганизаций</w:t>
      </w:r>
      <w:bookmarkStart w:id="254" w:name="_Toc235991775"/>
      <w:bookmarkStart w:id="255" w:name="_Toc235886309"/>
      <w:bookmarkStart w:id="256" w:name="_Toc235886730"/>
      <w:bookmarkStart w:id="257" w:name="_Toc235887182"/>
      <w:bookmarkStart w:id="258" w:name="_Toc235887397"/>
      <w:r w:rsidR="00385938" w:rsidRPr="00DD78D3">
        <w:rPr>
          <w:sz w:val="28"/>
          <w:szCs w:val="28"/>
        </w:rPr>
        <w:t xml:space="preserve"> или руководителями Холдингов</w:t>
      </w:r>
      <w:r w:rsidR="00CD10B9" w:rsidRPr="00DD78D3">
        <w:rPr>
          <w:sz w:val="28"/>
          <w:szCs w:val="28"/>
        </w:rPr>
        <w:t xml:space="preserve"> (в отношении как бюджета головной организации, так и бюджетов организаций, входящих в Холдинг).</w:t>
      </w:r>
    </w:p>
    <w:p w:rsidR="00385938" w:rsidRPr="00DD78D3" w:rsidRDefault="00385938" w:rsidP="004575FE">
      <w:pPr>
        <w:numPr>
          <w:ilvl w:val="0"/>
          <w:numId w:val="17"/>
        </w:numPr>
        <w:ind w:left="0" w:firstLine="0"/>
        <w:rPr>
          <w:sz w:val="28"/>
          <w:szCs w:val="28"/>
        </w:rPr>
      </w:pPr>
      <w:r w:rsidRPr="00DD78D3">
        <w:rPr>
          <w:sz w:val="28"/>
          <w:szCs w:val="28"/>
        </w:rPr>
        <w:t>Корректировка бюджета организации, входящей в Холдинг, влечет за собой корректировку сводного бюджета Холдинга.</w:t>
      </w:r>
    </w:p>
    <w:p w:rsidR="002C50F3" w:rsidRPr="00DD78D3" w:rsidRDefault="002C50F3" w:rsidP="002C50F3">
      <w:pPr>
        <w:numPr>
          <w:ilvl w:val="0"/>
          <w:numId w:val="17"/>
        </w:numPr>
        <w:ind w:left="0" w:firstLine="0"/>
        <w:rPr>
          <w:sz w:val="28"/>
          <w:szCs w:val="28"/>
        </w:rPr>
      </w:pPr>
      <w:r w:rsidRPr="00DD78D3">
        <w:rPr>
          <w:sz w:val="28"/>
          <w:szCs w:val="28"/>
        </w:rPr>
        <w:t>Руководитель организации направляет ходатайство о пересмотре утвержденного бюджета: для органи</w:t>
      </w:r>
      <w:r w:rsidR="00744FEF" w:rsidRPr="00DD78D3">
        <w:rPr>
          <w:sz w:val="28"/>
          <w:szCs w:val="28"/>
        </w:rPr>
        <w:t>заций, входящих в Холдинг</w:t>
      </w:r>
      <w:r w:rsidR="00DC3C4B">
        <w:rPr>
          <w:sz w:val="28"/>
          <w:szCs w:val="28"/>
        </w:rPr>
        <w:t>, –</w:t>
      </w:r>
      <w:r w:rsidR="00744FEF" w:rsidRPr="00DD78D3">
        <w:rPr>
          <w:sz w:val="28"/>
          <w:szCs w:val="28"/>
        </w:rPr>
        <w:t xml:space="preserve"> в </w:t>
      </w:r>
      <w:r w:rsidRPr="00DD78D3">
        <w:rPr>
          <w:sz w:val="28"/>
          <w:szCs w:val="28"/>
        </w:rPr>
        <w:t>головную организацию Холдинга, для организаций, не входящих</w:t>
      </w:r>
      <w:r w:rsidR="00F018A7" w:rsidRPr="00DD78D3">
        <w:rPr>
          <w:sz w:val="28"/>
          <w:szCs w:val="28"/>
        </w:rPr>
        <w:t xml:space="preserve"> </w:t>
      </w:r>
      <w:r w:rsidR="00744FEF" w:rsidRPr="00DD78D3">
        <w:rPr>
          <w:sz w:val="28"/>
          <w:szCs w:val="28"/>
        </w:rPr>
        <w:t>в Холдинг</w:t>
      </w:r>
      <w:r w:rsidR="00850D38" w:rsidRPr="00DD78D3">
        <w:rPr>
          <w:sz w:val="28"/>
          <w:szCs w:val="28"/>
        </w:rPr>
        <w:t>,</w:t>
      </w:r>
      <w:r w:rsidR="00744FEF" w:rsidRPr="00DD78D3">
        <w:rPr>
          <w:sz w:val="28"/>
          <w:szCs w:val="28"/>
        </w:rPr>
        <w:t xml:space="preserve"> – в Корпорацию (в ДФЭП</w:t>
      </w:r>
      <w:r w:rsidRPr="00DD78D3">
        <w:rPr>
          <w:sz w:val="28"/>
          <w:szCs w:val="28"/>
        </w:rPr>
        <w:t>).</w:t>
      </w:r>
    </w:p>
    <w:p w:rsidR="002C50F3" w:rsidRPr="00DD78D3" w:rsidRDefault="002C50F3" w:rsidP="002C50F3">
      <w:pPr>
        <w:numPr>
          <w:ilvl w:val="0"/>
          <w:numId w:val="17"/>
        </w:numPr>
        <w:ind w:left="0" w:firstLine="0"/>
        <w:rPr>
          <w:sz w:val="28"/>
          <w:szCs w:val="28"/>
        </w:rPr>
      </w:pPr>
      <w:r w:rsidRPr="00DD78D3">
        <w:rPr>
          <w:sz w:val="28"/>
          <w:szCs w:val="28"/>
        </w:rPr>
        <w:t xml:space="preserve">Руководитель Холдинга принимает решение о пересмотре ранее утвержденного бюджета организации, после чего выполняются </w:t>
      </w:r>
      <w:r w:rsidR="00850D38" w:rsidRPr="00DD78D3">
        <w:rPr>
          <w:sz w:val="28"/>
          <w:szCs w:val="28"/>
        </w:rPr>
        <w:br/>
      </w:r>
      <w:r w:rsidRPr="00DD78D3">
        <w:rPr>
          <w:sz w:val="28"/>
          <w:szCs w:val="28"/>
        </w:rPr>
        <w:t>процедуры в соответствии с п</w:t>
      </w:r>
      <w:r w:rsidR="00850D38" w:rsidRPr="00DD78D3">
        <w:rPr>
          <w:sz w:val="28"/>
          <w:szCs w:val="28"/>
        </w:rPr>
        <w:t>одпунктом</w:t>
      </w:r>
      <w:r w:rsidRPr="00DD78D3">
        <w:rPr>
          <w:sz w:val="28"/>
          <w:szCs w:val="28"/>
        </w:rPr>
        <w:t xml:space="preserve"> </w:t>
      </w:r>
      <w:fldSimple w:instr=" REF _Ref270507962 \r \h  \* MERGEFORMAT ">
        <w:r w:rsidR="00A256E1" w:rsidRPr="00DD78D3">
          <w:rPr>
            <w:sz w:val="28"/>
            <w:szCs w:val="28"/>
          </w:rPr>
          <w:t>4.7.2</w:t>
        </w:r>
      </w:fldSimple>
      <w:r w:rsidR="00744FEF" w:rsidRPr="00DD78D3">
        <w:rPr>
          <w:sz w:val="28"/>
          <w:szCs w:val="28"/>
        </w:rPr>
        <w:t xml:space="preserve"> </w:t>
      </w:r>
      <w:r w:rsidRPr="00DD78D3">
        <w:rPr>
          <w:sz w:val="28"/>
          <w:szCs w:val="28"/>
        </w:rPr>
        <w:t>настоящего Порядка.</w:t>
      </w:r>
    </w:p>
    <w:p w:rsidR="002C50F3" w:rsidRPr="00DD78D3" w:rsidRDefault="002C50F3" w:rsidP="00744FEF">
      <w:pPr>
        <w:numPr>
          <w:ilvl w:val="0"/>
          <w:numId w:val="17"/>
        </w:numPr>
        <w:ind w:left="0" w:firstLine="0"/>
        <w:rPr>
          <w:sz w:val="28"/>
          <w:szCs w:val="28"/>
        </w:rPr>
      </w:pPr>
      <w:r w:rsidRPr="00DD78D3">
        <w:rPr>
          <w:sz w:val="28"/>
          <w:szCs w:val="28"/>
        </w:rPr>
        <w:t>Ходатайства</w:t>
      </w:r>
      <w:r w:rsidR="002B62A4" w:rsidRPr="00DD78D3">
        <w:rPr>
          <w:sz w:val="28"/>
          <w:szCs w:val="28"/>
        </w:rPr>
        <w:t xml:space="preserve"> о корректировке утвержденного бюджета </w:t>
      </w:r>
      <w:r w:rsidRPr="00DD78D3">
        <w:rPr>
          <w:sz w:val="28"/>
          <w:szCs w:val="28"/>
        </w:rPr>
        <w:t xml:space="preserve">организаций, </w:t>
      </w:r>
      <w:r w:rsidR="00850D38" w:rsidRPr="00DD78D3">
        <w:rPr>
          <w:sz w:val="28"/>
          <w:szCs w:val="28"/>
        </w:rPr>
        <w:br/>
      </w:r>
      <w:r w:rsidRPr="00DD78D3">
        <w:rPr>
          <w:sz w:val="28"/>
          <w:szCs w:val="28"/>
        </w:rPr>
        <w:t>не вошедших в Холдинги, рассматриваются на заседании Бюджетного комитета Корпорации, который принимает решение о пересмотре бюджета, после чего выполняются процедуры в соответствии с п</w:t>
      </w:r>
      <w:r w:rsidR="00850D38" w:rsidRPr="00DD78D3">
        <w:rPr>
          <w:sz w:val="28"/>
          <w:szCs w:val="28"/>
        </w:rPr>
        <w:t>одпунктом</w:t>
      </w:r>
      <w:r w:rsidRPr="00DD78D3">
        <w:rPr>
          <w:sz w:val="28"/>
          <w:szCs w:val="28"/>
        </w:rPr>
        <w:t xml:space="preserve"> </w:t>
      </w:r>
      <w:fldSimple w:instr=" REF _Ref235218071 \r \h  \* MERGEFORMAT ">
        <w:r w:rsidR="00A256E1" w:rsidRPr="00DD78D3">
          <w:rPr>
            <w:sz w:val="28"/>
            <w:szCs w:val="28"/>
          </w:rPr>
          <w:t>4.7.3</w:t>
        </w:r>
      </w:fldSimple>
      <w:r w:rsidR="00744FEF" w:rsidRPr="00DD78D3">
        <w:rPr>
          <w:sz w:val="28"/>
          <w:szCs w:val="28"/>
        </w:rPr>
        <w:t xml:space="preserve"> </w:t>
      </w:r>
      <w:r w:rsidRPr="00DD78D3">
        <w:rPr>
          <w:sz w:val="28"/>
          <w:szCs w:val="28"/>
        </w:rPr>
        <w:t>настоящего Порядка.</w:t>
      </w:r>
    </w:p>
    <w:p w:rsidR="00772C55" w:rsidRPr="00DD78D3" w:rsidRDefault="00772C55" w:rsidP="005D116D">
      <w:pPr>
        <w:pStyle w:val="1"/>
      </w:pPr>
      <w:bookmarkStart w:id="259" w:name="_Toc338841785"/>
      <w:r w:rsidRPr="00DD78D3">
        <w:t>Обеспечение сохранения государственной и коммерческой тайны</w:t>
      </w:r>
      <w:bookmarkEnd w:id="254"/>
      <w:bookmarkEnd w:id="259"/>
    </w:p>
    <w:p w:rsidR="00AB4DAA" w:rsidRPr="00DD78D3" w:rsidRDefault="00AB4DAA" w:rsidP="00A30830">
      <w:pPr>
        <w:numPr>
          <w:ilvl w:val="0"/>
          <w:numId w:val="38"/>
        </w:numPr>
        <w:ind w:left="0" w:firstLine="0"/>
        <w:rPr>
          <w:sz w:val="28"/>
          <w:szCs w:val="28"/>
        </w:rPr>
      </w:pPr>
      <w:r w:rsidRPr="00DD78D3">
        <w:rPr>
          <w:sz w:val="28"/>
          <w:szCs w:val="28"/>
        </w:rPr>
        <w:t xml:space="preserve">Вся документация, формирующаяся в процессе </w:t>
      </w:r>
      <w:proofErr w:type="spellStart"/>
      <w:r w:rsidRPr="00DD78D3">
        <w:rPr>
          <w:sz w:val="28"/>
          <w:szCs w:val="28"/>
        </w:rPr>
        <w:t>бюджетирования</w:t>
      </w:r>
      <w:proofErr w:type="spellEnd"/>
      <w:r w:rsidRPr="00DD78D3">
        <w:rPr>
          <w:sz w:val="28"/>
          <w:szCs w:val="28"/>
        </w:rPr>
        <w:t>, как плановая, так и отчетная по факту исполнения бюджетов, содержащая</w:t>
      </w:r>
      <w:r w:rsidR="00175BA4" w:rsidRPr="00DD78D3">
        <w:rPr>
          <w:sz w:val="28"/>
          <w:szCs w:val="28"/>
        </w:rPr>
        <w:t xml:space="preserve"> </w:t>
      </w:r>
      <w:r w:rsidR="00175BA4" w:rsidRPr="00DD78D3">
        <w:rPr>
          <w:color w:val="FF0000"/>
          <w:sz w:val="28"/>
        </w:rPr>
        <w:t>сведения</w:t>
      </w:r>
      <w:r w:rsidR="00175BA4" w:rsidRPr="00DD78D3">
        <w:rPr>
          <w:sz w:val="28"/>
          <w:szCs w:val="28"/>
        </w:rPr>
        <w:t>,</w:t>
      </w:r>
      <w:r w:rsidRPr="00DD78D3">
        <w:rPr>
          <w:sz w:val="28"/>
          <w:szCs w:val="28"/>
        </w:rPr>
        <w:t xml:space="preserve"> </w:t>
      </w:r>
      <w:r w:rsidR="0072241F" w:rsidRPr="00DD78D3">
        <w:rPr>
          <w:sz w:val="28"/>
          <w:szCs w:val="28"/>
        </w:rPr>
        <w:t xml:space="preserve">составляющие государственную, коммерческую тайну или иную конфиденциальную информацию, разрабатывается, учитывается, хранится и пересылается в соответствии с требованиями установленного порядка для работы </w:t>
      </w:r>
      <w:r w:rsidR="00850D38" w:rsidRPr="00DD78D3">
        <w:rPr>
          <w:sz w:val="28"/>
          <w:szCs w:val="28"/>
        </w:rPr>
        <w:br/>
      </w:r>
      <w:r w:rsidR="0072241F" w:rsidRPr="00DD78D3">
        <w:rPr>
          <w:sz w:val="28"/>
          <w:szCs w:val="28"/>
        </w:rPr>
        <w:t>с такими документами</w:t>
      </w:r>
      <w:r w:rsidRPr="00DD78D3">
        <w:rPr>
          <w:sz w:val="28"/>
          <w:szCs w:val="28"/>
        </w:rPr>
        <w:t>.</w:t>
      </w:r>
    </w:p>
    <w:p w:rsidR="00284802" w:rsidRPr="00DD78D3" w:rsidRDefault="00284802" w:rsidP="00A30830">
      <w:pPr>
        <w:numPr>
          <w:ilvl w:val="0"/>
          <w:numId w:val="38"/>
        </w:numPr>
        <w:ind w:left="0" w:firstLine="0"/>
        <w:rPr>
          <w:sz w:val="28"/>
          <w:szCs w:val="28"/>
        </w:rPr>
      </w:pPr>
      <w:r w:rsidRPr="00DD78D3">
        <w:rPr>
          <w:sz w:val="28"/>
          <w:szCs w:val="28"/>
        </w:rPr>
        <w:t>Бюджетные документы и отчетность по исполнению бюджетов, име</w:t>
      </w:r>
      <w:r w:rsidR="00DE1791" w:rsidRPr="00DD78D3">
        <w:rPr>
          <w:sz w:val="28"/>
          <w:szCs w:val="28"/>
        </w:rPr>
        <w:t xml:space="preserve">ющие гриф секретности, при направлении </w:t>
      </w:r>
      <w:r w:rsidR="00755F42" w:rsidRPr="00DD78D3">
        <w:rPr>
          <w:sz w:val="28"/>
          <w:szCs w:val="28"/>
        </w:rPr>
        <w:t xml:space="preserve">в </w:t>
      </w:r>
      <w:r w:rsidRPr="00DD78D3">
        <w:rPr>
          <w:sz w:val="28"/>
          <w:szCs w:val="28"/>
        </w:rPr>
        <w:t xml:space="preserve">Корпорацию </w:t>
      </w:r>
      <w:r w:rsidR="00DE1791" w:rsidRPr="00DD78D3">
        <w:rPr>
          <w:sz w:val="28"/>
          <w:szCs w:val="28"/>
        </w:rPr>
        <w:t xml:space="preserve">оформляются на бумажных </w:t>
      </w:r>
      <w:r w:rsidR="00DE1791" w:rsidRPr="00DD78D3">
        <w:rPr>
          <w:color w:val="000000"/>
          <w:sz w:val="28"/>
          <w:szCs w:val="28"/>
        </w:rPr>
        <w:t xml:space="preserve">носителях и на </w:t>
      </w:r>
      <w:r w:rsidR="003D5557" w:rsidRPr="00DD78D3">
        <w:rPr>
          <w:color w:val="000000"/>
          <w:sz w:val="28"/>
          <w:szCs w:val="28"/>
        </w:rPr>
        <w:t>машинных</w:t>
      </w:r>
      <w:r w:rsidR="00DE1791" w:rsidRPr="00DD78D3">
        <w:rPr>
          <w:color w:val="000000"/>
          <w:sz w:val="28"/>
          <w:szCs w:val="28"/>
        </w:rPr>
        <w:t xml:space="preserve"> носителях </w:t>
      </w:r>
      <w:r w:rsidR="003D5557" w:rsidRPr="00DD78D3">
        <w:rPr>
          <w:color w:val="000000"/>
          <w:sz w:val="28"/>
          <w:szCs w:val="28"/>
        </w:rPr>
        <w:t xml:space="preserve">информации </w:t>
      </w:r>
      <w:r w:rsidR="00DE1791" w:rsidRPr="00DD78D3">
        <w:rPr>
          <w:color w:val="000000"/>
          <w:sz w:val="28"/>
          <w:szCs w:val="28"/>
        </w:rPr>
        <w:t>(</w:t>
      </w:r>
      <w:r w:rsidR="00DE1791" w:rsidRPr="00DD78D3">
        <w:rPr>
          <w:b/>
          <w:color w:val="000000"/>
          <w:sz w:val="28"/>
          <w:szCs w:val="28"/>
          <w:u w:val="single"/>
        </w:rPr>
        <w:t>только</w:t>
      </w:r>
      <w:r w:rsidR="00DE1791" w:rsidRPr="00DD78D3">
        <w:rPr>
          <w:color w:val="000000"/>
          <w:sz w:val="28"/>
          <w:szCs w:val="28"/>
        </w:rPr>
        <w:t xml:space="preserve"> на компакт-дисках) </w:t>
      </w:r>
      <w:r w:rsidR="00850D38" w:rsidRPr="00DD78D3">
        <w:rPr>
          <w:color w:val="000000"/>
          <w:sz w:val="28"/>
          <w:szCs w:val="28"/>
        </w:rPr>
        <w:br/>
      </w:r>
      <w:r w:rsidR="00DE1791" w:rsidRPr="00DD78D3">
        <w:rPr>
          <w:sz w:val="28"/>
          <w:szCs w:val="28"/>
        </w:rPr>
        <w:t>с препроводительным письмом</w:t>
      </w:r>
      <w:r w:rsidR="00755F42" w:rsidRPr="00DD78D3">
        <w:rPr>
          <w:sz w:val="28"/>
          <w:szCs w:val="28"/>
        </w:rPr>
        <w:t xml:space="preserve">. </w:t>
      </w:r>
    </w:p>
    <w:p w:rsidR="004F1679" w:rsidRPr="00DD78D3" w:rsidRDefault="004F1679" w:rsidP="005D116D">
      <w:pPr>
        <w:pStyle w:val="1"/>
      </w:pPr>
      <w:bookmarkStart w:id="260" w:name="_Toc235991776"/>
      <w:bookmarkStart w:id="261" w:name="_Toc338841786"/>
      <w:r w:rsidRPr="00DD78D3">
        <w:lastRenderedPageBreak/>
        <w:t>Внесение изменений в настоящий Порядок</w:t>
      </w:r>
      <w:bookmarkEnd w:id="255"/>
      <w:bookmarkEnd w:id="256"/>
      <w:bookmarkEnd w:id="257"/>
      <w:bookmarkEnd w:id="258"/>
      <w:bookmarkEnd w:id="260"/>
      <w:bookmarkEnd w:id="261"/>
    </w:p>
    <w:p w:rsidR="00932E76" w:rsidRPr="00DD78D3" w:rsidRDefault="00FA5B5D" w:rsidP="00384AB4">
      <w:pPr>
        <w:numPr>
          <w:ilvl w:val="0"/>
          <w:numId w:val="72"/>
        </w:numPr>
        <w:ind w:left="0" w:firstLine="0"/>
        <w:rPr>
          <w:sz w:val="28"/>
          <w:szCs w:val="28"/>
        </w:rPr>
      </w:pPr>
      <w:r w:rsidRPr="00DD78D3">
        <w:rPr>
          <w:sz w:val="28"/>
          <w:szCs w:val="28"/>
        </w:rPr>
        <w:t>ДФЭП</w:t>
      </w:r>
      <w:r w:rsidR="005254B4" w:rsidRPr="00DD78D3">
        <w:rPr>
          <w:sz w:val="28"/>
          <w:szCs w:val="28"/>
        </w:rPr>
        <w:t xml:space="preserve"> несет ответственность за </w:t>
      </w:r>
      <w:r w:rsidR="004B1675" w:rsidRPr="00DD78D3">
        <w:rPr>
          <w:sz w:val="28"/>
          <w:szCs w:val="28"/>
        </w:rPr>
        <w:t xml:space="preserve">поддержание настоящего документа </w:t>
      </w:r>
      <w:r w:rsidR="00850D38" w:rsidRPr="00DD78D3">
        <w:rPr>
          <w:sz w:val="28"/>
          <w:szCs w:val="28"/>
        </w:rPr>
        <w:br/>
      </w:r>
      <w:r w:rsidR="004B1675" w:rsidRPr="00DD78D3">
        <w:rPr>
          <w:sz w:val="28"/>
          <w:szCs w:val="28"/>
        </w:rPr>
        <w:t>в актуальном состоянии.</w:t>
      </w:r>
    </w:p>
    <w:p w:rsidR="004B1675" w:rsidRPr="00DD78D3" w:rsidRDefault="004B1675" w:rsidP="00384AB4">
      <w:pPr>
        <w:numPr>
          <w:ilvl w:val="0"/>
          <w:numId w:val="72"/>
        </w:numPr>
        <w:ind w:left="0" w:firstLine="0"/>
        <w:rPr>
          <w:sz w:val="28"/>
          <w:szCs w:val="28"/>
        </w:rPr>
      </w:pPr>
      <w:r w:rsidRPr="00DD78D3">
        <w:rPr>
          <w:sz w:val="28"/>
          <w:szCs w:val="28"/>
        </w:rPr>
        <w:t xml:space="preserve">При необходимости </w:t>
      </w:r>
      <w:r w:rsidR="00FA5B5D" w:rsidRPr="00DD78D3">
        <w:rPr>
          <w:sz w:val="28"/>
          <w:szCs w:val="28"/>
        </w:rPr>
        <w:t>ДФЭП</w:t>
      </w:r>
      <w:r w:rsidRPr="00DD78D3">
        <w:rPr>
          <w:sz w:val="28"/>
          <w:szCs w:val="28"/>
        </w:rPr>
        <w:t xml:space="preserve"> формирует проект изменений в настоящий документ и выносит его на рассмотрение и утверждение на Бюджетный комитет </w:t>
      </w:r>
      <w:r w:rsidR="003E5DE6">
        <w:rPr>
          <w:sz w:val="28"/>
          <w:szCs w:val="28"/>
        </w:rPr>
        <w:t xml:space="preserve">Корпорации </w:t>
      </w:r>
      <w:r w:rsidRPr="00DD78D3">
        <w:rPr>
          <w:sz w:val="28"/>
          <w:szCs w:val="28"/>
        </w:rPr>
        <w:t>в установленном порядке.</w:t>
      </w:r>
    </w:p>
    <w:p w:rsidR="004B1675" w:rsidRPr="00DD78D3" w:rsidRDefault="005D0B1F" w:rsidP="00384AB4">
      <w:pPr>
        <w:numPr>
          <w:ilvl w:val="0"/>
          <w:numId w:val="72"/>
        </w:numPr>
        <w:ind w:left="0" w:firstLine="0"/>
        <w:rPr>
          <w:sz w:val="28"/>
          <w:szCs w:val="28"/>
        </w:rPr>
      </w:pPr>
      <w:r w:rsidRPr="00DD78D3">
        <w:rPr>
          <w:sz w:val="28"/>
          <w:szCs w:val="28"/>
        </w:rPr>
        <w:t xml:space="preserve">В зависимости от степени значимости вносимых изменений Бюджетный комитет </w:t>
      </w:r>
      <w:r w:rsidR="003E5DE6">
        <w:rPr>
          <w:sz w:val="28"/>
          <w:szCs w:val="28"/>
        </w:rPr>
        <w:t xml:space="preserve">Корпорации </w:t>
      </w:r>
      <w:r w:rsidRPr="00DD78D3">
        <w:rPr>
          <w:sz w:val="28"/>
          <w:szCs w:val="28"/>
        </w:rPr>
        <w:t xml:space="preserve">принимает решение утвердить изменения или вынести их на согласование и утверждение </w:t>
      </w:r>
      <w:r w:rsidR="0030564B" w:rsidRPr="00DD78D3">
        <w:rPr>
          <w:sz w:val="28"/>
          <w:szCs w:val="28"/>
        </w:rPr>
        <w:t xml:space="preserve">Правления </w:t>
      </w:r>
      <w:r w:rsidR="003E5DE6">
        <w:rPr>
          <w:sz w:val="28"/>
          <w:szCs w:val="28"/>
        </w:rPr>
        <w:t xml:space="preserve">Корпорации </w:t>
      </w:r>
      <w:r w:rsidR="0030564B" w:rsidRPr="00DD78D3">
        <w:rPr>
          <w:sz w:val="28"/>
          <w:szCs w:val="28"/>
        </w:rPr>
        <w:t>в установленном в Корпорации порядке.</w:t>
      </w:r>
    </w:p>
    <w:p w:rsidR="005D0B1F" w:rsidRPr="00DD78D3" w:rsidRDefault="005D0B1F" w:rsidP="00384AB4">
      <w:pPr>
        <w:numPr>
          <w:ilvl w:val="0"/>
          <w:numId w:val="72"/>
        </w:numPr>
        <w:ind w:left="0" w:firstLine="0"/>
        <w:rPr>
          <w:sz w:val="28"/>
          <w:szCs w:val="28"/>
        </w:rPr>
      </w:pPr>
      <w:r w:rsidRPr="00DD78D3">
        <w:rPr>
          <w:sz w:val="28"/>
          <w:szCs w:val="28"/>
        </w:rPr>
        <w:t xml:space="preserve">После утверждения изменений на </w:t>
      </w:r>
      <w:r w:rsidR="0030564B" w:rsidRPr="00DD78D3">
        <w:rPr>
          <w:sz w:val="28"/>
          <w:szCs w:val="28"/>
        </w:rPr>
        <w:t>заседании Бюджетного комитета</w:t>
      </w:r>
      <w:r w:rsidRPr="00DD78D3">
        <w:rPr>
          <w:sz w:val="28"/>
          <w:szCs w:val="28"/>
        </w:rPr>
        <w:t xml:space="preserve"> </w:t>
      </w:r>
      <w:r w:rsidR="003E5DE6">
        <w:rPr>
          <w:sz w:val="28"/>
          <w:szCs w:val="28"/>
        </w:rPr>
        <w:t xml:space="preserve">Корпорации </w:t>
      </w:r>
      <w:r w:rsidRPr="00DD78D3">
        <w:rPr>
          <w:sz w:val="28"/>
          <w:szCs w:val="28"/>
        </w:rPr>
        <w:t>или</w:t>
      </w:r>
      <w:r w:rsidR="0030564B" w:rsidRPr="00DD78D3">
        <w:rPr>
          <w:sz w:val="28"/>
          <w:szCs w:val="28"/>
        </w:rPr>
        <w:t xml:space="preserve"> Правления </w:t>
      </w:r>
      <w:r w:rsidR="003E5DE6">
        <w:rPr>
          <w:sz w:val="28"/>
          <w:szCs w:val="28"/>
        </w:rPr>
        <w:t xml:space="preserve">Корпорации </w:t>
      </w:r>
      <w:r w:rsidR="00FA5B5D" w:rsidRPr="00DD78D3">
        <w:rPr>
          <w:sz w:val="28"/>
          <w:szCs w:val="28"/>
        </w:rPr>
        <w:t>ДФЭП</w:t>
      </w:r>
      <w:r w:rsidRPr="00DD78D3">
        <w:rPr>
          <w:sz w:val="28"/>
          <w:szCs w:val="28"/>
        </w:rPr>
        <w:t xml:space="preserve"> вносит изменения в документ</w:t>
      </w:r>
      <w:r w:rsidR="00FA5B5D" w:rsidRPr="00DD78D3">
        <w:rPr>
          <w:sz w:val="28"/>
          <w:szCs w:val="28"/>
        </w:rPr>
        <w:t xml:space="preserve"> и обеспечивает доведение </w:t>
      </w:r>
      <w:r w:rsidRPr="00DD78D3">
        <w:rPr>
          <w:sz w:val="28"/>
          <w:szCs w:val="28"/>
        </w:rPr>
        <w:t xml:space="preserve">новой версии настоящего документа заинтересованным </w:t>
      </w:r>
      <w:r w:rsidR="00D922BE" w:rsidRPr="00DD78D3">
        <w:rPr>
          <w:sz w:val="28"/>
          <w:szCs w:val="28"/>
        </w:rPr>
        <w:t xml:space="preserve">подразделениям и </w:t>
      </w:r>
      <w:r w:rsidRPr="00DD78D3">
        <w:rPr>
          <w:sz w:val="28"/>
          <w:szCs w:val="28"/>
        </w:rPr>
        <w:t>организациям Корпорации в установленном порядке.</w:t>
      </w:r>
    </w:p>
    <w:p w:rsidR="00932E76" w:rsidRPr="00DD78D3" w:rsidRDefault="00932E76" w:rsidP="00932E76"/>
    <w:p w:rsidR="00932E76" w:rsidRPr="00DD78D3" w:rsidRDefault="00932E76" w:rsidP="00932E76"/>
    <w:p w:rsidR="002D57D3" w:rsidRPr="00DD78D3" w:rsidRDefault="002D57D3" w:rsidP="00B70A62">
      <w:pPr>
        <w:pStyle w:val="3"/>
        <w:sectPr w:rsidR="002D57D3" w:rsidRPr="00DD78D3" w:rsidSect="00663A5E">
          <w:pgSz w:w="11906" w:h="16838"/>
          <w:pgMar w:top="567" w:right="567" w:bottom="567" w:left="1134" w:header="708" w:footer="708" w:gutter="0"/>
          <w:cols w:space="708"/>
          <w:docGrid w:linePitch="360"/>
        </w:sectPr>
      </w:pPr>
    </w:p>
    <w:p w:rsidR="00F70617" w:rsidRPr="00DD78D3" w:rsidRDefault="00F70617" w:rsidP="00F70617">
      <w:pPr>
        <w:pStyle w:val="ac"/>
        <w:jc w:val="center"/>
        <w:rPr>
          <w:sz w:val="28"/>
          <w:szCs w:val="28"/>
        </w:rPr>
      </w:pPr>
      <w:bookmarkStart w:id="262" w:name="_Ref235785786"/>
      <w:bookmarkStart w:id="263" w:name="_Toc235886314"/>
      <w:bookmarkStart w:id="264" w:name="_Toc339447490"/>
      <w:bookmarkStart w:id="265" w:name="_Ref235128163"/>
      <w:bookmarkStart w:id="266" w:name="_Toc235277312"/>
      <w:bookmarkStart w:id="267" w:name="_Toc235277329"/>
      <w:bookmarkStart w:id="268" w:name="_Toc235279825"/>
      <w:r w:rsidRPr="00DD78D3">
        <w:rPr>
          <w:sz w:val="28"/>
          <w:szCs w:val="28"/>
        </w:rPr>
        <w:lastRenderedPageBreak/>
        <w:t xml:space="preserve">Приложение </w:t>
      </w:r>
      <w:r w:rsidR="00DE3E15">
        <w:rPr>
          <w:sz w:val="28"/>
          <w:szCs w:val="28"/>
        </w:rPr>
        <w:t xml:space="preserve">№ </w:t>
      </w:r>
      <w:r w:rsidR="003E43A3" w:rsidRPr="00DD78D3">
        <w:rPr>
          <w:sz w:val="28"/>
          <w:szCs w:val="28"/>
        </w:rPr>
        <w:fldChar w:fldCharType="begin"/>
      </w:r>
      <w:r w:rsidRPr="00DD78D3">
        <w:rPr>
          <w:sz w:val="28"/>
          <w:szCs w:val="28"/>
        </w:rPr>
        <w:instrText xml:space="preserve"> SEQ Приложение \* ARABIC </w:instrText>
      </w:r>
      <w:r w:rsidR="003E43A3" w:rsidRPr="00DD78D3">
        <w:rPr>
          <w:sz w:val="28"/>
          <w:szCs w:val="28"/>
        </w:rPr>
        <w:fldChar w:fldCharType="separate"/>
      </w:r>
      <w:r w:rsidR="00A256E1" w:rsidRPr="00DD78D3">
        <w:rPr>
          <w:noProof/>
          <w:sz w:val="28"/>
          <w:szCs w:val="28"/>
        </w:rPr>
        <w:t>1</w:t>
      </w:r>
      <w:r w:rsidR="003E43A3" w:rsidRPr="00DD78D3">
        <w:rPr>
          <w:sz w:val="28"/>
          <w:szCs w:val="28"/>
        </w:rPr>
        <w:fldChar w:fldCharType="end"/>
      </w:r>
      <w:bookmarkEnd w:id="262"/>
      <w:r w:rsidRPr="00DD78D3">
        <w:rPr>
          <w:sz w:val="28"/>
          <w:szCs w:val="28"/>
        </w:rPr>
        <w:t xml:space="preserve">. Общие методологические основы единой системы </w:t>
      </w:r>
      <w:proofErr w:type="spellStart"/>
      <w:r w:rsidRPr="00DD78D3">
        <w:rPr>
          <w:sz w:val="28"/>
          <w:szCs w:val="28"/>
        </w:rPr>
        <w:t>бюджетирования</w:t>
      </w:r>
      <w:proofErr w:type="spellEnd"/>
      <w:r w:rsidRPr="00DD78D3">
        <w:rPr>
          <w:sz w:val="28"/>
          <w:szCs w:val="28"/>
        </w:rPr>
        <w:t xml:space="preserve"> Корпорац</w:t>
      </w:r>
      <w:proofErr w:type="gramStart"/>
      <w:r w:rsidRPr="00DD78D3">
        <w:rPr>
          <w:sz w:val="28"/>
          <w:szCs w:val="28"/>
        </w:rPr>
        <w:t>ии и ее</w:t>
      </w:r>
      <w:proofErr w:type="gramEnd"/>
      <w:r w:rsidRPr="00DD78D3">
        <w:rPr>
          <w:sz w:val="28"/>
          <w:szCs w:val="28"/>
        </w:rPr>
        <w:t xml:space="preserve"> организаций</w:t>
      </w:r>
      <w:bookmarkEnd w:id="263"/>
      <w:bookmarkEnd w:id="264"/>
    </w:p>
    <w:p w:rsidR="00013721" w:rsidRPr="00DD78D3" w:rsidRDefault="00013721" w:rsidP="00013721"/>
    <w:p w:rsidR="00232494" w:rsidRPr="00DD78D3" w:rsidRDefault="00232494" w:rsidP="00232494">
      <w:pPr>
        <w:ind w:firstLine="0"/>
        <w:rPr>
          <w:b/>
          <w:sz w:val="28"/>
          <w:szCs w:val="28"/>
        </w:rPr>
      </w:pPr>
      <w:bookmarkStart w:id="269" w:name="_Toc235280739"/>
      <w:r w:rsidRPr="00DD78D3">
        <w:rPr>
          <w:b/>
          <w:sz w:val="28"/>
          <w:szCs w:val="28"/>
        </w:rPr>
        <w:t xml:space="preserve">Определения </w:t>
      </w:r>
      <w:bookmarkEnd w:id="269"/>
    </w:p>
    <w:p w:rsidR="00232494" w:rsidRPr="00DD78D3" w:rsidRDefault="00232494" w:rsidP="00294F83">
      <w:pPr>
        <w:numPr>
          <w:ilvl w:val="0"/>
          <w:numId w:val="21"/>
        </w:numPr>
        <w:ind w:left="0" w:firstLine="0"/>
        <w:rPr>
          <w:bCs/>
          <w:sz w:val="28"/>
          <w:szCs w:val="28"/>
        </w:rPr>
      </w:pPr>
      <w:r w:rsidRPr="00DD78D3">
        <w:rPr>
          <w:bCs/>
          <w:sz w:val="28"/>
          <w:szCs w:val="28"/>
        </w:rPr>
        <w:t xml:space="preserve">Бюджетный процесс – это процесс планирования </w:t>
      </w:r>
      <w:r w:rsidRPr="00DD78D3">
        <w:rPr>
          <w:bCs/>
          <w:sz w:val="28"/>
          <w:szCs w:val="28"/>
          <w:u w:val="single"/>
        </w:rPr>
        <w:t>хозяйственной и финансовой деятельности</w:t>
      </w:r>
      <w:r w:rsidRPr="00DD78D3">
        <w:rPr>
          <w:bCs/>
          <w:sz w:val="28"/>
          <w:szCs w:val="28"/>
        </w:rPr>
        <w:t xml:space="preserve"> </w:t>
      </w:r>
      <w:r w:rsidR="003E5DE6" w:rsidRPr="00251A8B">
        <w:rPr>
          <w:bCs/>
          <w:sz w:val="28"/>
          <w:szCs w:val="28"/>
        </w:rPr>
        <w:t>О</w:t>
      </w:r>
      <w:r w:rsidRPr="00251A8B">
        <w:rPr>
          <w:bCs/>
          <w:sz w:val="28"/>
          <w:szCs w:val="28"/>
        </w:rPr>
        <w:t>рг</w:t>
      </w:r>
      <w:r w:rsidRPr="00DD78D3">
        <w:rPr>
          <w:bCs/>
          <w:sz w:val="28"/>
          <w:szCs w:val="28"/>
        </w:rPr>
        <w:t xml:space="preserve">анизаций, Холдингов, Корпорации на будущий среднесрочный </w:t>
      </w:r>
      <w:r w:rsidR="00BC497A" w:rsidRPr="00DD78D3">
        <w:rPr>
          <w:bCs/>
          <w:sz w:val="28"/>
          <w:szCs w:val="28"/>
        </w:rPr>
        <w:br/>
      </w:r>
      <w:r w:rsidRPr="00DD78D3">
        <w:rPr>
          <w:bCs/>
          <w:sz w:val="28"/>
          <w:szCs w:val="28"/>
        </w:rPr>
        <w:t>(1</w:t>
      </w:r>
      <w:r w:rsidR="003E5DE6">
        <w:rPr>
          <w:bCs/>
          <w:sz w:val="28"/>
          <w:szCs w:val="28"/>
        </w:rPr>
        <w:t>–</w:t>
      </w:r>
      <w:r w:rsidRPr="00DD78D3">
        <w:rPr>
          <w:bCs/>
          <w:sz w:val="28"/>
          <w:szCs w:val="28"/>
        </w:rPr>
        <w:t xml:space="preserve">3 года) период времени. </w:t>
      </w:r>
    </w:p>
    <w:p w:rsidR="00232494" w:rsidRPr="00DD78D3" w:rsidRDefault="00232494" w:rsidP="00232494">
      <w:pPr>
        <w:rPr>
          <w:sz w:val="28"/>
          <w:szCs w:val="28"/>
        </w:rPr>
      </w:pPr>
      <w:r w:rsidRPr="00DD78D3">
        <w:rPr>
          <w:bCs/>
          <w:sz w:val="28"/>
          <w:szCs w:val="28"/>
        </w:rPr>
        <w:t>Также бюджетный проце</w:t>
      </w:r>
      <w:proofErr w:type="gramStart"/>
      <w:r w:rsidRPr="00DD78D3">
        <w:rPr>
          <w:bCs/>
          <w:sz w:val="28"/>
          <w:szCs w:val="28"/>
        </w:rPr>
        <w:t>сс вкл</w:t>
      </w:r>
      <w:proofErr w:type="gramEnd"/>
      <w:r w:rsidRPr="00DD78D3">
        <w:rPr>
          <w:bCs/>
          <w:sz w:val="28"/>
          <w:szCs w:val="28"/>
        </w:rPr>
        <w:t>ючает в себя процессы:</w:t>
      </w:r>
    </w:p>
    <w:p w:rsidR="00232494" w:rsidRPr="00DD78D3" w:rsidRDefault="00232494" w:rsidP="003E5DE6">
      <w:pPr>
        <w:ind w:left="426" w:firstLine="283"/>
        <w:rPr>
          <w:bCs/>
          <w:sz w:val="28"/>
          <w:szCs w:val="28"/>
        </w:rPr>
      </w:pPr>
      <w:r w:rsidRPr="00DD78D3">
        <w:rPr>
          <w:bCs/>
          <w:sz w:val="28"/>
          <w:szCs w:val="28"/>
        </w:rPr>
        <w:t>бюджетного контроля;</w:t>
      </w:r>
    </w:p>
    <w:p w:rsidR="00232494" w:rsidRPr="00DD78D3" w:rsidRDefault="00232494" w:rsidP="003E5DE6">
      <w:pPr>
        <w:ind w:left="426" w:firstLine="283"/>
        <w:rPr>
          <w:bCs/>
          <w:sz w:val="28"/>
          <w:szCs w:val="28"/>
        </w:rPr>
      </w:pPr>
      <w:r w:rsidRPr="00DD78D3">
        <w:rPr>
          <w:bCs/>
          <w:sz w:val="28"/>
          <w:szCs w:val="28"/>
        </w:rPr>
        <w:t>план-факт анализа исполнения бюджета;</w:t>
      </w:r>
    </w:p>
    <w:p w:rsidR="00232494" w:rsidRPr="00DD78D3" w:rsidRDefault="00232494" w:rsidP="003E5DE6">
      <w:pPr>
        <w:ind w:left="426" w:firstLine="283"/>
        <w:rPr>
          <w:bCs/>
          <w:sz w:val="28"/>
          <w:szCs w:val="28"/>
        </w:rPr>
      </w:pPr>
      <w:r w:rsidRPr="00DD78D3">
        <w:rPr>
          <w:bCs/>
          <w:sz w:val="28"/>
          <w:szCs w:val="28"/>
        </w:rPr>
        <w:t>подготовки аналитической отчетности по исполнению бюджета;</w:t>
      </w:r>
    </w:p>
    <w:p w:rsidR="00232494" w:rsidRPr="00DD78D3" w:rsidRDefault="00232494" w:rsidP="003E5DE6">
      <w:pPr>
        <w:ind w:left="426" w:firstLine="283"/>
        <w:rPr>
          <w:bCs/>
          <w:sz w:val="28"/>
          <w:szCs w:val="28"/>
        </w:rPr>
      </w:pPr>
      <w:r w:rsidRPr="00DD78D3">
        <w:rPr>
          <w:bCs/>
          <w:sz w:val="28"/>
          <w:szCs w:val="28"/>
        </w:rPr>
        <w:t>принятие управленческих решений по результатам исполнения бюджета.</w:t>
      </w:r>
    </w:p>
    <w:p w:rsidR="00232494" w:rsidRPr="00DD78D3" w:rsidRDefault="00232494" w:rsidP="00294F83">
      <w:pPr>
        <w:numPr>
          <w:ilvl w:val="0"/>
          <w:numId w:val="21"/>
        </w:numPr>
        <w:ind w:left="0" w:firstLine="0"/>
        <w:rPr>
          <w:bCs/>
          <w:sz w:val="28"/>
          <w:szCs w:val="28"/>
        </w:rPr>
      </w:pPr>
      <w:r w:rsidRPr="00DD78D3">
        <w:rPr>
          <w:bCs/>
          <w:sz w:val="28"/>
          <w:szCs w:val="28"/>
        </w:rPr>
        <w:t xml:space="preserve">Годовой бюджет </w:t>
      </w:r>
      <w:r w:rsidR="003E5DE6">
        <w:rPr>
          <w:bCs/>
          <w:sz w:val="28"/>
          <w:szCs w:val="28"/>
        </w:rPr>
        <w:t xml:space="preserve">– </w:t>
      </w:r>
      <w:r w:rsidRPr="00DD78D3">
        <w:rPr>
          <w:bCs/>
          <w:sz w:val="28"/>
          <w:szCs w:val="28"/>
        </w:rPr>
        <w:t>это основной план финансово-хозяйственной деятельности   на календарный год с поквартальной разбивкой, выраженный в натуральных и финансовых показателях.</w:t>
      </w:r>
    </w:p>
    <w:p w:rsidR="00232494" w:rsidRPr="00DD78D3" w:rsidRDefault="00232494" w:rsidP="00294F83">
      <w:pPr>
        <w:numPr>
          <w:ilvl w:val="0"/>
          <w:numId w:val="21"/>
        </w:numPr>
        <w:ind w:left="0" w:firstLine="0"/>
        <w:rPr>
          <w:bCs/>
          <w:sz w:val="28"/>
          <w:szCs w:val="28"/>
        </w:rPr>
      </w:pPr>
      <w:bookmarkStart w:id="270" w:name="_Toc235280740"/>
      <w:r w:rsidRPr="00DD78D3">
        <w:rPr>
          <w:sz w:val="28"/>
          <w:szCs w:val="28"/>
        </w:rPr>
        <w:t>Горизонт планирования</w:t>
      </w:r>
      <w:bookmarkEnd w:id="270"/>
      <w:r w:rsidRPr="00DD78D3">
        <w:rPr>
          <w:sz w:val="28"/>
          <w:szCs w:val="28"/>
        </w:rPr>
        <w:t xml:space="preserve"> – </w:t>
      </w:r>
      <w:r w:rsidRPr="00DD78D3">
        <w:rPr>
          <w:bCs/>
          <w:sz w:val="28"/>
          <w:szCs w:val="28"/>
        </w:rPr>
        <w:t xml:space="preserve">это </w:t>
      </w:r>
      <w:r w:rsidRPr="00DD78D3">
        <w:rPr>
          <w:sz w:val="28"/>
          <w:szCs w:val="28"/>
        </w:rPr>
        <w:t>временной период, на который разрабатываются планы организаций.</w:t>
      </w:r>
    </w:p>
    <w:p w:rsidR="00232494" w:rsidRPr="00DD78D3" w:rsidRDefault="004F3AFB" w:rsidP="003E5DE6">
      <w:pPr>
        <w:ind w:left="426" w:firstLine="283"/>
        <w:rPr>
          <w:bCs/>
          <w:sz w:val="28"/>
          <w:szCs w:val="28"/>
        </w:rPr>
      </w:pPr>
      <w:proofErr w:type="spellStart"/>
      <w:r w:rsidRPr="00DD78D3">
        <w:rPr>
          <w:bCs/>
          <w:sz w:val="28"/>
          <w:szCs w:val="28"/>
        </w:rPr>
        <w:t>Бюджетирование</w:t>
      </w:r>
      <w:proofErr w:type="spellEnd"/>
      <w:r w:rsidRPr="00DD78D3">
        <w:rPr>
          <w:bCs/>
          <w:sz w:val="28"/>
          <w:szCs w:val="28"/>
        </w:rPr>
        <w:t xml:space="preserve"> – это с</w:t>
      </w:r>
      <w:r w:rsidR="00232494" w:rsidRPr="00DD78D3">
        <w:rPr>
          <w:bCs/>
          <w:sz w:val="28"/>
          <w:szCs w:val="28"/>
        </w:rPr>
        <w:t>реднесрочное планирование</w:t>
      </w:r>
      <w:r w:rsidRPr="00DD78D3">
        <w:rPr>
          <w:bCs/>
          <w:sz w:val="28"/>
          <w:szCs w:val="28"/>
        </w:rPr>
        <w:t xml:space="preserve"> (на</w:t>
      </w:r>
      <w:r w:rsidR="00232494" w:rsidRPr="00DD78D3">
        <w:rPr>
          <w:bCs/>
          <w:sz w:val="28"/>
          <w:szCs w:val="28"/>
        </w:rPr>
        <w:t xml:space="preserve"> 1</w:t>
      </w:r>
      <w:r w:rsidR="003E5DE6">
        <w:rPr>
          <w:bCs/>
          <w:sz w:val="28"/>
          <w:szCs w:val="28"/>
        </w:rPr>
        <w:t>–</w:t>
      </w:r>
      <w:r w:rsidR="00232494" w:rsidRPr="00DD78D3">
        <w:rPr>
          <w:bCs/>
          <w:sz w:val="28"/>
          <w:szCs w:val="28"/>
        </w:rPr>
        <w:t>3 года</w:t>
      </w:r>
      <w:r w:rsidRPr="00DD78D3">
        <w:rPr>
          <w:bCs/>
          <w:sz w:val="28"/>
          <w:szCs w:val="28"/>
        </w:rPr>
        <w:t>).</w:t>
      </w:r>
    </w:p>
    <w:p w:rsidR="004F3AFB" w:rsidRPr="00DD78D3" w:rsidRDefault="004851DF" w:rsidP="00294F83">
      <w:pPr>
        <w:numPr>
          <w:ilvl w:val="0"/>
          <w:numId w:val="21"/>
        </w:numPr>
        <w:ind w:left="0" w:firstLine="0"/>
        <w:rPr>
          <w:sz w:val="28"/>
          <w:szCs w:val="28"/>
        </w:rPr>
      </w:pPr>
      <w:r w:rsidRPr="00DD78D3">
        <w:rPr>
          <w:bCs/>
          <w:sz w:val="28"/>
          <w:szCs w:val="28"/>
        </w:rPr>
        <w:t xml:space="preserve">Бюджетные предпосылки – это набор </w:t>
      </w:r>
      <w:r w:rsidRPr="00DD78D3">
        <w:rPr>
          <w:sz w:val="28"/>
          <w:szCs w:val="28"/>
        </w:rPr>
        <w:t>макроэкономических параметров, характеризующих среду деятельности организаций Корпорации на планируемый период</w:t>
      </w:r>
      <w:r w:rsidR="00C92949" w:rsidRPr="00DD78D3">
        <w:rPr>
          <w:sz w:val="28"/>
          <w:szCs w:val="28"/>
        </w:rPr>
        <w:t>.</w:t>
      </w:r>
    </w:p>
    <w:p w:rsidR="00CF2F15" w:rsidRPr="00DD78D3" w:rsidRDefault="004851DF" w:rsidP="00BB24C4">
      <w:pPr>
        <w:numPr>
          <w:ilvl w:val="0"/>
          <w:numId w:val="21"/>
        </w:numPr>
        <w:ind w:left="0" w:firstLine="0"/>
        <w:rPr>
          <w:bCs/>
          <w:sz w:val="28"/>
          <w:szCs w:val="28"/>
        </w:rPr>
      </w:pPr>
      <w:r w:rsidRPr="00DD78D3">
        <w:rPr>
          <w:bCs/>
          <w:sz w:val="28"/>
          <w:szCs w:val="28"/>
        </w:rPr>
        <w:t>Бюджетные ориентиры – это набор микроэкономических параметров, посредством которых устанавливаются конкретные цели и задачи для Холдингов и организаций на планируемый период.</w:t>
      </w:r>
    </w:p>
    <w:p w:rsidR="00232494" w:rsidRPr="00DD78D3" w:rsidRDefault="00232494" w:rsidP="00C92949">
      <w:pPr>
        <w:spacing w:before="240" w:after="240"/>
        <w:ind w:firstLine="0"/>
        <w:jc w:val="center"/>
        <w:rPr>
          <w:b/>
          <w:sz w:val="28"/>
          <w:szCs w:val="28"/>
        </w:rPr>
      </w:pPr>
      <w:bookmarkStart w:id="271" w:name="_Toc235280741"/>
      <w:r w:rsidRPr="00DD78D3">
        <w:rPr>
          <w:b/>
          <w:sz w:val="28"/>
          <w:szCs w:val="28"/>
        </w:rPr>
        <w:t>Последовательность бюджетного процесса Корпорац</w:t>
      </w:r>
      <w:proofErr w:type="gramStart"/>
      <w:r w:rsidRPr="00DD78D3">
        <w:rPr>
          <w:b/>
          <w:sz w:val="28"/>
          <w:szCs w:val="28"/>
        </w:rPr>
        <w:t>ии и ее</w:t>
      </w:r>
      <w:proofErr w:type="gramEnd"/>
      <w:r w:rsidRPr="00DD78D3">
        <w:rPr>
          <w:b/>
          <w:sz w:val="28"/>
          <w:szCs w:val="28"/>
        </w:rPr>
        <w:t xml:space="preserve"> организаций</w:t>
      </w:r>
      <w:bookmarkEnd w:id="271"/>
    </w:p>
    <w:p w:rsidR="00C1597F" w:rsidRPr="00DD78D3" w:rsidRDefault="00CF2F15" w:rsidP="00A30830">
      <w:pPr>
        <w:numPr>
          <w:ilvl w:val="0"/>
          <w:numId w:val="40"/>
        </w:numPr>
        <w:tabs>
          <w:tab w:val="left" w:pos="709"/>
        </w:tabs>
        <w:ind w:left="0" w:hanging="11"/>
        <w:rPr>
          <w:sz w:val="28"/>
          <w:szCs w:val="28"/>
        </w:rPr>
      </w:pPr>
      <w:r w:rsidRPr="00DD78D3">
        <w:rPr>
          <w:sz w:val="28"/>
          <w:szCs w:val="28"/>
        </w:rPr>
        <w:t xml:space="preserve">Данный раздел описывает последовательность бюджетного процесса </w:t>
      </w:r>
      <w:r w:rsidR="00C92949" w:rsidRPr="00DD78D3">
        <w:rPr>
          <w:sz w:val="28"/>
          <w:szCs w:val="28"/>
        </w:rPr>
        <w:br/>
      </w:r>
      <w:r w:rsidRPr="00DD78D3">
        <w:rPr>
          <w:sz w:val="28"/>
          <w:szCs w:val="28"/>
        </w:rPr>
        <w:t>в Корпорац</w:t>
      </w:r>
      <w:proofErr w:type="gramStart"/>
      <w:r w:rsidRPr="00DD78D3">
        <w:rPr>
          <w:sz w:val="28"/>
          <w:szCs w:val="28"/>
        </w:rPr>
        <w:t>ии и ее</w:t>
      </w:r>
      <w:proofErr w:type="gramEnd"/>
      <w:r w:rsidRPr="00DD78D3">
        <w:rPr>
          <w:sz w:val="28"/>
          <w:szCs w:val="28"/>
        </w:rPr>
        <w:t xml:space="preserve"> организациях в общем случае. С учетом особенностей</w:t>
      </w:r>
      <w:r w:rsidR="00C1597F" w:rsidRPr="00DD78D3">
        <w:rPr>
          <w:sz w:val="28"/>
          <w:szCs w:val="28"/>
        </w:rPr>
        <w:t xml:space="preserve"> текущего момента (</w:t>
      </w:r>
      <w:proofErr w:type="gramStart"/>
      <w:r w:rsidR="00C1597F" w:rsidRPr="00DD78D3">
        <w:rPr>
          <w:sz w:val="28"/>
          <w:szCs w:val="28"/>
        </w:rPr>
        <w:t>см</w:t>
      </w:r>
      <w:proofErr w:type="gramEnd"/>
      <w:r w:rsidR="00C1597F" w:rsidRPr="00DD78D3">
        <w:rPr>
          <w:sz w:val="28"/>
          <w:szCs w:val="28"/>
        </w:rPr>
        <w:t xml:space="preserve">. раздел </w:t>
      </w:r>
      <w:fldSimple w:instr=" REF _Ref235825726 \r \h  \* MERGEFORMAT ">
        <w:r w:rsidR="00A256E1" w:rsidRPr="00DD78D3">
          <w:rPr>
            <w:sz w:val="28"/>
            <w:szCs w:val="28"/>
          </w:rPr>
          <w:t>3</w:t>
        </w:r>
      </w:fldSimple>
      <w:r w:rsidR="00C1597F" w:rsidRPr="00DD78D3">
        <w:rPr>
          <w:sz w:val="28"/>
          <w:szCs w:val="28"/>
        </w:rPr>
        <w:t xml:space="preserve"> настоящего документа) формирование бюджета Кор</w:t>
      </w:r>
      <w:r w:rsidR="005B2989" w:rsidRPr="00DD78D3">
        <w:rPr>
          <w:sz w:val="28"/>
          <w:szCs w:val="28"/>
        </w:rPr>
        <w:t xml:space="preserve">порации </w:t>
      </w:r>
      <w:r w:rsidR="00C92949" w:rsidRPr="00DD78D3">
        <w:rPr>
          <w:sz w:val="28"/>
          <w:szCs w:val="28"/>
        </w:rPr>
        <w:br/>
      </w:r>
      <w:r w:rsidR="005B2989" w:rsidRPr="00DD78D3">
        <w:rPr>
          <w:sz w:val="28"/>
          <w:szCs w:val="28"/>
        </w:rPr>
        <w:t>и ее организаций на 201</w:t>
      </w:r>
      <w:r w:rsidR="00BB24C4" w:rsidRPr="00DD78D3">
        <w:rPr>
          <w:sz w:val="28"/>
          <w:szCs w:val="28"/>
        </w:rPr>
        <w:t>3</w:t>
      </w:r>
      <w:r w:rsidR="00C1597F" w:rsidRPr="00DD78D3">
        <w:rPr>
          <w:sz w:val="28"/>
          <w:szCs w:val="28"/>
        </w:rPr>
        <w:t xml:space="preserve"> год в рамках единой бюджетной системы будет выполняться по методологии, определяемой настоящим Порядком.</w:t>
      </w:r>
    </w:p>
    <w:p w:rsidR="00232494" w:rsidRPr="00DD78D3" w:rsidRDefault="00232494" w:rsidP="00A30830">
      <w:pPr>
        <w:numPr>
          <w:ilvl w:val="0"/>
          <w:numId w:val="40"/>
        </w:numPr>
        <w:tabs>
          <w:tab w:val="left" w:pos="709"/>
        </w:tabs>
        <w:ind w:left="0" w:hanging="11"/>
        <w:rPr>
          <w:sz w:val="28"/>
          <w:szCs w:val="28"/>
        </w:rPr>
      </w:pPr>
      <w:r w:rsidRPr="00DD78D3">
        <w:rPr>
          <w:bCs/>
          <w:sz w:val="28"/>
          <w:szCs w:val="28"/>
        </w:rPr>
        <w:lastRenderedPageBreak/>
        <w:t>Программы деятельност</w:t>
      </w:r>
      <w:r w:rsidR="00C01F49" w:rsidRPr="00DD78D3">
        <w:rPr>
          <w:bCs/>
          <w:sz w:val="28"/>
          <w:szCs w:val="28"/>
        </w:rPr>
        <w:t xml:space="preserve">и Корпорации и Холдингов разрабатываются </w:t>
      </w:r>
      <w:r w:rsidR="00C92949" w:rsidRPr="00DD78D3">
        <w:rPr>
          <w:bCs/>
          <w:sz w:val="28"/>
          <w:szCs w:val="28"/>
        </w:rPr>
        <w:br/>
      </w:r>
      <w:r w:rsidR="00C01F49" w:rsidRPr="00DD78D3">
        <w:rPr>
          <w:bCs/>
          <w:sz w:val="28"/>
          <w:szCs w:val="28"/>
        </w:rPr>
        <w:t>в установленном нормативными актами Корпорации порядке и включают</w:t>
      </w:r>
      <w:r w:rsidRPr="00DD78D3">
        <w:rPr>
          <w:bCs/>
          <w:sz w:val="28"/>
          <w:szCs w:val="28"/>
        </w:rPr>
        <w:t xml:space="preserve"> основные направления развития, цели и задачи,</w:t>
      </w:r>
      <w:r w:rsidR="00C01F49" w:rsidRPr="00DD78D3">
        <w:rPr>
          <w:bCs/>
          <w:sz w:val="28"/>
          <w:szCs w:val="28"/>
        </w:rPr>
        <w:t xml:space="preserve"> мероприятия и </w:t>
      </w:r>
      <w:r w:rsidRPr="00DD78D3">
        <w:rPr>
          <w:bCs/>
          <w:sz w:val="28"/>
          <w:szCs w:val="28"/>
        </w:rPr>
        <w:t xml:space="preserve">ключевые показатели </w:t>
      </w:r>
      <w:proofErr w:type="gramStart"/>
      <w:r w:rsidRPr="00DD78D3">
        <w:rPr>
          <w:bCs/>
          <w:sz w:val="28"/>
          <w:szCs w:val="28"/>
        </w:rPr>
        <w:t>деятельности</w:t>
      </w:r>
      <w:proofErr w:type="gramEnd"/>
      <w:r w:rsidR="00C01F49" w:rsidRPr="00DD78D3">
        <w:rPr>
          <w:bCs/>
          <w:sz w:val="28"/>
          <w:szCs w:val="28"/>
        </w:rPr>
        <w:t xml:space="preserve"> и основные направления инвестиций</w:t>
      </w:r>
      <w:r w:rsidRPr="00DD78D3">
        <w:rPr>
          <w:bCs/>
          <w:sz w:val="28"/>
          <w:szCs w:val="28"/>
        </w:rPr>
        <w:t xml:space="preserve"> Корпорации и Холдингов </w:t>
      </w:r>
      <w:r w:rsidR="00C92949" w:rsidRPr="00DD78D3">
        <w:rPr>
          <w:bCs/>
          <w:sz w:val="28"/>
          <w:szCs w:val="28"/>
        </w:rPr>
        <w:br/>
      </w:r>
      <w:r w:rsidRPr="00DD78D3">
        <w:rPr>
          <w:bCs/>
          <w:sz w:val="28"/>
          <w:szCs w:val="28"/>
        </w:rPr>
        <w:t xml:space="preserve">на среднесрочный период. </w:t>
      </w:r>
    </w:p>
    <w:p w:rsidR="00232494" w:rsidRPr="00DD78D3" w:rsidRDefault="00232494" w:rsidP="00A30830">
      <w:pPr>
        <w:numPr>
          <w:ilvl w:val="0"/>
          <w:numId w:val="40"/>
        </w:numPr>
        <w:ind w:left="0" w:firstLine="0"/>
        <w:rPr>
          <w:bCs/>
          <w:sz w:val="28"/>
          <w:szCs w:val="28"/>
        </w:rPr>
      </w:pPr>
      <w:r w:rsidRPr="00DD78D3">
        <w:rPr>
          <w:bCs/>
          <w:sz w:val="28"/>
          <w:szCs w:val="28"/>
        </w:rPr>
        <w:t>Программы деятельности Корпо</w:t>
      </w:r>
      <w:r w:rsidR="00C01F49" w:rsidRPr="00DD78D3">
        <w:rPr>
          <w:bCs/>
          <w:sz w:val="28"/>
          <w:szCs w:val="28"/>
        </w:rPr>
        <w:t>рации и Холдингов утверждаются Н</w:t>
      </w:r>
      <w:r w:rsidRPr="00DD78D3">
        <w:rPr>
          <w:bCs/>
          <w:sz w:val="28"/>
          <w:szCs w:val="28"/>
        </w:rPr>
        <w:t>аблюдательным советом Корпорации.</w:t>
      </w:r>
    </w:p>
    <w:p w:rsidR="00232494" w:rsidRPr="00DD78D3" w:rsidRDefault="00232494" w:rsidP="00A30830">
      <w:pPr>
        <w:numPr>
          <w:ilvl w:val="0"/>
          <w:numId w:val="40"/>
        </w:numPr>
        <w:ind w:left="0" w:firstLine="0"/>
        <w:rPr>
          <w:bCs/>
          <w:sz w:val="28"/>
          <w:szCs w:val="28"/>
        </w:rPr>
      </w:pPr>
      <w:r w:rsidRPr="00DD78D3">
        <w:rPr>
          <w:bCs/>
          <w:sz w:val="28"/>
          <w:szCs w:val="28"/>
        </w:rPr>
        <w:t>На следующем этапе Корпорация определяет набор параметров, характеризирующих условия деятельности, условия макросреды (</w:t>
      </w:r>
      <w:proofErr w:type="spellStart"/>
      <w:proofErr w:type="gramStart"/>
      <w:r w:rsidRPr="00DD78D3">
        <w:rPr>
          <w:bCs/>
          <w:sz w:val="28"/>
          <w:szCs w:val="28"/>
        </w:rPr>
        <w:t>бизнес</w:t>
      </w:r>
      <w:r w:rsidR="00C92949" w:rsidRPr="00DD78D3">
        <w:rPr>
          <w:bCs/>
          <w:sz w:val="28"/>
          <w:szCs w:val="28"/>
        </w:rPr>
        <w:t>-</w:t>
      </w:r>
      <w:r w:rsidRPr="00DD78D3">
        <w:rPr>
          <w:bCs/>
          <w:sz w:val="28"/>
          <w:szCs w:val="28"/>
        </w:rPr>
        <w:t>окружения</w:t>
      </w:r>
      <w:proofErr w:type="spellEnd"/>
      <w:proofErr w:type="gramEnd"/>
      <w:r w:rsidRPr="00DD78D3">
        <w:rPr>
          <w:bCs/>
          <w:sz w:val="28"/>
          <w:szCs w:val="28"/>
        </w:rPr>
        <w:t xml:space="preserve">) на планируемый период </w:t>
      </w:r>
      <w:r w:rsidR="003E5DE6">
        <w:rPr>
          <w:bCs/>
          <w:sz w:val="28"/>
          <w:szCs w:val="28"/>
        </w:rPr>
        <w:t>–</w:t>
      </w:r>
      <w:r w:rsidR="003E5DE6" w:rsidRPr="00DD78D3">
        <w:rPr>
          <w:bCs/>
          <w:sz w:val="28"/>
          <w:szCs w:val="28"/>
        </w:rPr>
        <w:t xml:space="preserve"> </w:t>
      </w:r>
      <w:r w:rsidRPr="00DD78D3">
        <w:rPr>
          <w:bCs/>
          <w:sz w:val="28"/>
          <w:szCs w:val="28"/>
        </w:rPr>
        <w:t xml:space="preserve">формируются бюджетные предпосылки. </w:t>
      </w:r>
    </w:p>
    <w:p w:rsidR="00232494" w:rsidRPr="00DD78D3" w:rsidRDefault="00232494" w:rsidP="00A30830">
      <w:pPr>
        <w:numPr>
          <w:ilvl w:val="0"/>
          <w:numId w:val="40"/>
        </w:numPr>
        <w:ind w:left="0" w:firstLine="0"/>
        <w:rPr>
          <w:bCs/>
          <w:sz w:val="28"/>
          <w:szCs w:val="28"/>
        </w:rPr>
      </w:pPr>
      <w:r w:rsidRPr="00DD78D3">
        <w:rPr>
          <w:bCs/>
          <w:sz w:val="28"/>
          <w:szCs w:val="28"/>
        </w:rPr>
        <w:t xml:space="preserve">Бюджетные предпосылки, определенные Корпорацией, при формировании бюджетов применяются всеми </w:t>
      </w:r>
      <w:r w:rsidR="00B60B66" w:rsidRPr="00DD78D3">
        <w:rPr>
          <w:bCs/>
          <w:sz w:val="28"/>
          <w:szCs w:val="28"/>
        </w:rPr>
        <w:t>о</w:t>
      </w:r>
      <w:r w:rsidRPr="00DD78D3">
        <w:rPr>
          <w:bCs/>
          <w:sz w:val="28"/>
          <w:szCs w:val="28"/>
        </w:rPr>
        <w:t xml:space="preserve">рганизациями Корпорации в целях </w:t>
      </w:r>
      <w:proofErr w:type="gramStart"/>
      <w:r w:rsidRPr="00DD78D3">
        <w:rPr>
          <w:bCs/>
          <w:sz w:val="28"/>
          <w:szCs w:val="28"/>
        </w:rPr>
        <w:t xml:space="preserve">обеспечения сопоставимости плановых показателей деятельности </w:t>
      </w:r>
      <w:r w:rsidR="00B60B66" w:rsidRPr="00DD78D3">
        <w:rPr>
          <w:bCs/>
          <w:sz w:val="28"/>
          <w:szCs w:val="28"/>
        </w:rPr>
        <w:t>о</w:t>
      </w:r>
      <w:r w:rsidRPr="00DD78D3">
        <w:rPr>
          <w:bCs/>
          <w:sz w:val="28"/>
          <w:szCs w:val="28"/>
        </w:rPr>
        <w:t>рганизаций</w:t>
      </w:r>
      <w:proofErr w:type="gramEnd"/>
      <w:r w:rsidRPr="00DD78D3">
        <w:rPr>
          <w:bCs/>
          <w:sz w:val="28"/>
          <w:szCs w:val="28"/>
        </w:rPr>
        <w:t xml:space="preserve"> и сопоставимости план-факт анализа по факту исполнения бюджетов.</w:t>
      </w:r>
    </w:p>
    <w:p w:rsidR="00232494" w:rsidRPr="00DD78D3" w:rsidRDefault="00C01F49" w:rsidP="00A30830">
      <w:pPr>
        <w:numPr>
          <w:ilvl w:val="0"/>
          <w:numId w:val="40"/>
        </w:numPr>
        <w:ind w:left="0" w:firstLine="0"/>
        <w:rPr>
          <w:bCs/>
          <w:sz w:val="28"/>
          <w:szCs w:val="28"/>
        </w:rPr>
      </w:pPr>
      <w:r w:rsidRPr="00DD78D3">
        <w:rPr>
          <w:bCs/>
          <w:sz w:val="28"/>
          <w:szCs w:val="28"/>
        </w:rPr>
        <w:t>В составе</w:t>
      </w:r>
      <w:r w:rsidR="00232494" w:rsidRPr="00DD78D3">
        <w:rPr>
          <w:bCs/>
          <w:sz w:val="28"/>
          <w:szCs w:val="28"/>
        </w:rPr>
        <w:t xml:space="preserve"> Программ </w:t>
      </w:r>
      <w:r w:rsidRPr="00DD78D3">
        <w:rPr>
          <w:bCs/>
          <w:sz w:val="28"/>
          <w:szCs w:val="28"/>
        </w:rPr>
        <w:t>деятельности формируются</w:t>
      </w:r>
      <w:r w:rsidR="00232494" w:rsidRPr="00DD78D3">
        <w:rPr>
          <w:bCs/>
          <w:sz w:val="28"/>
          <w:szCs w:val="28"/>
        </w:rPr>
        <w:t xml:space="preserve"> показатели деятельности </w:t>
      </w:r>
      <w:r w:rsidR="00C92949" w:rsidRPr="00DD78D3">
        <w:rPr>
          <w:bCs/>
          <w:sz w:val="28"/>
          <w:szCs w:val="28"/>
        </w:rPr>
        <w:br/>
      </w:r>
      <w:r w:rsidR="00232494" w:rsidRPr="00DD78D3">
        <w:rPr>
          <w:bCs/>
          <w:sz w:val="28"/>
          <w:szCs w:val="28"/>
        </w:rPr>
        <w:t>на планируемый период для Корпорации, Холдингов, ор</w:t>
      </w:r>
      <w:r w:rsidRPr="00DD78D3">
        <w:rPr>
          <w:bCs/>
          <w:sz w:val="28"/>
          <w:szCs w:val="28"/>
        </w:rPr>
        <w:t>ганизаций</w:t>
      </w:r>
      <w:r w:rsidR="008C445B" w:rsidRPr="00DD78D3">
        <w:rPr>
          <w:bCs/>
          <w:sz w:val="28"/>
          <w:szCs w:val="28"/>
        </w:rPr>
        <w:t xml:space="preserve"> Корпорации</w:t>
      </w:r>
      <w:r w:rsidRPr="00DD78D3">
        <w:rPr>
          <w:bCs/>
          <w:sz w:val="28"/>
          <w:szCs w:val="28"/>
        </w:rPr>
        <w:t>, которые используются дл</w:t>
      </w:r>
      <w:r w:rsidR="00D5676B" w:rsidRPr="00DD78D3">
        <w:rPr>
          <w:bCs/>
          <w:sz w:val="28"/>
          <w:szCs w:val="28"/>
        </w:rPr>
        <w:t>я</w:t>
      </w:r>
      <w:r w:rsidRPr="00DD78D3">
        <w:rPr>
          <w:bCs/>
          <w:sz w:val="28"/>
          <w:szCs w:val="28"/>
        </w:rPr>
        <w:t xml:space="preserve"> подготовки бюджетных ориентиров.</w:t>
      </w:r>
    </w:p>
    <w:p w:rsidR="00232494" w:rsidRPr="00DD78D3" w:rsidRDefault="00232494" w:rsidP="00A30830">
      <w:pPr>
        <w:numPr>
          <w:ilvl w:val="0"/>
          <w:numId w:val="40"/>
        </w:numPr>
        <w:ind w:left="0" w:firstLine="0"/>
        <w:rPr>
          <w:bCs/>
          <w:sz w:val="28"/>
          <w:szCs w:val="28"/>
        </w:rPr>
      </w:pPr>
      <w:r w:rsidRPr="00DD78D3">
        <w:rPr>
          <w:bCs/>
          <w:sz w:val="28"/>
          <w:szCs w:val="28"/>
        </w:rPr>
        <w:t>Бюджетные предпосылки и бюджетные ориентиры в ка</w:t>
      </w:r>
      <w:r w:rsidR="00C01F49" w:rsidRPr="00DD78D3">
        <w:rPr>
          <w:bCs/>
          <w:sz w:val="28"/>
          <w:szCs w:val="28"/>
        </w:rPr>
        <w:t xml:space="preserve">честве целевых условий </w:t>
      </w:r>
      <w:r w:rsidRPr="00DD78D3">
        <w:rPr>
          <w:bCs/>
          <w:sz w:val="28"/>
          <w:szCs w:val="28"/>
        </w:rPr>
        <w:t xml:space="preserve">направляются в Холдинги и </w:t>
      </w:r>
      <w:r w:rsidR="00B60B66" w:rsidRPr="00DD78D3">
        <w:rPr>
          <w:bCs/>
          <w:sz w:val="28"/>
          <w:szCs w:val="28"/>
        </w:rPr>
        <w:t>о</w:t>
      </w:r>
      <w:r w:rsidRPr="00DD78D3">
        <w:rPr>
          <w:bCs/>
          <w:sz w:val="28"/>
          <w:szCs w:val="28"/>
        </w:rPr>
        <w:t>рганизации Корпорации.</w:t>
      </w:r>
    </w:p>
    <w:p w:rsidR="00232494" w:rsidRPr="00DD78D3" w:rsidRDefault="00232494" w:rsidP="00A30830">
      <w:pPr>
        <w:numPr>
          <w:ilvl w:val="0"/>
          <w:numId w:val="40"/>
        </w:numPr>
        <w:ind w:left="0" w:firstLine="0"/>
        <w:rPr>
          <w:bCs/>
          <w:sz w:val="28"/>
          <w:szCs w:val="28"/>
        </w:rPr>
      </w:pPr>
      <w:r w:rsidRPr="00DD78D3">
        <w:rPr>
          <w:bCs/>
          <w:sz w:val="28"/>
          <w:szCs w:val="28"/>
        </w:rPr>
        <w:t xml:space="preserve">Холдинги при необходимости осуществляют декомпозицию бюджетных ориентиров, полученных от Корпорации, и формируют бюджетные ориентиры для своих </w:t>
      </w:r>
      <w:r w:rsidR="00B60B66" w:rsidRPr="00DD78D3">
        <w:rPr>
          <w:bCs/>
          <w:sz w:val="28"/>
          <w:szCs w:val="28"/>
        </w:rPr>
        <w:t>о</w:t>
      </w:r>
      <w:r w:rsidRPr="00DD78D3">
        <w:rPr>
          <w:bCs/>
          <w:sz w:val="28"/>
          <w:szCs w:val="28"/>
        </w:rPr>
        <w:t xml:space="preserve">рганизаций. </w:t>
      </w:r>
    </w:p>
    <w:p w:rsidR="00232494" w:rsidRPr="00DD78D3" w:rsidRDefault="00232494" w:rsidP="00A30830">
      <w:pPr>
        <w:numPr>
          <w:ilvl w:val="0"/>
          <w:numId w:val="40"/>
        </w:numPr>
        <w:ind w:left="0" w:firstLine="0"/>
        <w:rPr>
          <w:bCs/>
          <w:sz w:val="28"/>
          <w:szCs w:val="28"/>
        </w:rPr>
      </w:pPr>
      <w:r w:rsidRPr="00DD78D3">
        <w:rPr>
          <w:bCs/>
          <w:sz w:val="28"/>
          <w:szCs w:val="28"/>
        </w:rPr>
        <w:t>После получения бюджетных ориентиров от Корпорации и Холдингов Организации разрабатывают мероприятия, планируют ресурсы, необходимые для достижения поставленных целей. Формируются бюджеты организаций.</w:t>
      </w:r>
    </w:p>
    <w:p w:rsidR="00232494" w:rsidRPr="00DD78D3" w:rsidRDefault="00232494" w:rsidP="00A30830">
      <w:pPr>
        <w:numPr>
          <w:ilvl w:val="0"/>
          <w:numId w:val="40"/>
        </w:numPr>
        <w:ind w:left="0" w:firstLine="0"/>
        <w:rPr>
          <w:bCs/>
          <w:sz w:val="28"/>
          <w:szCs w:val="28"/>
        </w:rPr>
      </w:pPr>
      <w:r w:rsidRPr="00DD78D3">
        <w:rPr>
          <w:bCs/>
          <w:sz w:val="28"/>
          <w:szCs w:val="28"/>
        </w:rPr>
        <w:t xml:space="preserve">На следующем этапе осуществляется согласование вопросов кооперации  </w:t>
      </w:r>
      <w:r w:rsidR="00B60B66" w:rsidRPr="00DD78D3">
        <w:rPr>
          <w:bCs/>
          <w:sz w:val="28"/>
          <w:szCs w:val="28"/>
        </w:rPr>
        <w:t>о</w:t>
      </w:r>
      <w:r w:rsidRPr="00DD78D3">
        <w:rPr>
          <w:bCs/>
          <w:sz w:val="28"/>
          <w:szCs w:val="28"/>
        </w:rPr>
        <w:t xml:space="preserve">рганизаций, входящих в Холдинги, планируются мероприятия на уровне Холдинга для достижения поставленных перед Холдингом целей. Формируются </w:t>
      </w:r>
      <w:r w:rsidR="00B60B66" w:rsidRPr="00DD78D3">
        <w:rPr>
          <w:bCs/>
          <w:sz w:val="28"/>
          <w:szCs w:val="28"/>
        </w:rPr>
        <w:t>сводные</w:t>
      </w:r>
      <w:r w:rsidRPr="00DD78D3">
        <w:rPr>
          <w:bCs/>
          <w:sz w:val="28"/>
          <w:szCs w:val="28"/>
        </w:rPr>
        <w:t xml:space="preserve"> бюджеты Холдингов. </w:t>
      </w:r>
    </w:p>
    <w:p w:rsidR="00232494" w:rsidRPr="00DD78D3" w:rsidRDefault="00232494" w:rsidP="00A30830">
      <w:pPr>
        <w:numPr>
          <w:ilvl w:val="0"/>
          <w:numId w:val="40"/>
        </w:numPr>
        <w:ind w:left="0" w:firstLine="0"/>
        <w:rPr>
          <w:bCs/>
          <w:sz w:val="28"/>
          <w:szCs w:val="28"/>
        </w:rPr>
      </w:pPr>
      <w:r w:rsidRPr="00DD78D3">
        <w:rPr>
          <w:bCs/>
          <w:sz w:val="28"/>
          <w:szCs w:val="28"/>
        </w:rPr>
        <w:t xml:space="preserve">Далее планируются операции между Холдингами, разрабатываются мероприятия Корпорации, направленные на </w:t>
      </w:r>
      <w:proofErr w:type="gramStart"/>
      <w:r w:rsidRPr="00DD78D3">
        <w:rPr>
          <w:bCs/>
          <w:sz w:val="28"/>
          <w:szCs w:val="28"/>
        </w:rPr>
        <w:t>достижение поставленных на</w:t>
      </w:r>
      <w:proofErr w:type="gramEnd"/>
      <w:r w:rsidRPr="00DD78D3">
        <w:rPr>
          <w:bCs/>
          <w:sz w:val="28"/>
          <w:szCs w:val="28"/>
        </w:rPr>
        <w:t xml:space="preserve"> плановый </w:t>
      </w:r>
      <w:r w:rsidRPr="00DD78D3">
        <w:rPr>
          <w:bCs/>
          <w:sz w:val="28"/>
          <w:szCs w:val="28"/>
        </w:rPr>
        <w:lastRenderedPageBreak/>
        <w:t>период целей по Корпорации в целом. Формируются бюджет Корпорации и  сводный бюджет Корпорац</w:t>
      </w:r>
      <w:proofErr w:type="gramStart"/>
      <w:r w:rsidRPr="00DD78D3">
        <w:rPr>
          <w:bCs/>
          <w:sz w:val="28"/>
          <w:szCs w:val="28"/>
        </w:rPr>
        <w:t>ии и ее</w:t>
      </w:r>
      <w:proofErr w:type="gramEnd"/>
      <w:r w:rsidRPr="00DD78D3">
        <w:rPr>
          <w:bCs/>
          <w:sz w:val="28"/>
          <w:szCs w:val="28"/>
        </w:rPr>
        <w:t xml:space="preserve"> организаций.</w:t>
      </w:r>
    </w:p>
    <w:p w:rsidR="00232494" w:rsidRPr="00DD78D3" w:rsidRDefault="00232494" w:rsidP="00A30830">
      <w:pPr>
        <w:numPr>
          <w:ilvl w:val="0"/>
          <w:numId w:val="40"/>
        </w:numPr>
        <w:ind w:left="0" w:firstLine="0"/>
        <w:rPr>
          <w:bCs/>
          <w:sz w:val="28"/>
          <w:szCs w:val="28"/>
        </w:rPr>
      </w:pPr>
      <w:r w:rsidRPr="00DD78D3">
        <w:rPr>
          <w:bCs/>
          <w:sz w:val="28"/>
          <w:szCs w:val="28"/>
        </w:rPr>
        <w:t>После формирования, согласования и утверждения бюджетов реализуются процессы постоянного, непрерывного бюджетного контроля, анализа исполнения бюджетов (план-факт анализа) и принятия управленческих решений по факту исполнения бюджетов.</w:t>
      </w:r>
    </w:p>
    <w:p w:rsidR="00232494" w:rsidRPr="00DD78D3" w:rsidRDefault="00232494" w:rsidP="00C1597F">
      <w:pPr>
        <w:spacing w:before="240" w:after="240"/>
        <w:ind w:firstLine="0"/>
        <w:rPr>
          <w:b/>
          <w:sz w:val="28"/>
          <w:szCs w:val="28"/>
        </w:rPr>
      </w:pPr>
      <w:bookmarkStart w:id="272" w:name="_Toc235280742"/>
      <w:r w:rsidRPr="00DD78D3">
        <w:rPr>
          <w:b/>
          <w:sz w:val="28"/>
          <w:szCs w:val="28"/>
        </w:rPr>
        <w:t>Бюджетные предпосылки и бюджетные ориентиры</w:t>
      </w:r>
      <w:bookmarkEnd w:id="272"/>
    </w:p>
    <w:p w:rsidR="00232494" w:rsidRPr="00DD78D3" w:rsidRDefault="00232494" w:rsidP="00663A5E">
      <w:pPr>
        <w:rPr>
          <w:b/>
          <w:i/>
          <w:sz w:val="28"/>
          <w:szCs w:val="28"/>
        </w:rPr>
      </w:pPr>
      <w:bookmarkStart w:id="273" w:name="_Toc235280743"/>
      <w:r w:rsidRPr="00DD78D3">
        <w:rPr>
          <w:b/>
          <w:i/>
          <w:sz w:val="28"/>
          <w:szCs w:val="28"/>
        </w:rPr>
        <w:t>Бюджетные предпосылки</w:t>
      </w:r>
      <w:bookmarkEnd w:id="273"/>
      <w:r w:rsidRPr="00DD78D3">
        <w:rPr>
          <w:b/>
          <w:i/>
          <w:sz w:val="28"/>
          <w:szCs w:val="28"/>
        </w:rPr>
        <w:t xml:space="preserve"> </w:t>
      </w:r>
    </w:p>
    <w:p w:rsidR="00232494" w:rsidRPr="00DD78D3" w:rsidRDefault="00232494" w:rsidP="00922AF0">
      <w:pPr>
        <w:numPr>
          <w:ilvl w:val="0"/>
          <w:numId w:val="26"/>
        </w:numPr>
        <w:ind w:left="0" w:firstLine="0"/>
        <w:rPr>
          <w:bCs/>
          <w:sz w:val="28"/>
          <w:szCs w:val="28"/>
        </w:rPr>
      </w:pPr>
      <w:r w:rsidRPr="00DD78D3">
        <w:rPr>
          <w:bCs/>
          <w:sz w:val="28"/>
          <w:szCs w:val="28"/>
        </w:rPr>
        <w:t>Источниками для формирования бюджетных предпосылок служат прогнозы Минэкономразвития</w:t>
      </w:r>
      <w:r w:rsidR="00C92949" w:rsidRPr="00DD78D3">
        <w:rPr>
          <w:bCs/>
          <w:sz w:val="28"/>
          <w:szCs w:val="28"/>
        </w:rPr>
        <w:t xml:space="preserve"> России</w:t>
      </w:r>
      <w:r w:rsidRPr="00DD78D3">
        <w:rPr>
          <w:bCs/>
          <w:sz w:val="28"/>
          <w:szCs w:val="28"/>
        </w:rPr>
        <w:t>, прогнозы ведущих аналитических компаний, агентств, прогнозы по ГПВ и ВТС, прочие источники.</w:t>
      </w:r>
    </w:p>
    <w:p w:rsidR="00232494" w:rsidRPr="00DD78D3" w:rsidRDefault="00232494" w:rsidP="00922AF0">
      <w:pPr>
        <w:numPr>
          <w:ilvl w:val="0"/>
          <w:numId w:val="26"/>
        </w:numPr>
        <w:ind w:left="0" w:firstLine="0"/>
        <w:rPr>
          <w:sz w:val="28"/>
          <w:szCs w:val="28"/>
        </w:rPr>
      </w:pPr>
      <w:r w:rsidRPr="00DD78D3">
        <w:rPr>
          <w:sz w:val="28"/>
          <w:szCs w:val="28"/>
        </w:rPr>
        <w:t>Наиболее част</w:t>
      </w:r>
      <w:r w:rsidR="00426BF8" w:rsidRPr="00DD78D3">
        <w:rPr>
          <w:sz w:val="28"/>
          <w:szCs w:val="28"/>
        </w:rPr>
        <w:t>о</w:t>
      </w:r>
      <w:r w:rsidRPr="00DD78D3">
        <w:rPr>
          <w:sz w:val="28"/>
          <w:szCs w:val="28"/>
        </w:rPr>
        <w:t xml:space="preserve"> используемыми в качестве бюджетных предпосылок являются следующие показатели:</w:t>
      </w:r>
    </w:p>
    <w:p w:rsidR="00232494" w:rsidRPr="00DD78D3" w:rsidRDefault="00232494" w:rsidP="003E5DE6">
      <w:pPr>
        <w:ind w:left="426" w:firstLine="0"/>
        <w:rPr>
          <w:bCs/>
          <w:sz w:val="28"/>
          <w:szCs w:val="28"/>
        </w:rPr>
      </w:pPr>
      <w:r w:rsidRPr="00DD78D3">
        <w:rPr>
          <w:bCs/>
          <w:sz w:val="28"/>
          <w:szCs w:val="28"/>
        </w:rPr>
        <w:t>Прогноз динамики ВВП (прогноз роста экономики)</w:t>
      </w:r>
    </w:p>
    <w:p w:rsidR="00232494" w:rsidRPr="00DD78D3" w:rsidRDefault="00232494" w:rsidP="003E5DE6">
      <w:pPr>
        <w:ind w:left="426" w:firstLine="0"/>
        <w:rPr>
          <w:bCs/>
          <w:sz w:val="28"/>
          <w:szCs w:val="28"/>
        </w:rPr>
      </w:pPr>
      <w:r w:rsidRPr="00DD78D3">
        <w:rPr>
          <w:bCs/>
          <w:sz w:val="28"/>
          <w:szCs w:val="28"/>
        </w:rPr>
        <w:t>Прогнозы инфляции промышленной и потребительской</w:t>
      </w:r>
    </w:p>
    <w:p w:rsidR="00232494" w:rsidRPr="00DD78D3" w:rsidRDefault="00232494" w:rsidP="003E5DE6">
      <w:pPr>
        <w:ind w:left="426" w:firstLine="0"/>
        <w:rPr>
          <w:bCs/>
          <w:sz w:val="28"/>
          <w:szCs w:val="28"/>
        </w:rPr>
      </w:pPr>
      <w:r w:rsidRPr="00DD78D3">
        <w:rPr>
          <w:bCs/>
          <w:sz w:val="28"/>
          <w:szCs w:val="28"/>
        </w:rPr>
        <w:t xml:space="preserve">Прогноз динамики курсов валют </w:t>
      </w:r>
    </w:p>
    <w:p w:rsidR="00232494" w:rsidRPr="00DD78D3" w:rsidRDefault="00232494" w:rsidP="003E5DE6">
      <w:pPr>
        <w:ind w:left="426" w:firstLine="0"/>
        <w:rPr>
          <w:bCs/>
          <w:sz w:val="28"/>
          <w:szCs w:val="28"/>
        </w:rPr>
      </w:pPr>
      <w:r w:rsidRPr="00DD78D3">
        <w:rPr>
          <w:bCs/>
          <w:sz w:val="28"/>
          <w:szCs w:val="28"/>
        </w:rPr>
        <w:t>Прогноз динамики заработной платы</w:t>
      </w:r>
    </w:p>
    <w:p w:rsidR="00232494" w:rsidRPr="00DD78D3" w:rsidRDefault="00232494" w:rsidP="003E5DE6">
      <w:pPr>
        <w:ind w:left="426" w:firstLine="0"/>
        <w:rPr>
          <w:bCs/>
          <w:sz w:val="28"/>
          <w:szCs w:val="28"/>
        </w:rPr>
      </w:pPr>
      <w:r w:rsidRPr="00DD78D3">
        <w:rPr>
          <w:bCs/>
          <w:sz w:val="28"/>
          <w:szCs w:val="28"/>
        </w:rPr>
        <w:t>Прогноз динамики стоимости ТЭР, услуг ЖКХ, транспортных тарифов</w:t>
      </w:r>
    </w:p>
    <w:p w:rsidR="00232494" w:rsidRPr="00DD78D3" w:rsidRDefault="00232494" w:rsidP="003E5DE6">
      <w:pPr>
        <w:ind w:left="426" w:firstLine="0"/>
        <w:rPr>
          <w:bCs/>
          <w:sz w:val="28"/>
          <w:szCs w:val="28"/>
        </w:rPr>
      </w:pPr>
      <w:r w:rsidRPr="00DD78D3">
        <w:rPr>
          <w:bCs/>
          <w:sz w:val="28"/>
          <w:szCs w:val="28"/>
        </w:rPr>
        <w:t>Индексы цен производителей по видам экономической деятельности</w:t>
      </w:r>
    </w:p>
    <w:p w:rsidR="00232494" w:rsidRPr="00DD78D3" w:rsidRDefault="00232494" w:rsidP="003E5DE6">
      <w:pPr>
        <w:ind w:left="426" w:firstLine="0"/>
        <w:rPr>
          <w:bCs/>
          <w:sz w:val="28"/>
          <w:szCs w:val="28"/>
        </w:rPr>
      </w:pPr>
      <w:r w:rsidRPr="00DD78D3">
        <w:rPr>
          <w:bCs/>
          <w:sz w:val="28"/>
          <w:szCs w:val="28"/>
        </w:rPr>
        <w:t>Темпы роста инвестиций и т.п.</w:t>
      </w:r>
    </w:p>
    <w:p w:rsidR="00232494" w:rsidRPr="00DD78D3" w:rsidRDefault="00232494" w:rsidP="00663A5E">
      <w:pPr>
        <w:rPr>
          <w:b/>
          <w:i/>
          <w:sz w:val="28"/>
          <w:szCs w:val="28"/>
        </w:rPr>
      </w:pPr>
      <w:bookmarkStart w:id="274" w:name="_Toc235280744"/>
      <w:r w:rsidRPr="00DD78D3">
        <w:rPr>
          <w:b/>
          <w:i/>
          <w:sz w:val="28"/>
          <w:szCs w:val="28"/>
        </w:rPr>
        <w:t>Бюджетные ориентиры</w:t>
      </w:r>
      <w:bookmarkEnd w:id="274"/>
    </w:p>
    <w:p w:rsidR="00232494" w:rsidRPr="00DD78D3" w:rsidRDefault="00232494" w:rsidP="00922AF0">
      <w:pPr>
        <w:numPr>
          <w:ilvl w:val="0"/>
          <w:numId w:val="27"/>
        </w:numPr>
        <w:ind w:left="0" w:firstLine="0"/>
        <w:rPr>
          <w:bCs/>
          <w:sz w:val="28"/>
          <w:szCs w:val="28"/>
        </w:rPr>
      </w:pPr>
      <w:r w:rsidRPr="00DD78D3">
        <w:rPr>
          <w:bCs/>
          <w:sz w:val="28"/>
          <w:szCs w:val="28"/>
        </w:rPr>
        <w:t>Источниками для формирования бюджетных ориентиров служат</w:t>
      </w:r>
      <w:r w:rsidR="003E5DE6">
        <w:rPr>
          <w:bCs/>
          <w:sz w:val="28"/>
          <w:szCs w:val="28"/>
        </w:rPr>
        <w:t>:</w:t>
      </w:r>
    </w:p>
    <w:p w:rsidR="00232494" w:rsidRPr="00DD78D3" w:rsidRDefault="00232494" w:rsidP="003E5DE6">
      <w:pPr>
        <w:ind w:firstLine="709"/>
        <w:rPr>
          <w:bCs/>
          <w:sz w:val="28"/>
          <w:szCs w:val="28"/>
        </w:rPr>
      </w:pPr>
      <w:r w:rsidRPr="00DD78D3">
        <w:rPr>
          <w:bCs/>
          <w:sz w:val="28"/>
          <w:szCs w:val="28"/>
        </w:rPr>
        <w:t>цели и задачи, определенные Программами деятельности на планируемый период</w:t>
      </w:r>
      <w:r w:rsidR="003E5DE6">
        <w:rPr>
          <w:bCs/>
          <w:sz w:val="28"/>
          <w:szCs w:val="28"/>
        </w:rPr>
        <w:t>;</w:t>
      </w:r>
    </w:p>
    <w:p w:rsidR="00232494" w:rsidRPr="00DD78D3" w:rsidRDefault="00232494" w:rsidP="003E5DE6">
      <w:pPr>
        <w:ind w:left="426" w:firstLine="283"/>
        <w:rPr>
          <w:bCs/>
          <w:sz w:val="28"/>
          <w:szCs w:val="28"/>
        </w:rPr>
      </w:pPr>
      <w:r w:rsidRPr="00DD78D3">
        <w:rPr>
          <w:bCs/>
          <w:sz w:val="28"/>
          <w:szCs w:val="28"/>
        </w:rPr>
        <w:t>показатели развития за предыдущие периоды</w:t>
      </w:r>
      <w:r w:rsidR="003E5DE6">
        <w:rPr>
          <w:bCs/>
          <w:sz w:val="28"/>
          <w:szCs w:val="28"/>
        </w:rPr>
        <w:t>.</w:t>
      </w:r>
    </w:p>
    <w:p w:rsidR="00232494" w:rsidRPr="00DD78D3" w:rsidRDefault="00232494" w:rsidP="00922AF0">
      <w:pPr>
        <w:numPr>
          <w:ilvl w:val="0"/>
          <w:numId w:val="27"/>
        </w:numPr>
        <w:ind w:left="0" w:firstLine="0"/>
        <w:rPr>
          <w:bCs/>
          <w:sz w:val="28"/>
          <w:szCs w:val="28"/>
        </w:rPr>
      </w:pPr>
      <w:r w:rsidRPr="00DD78D3">
        <w:rPr>
          <w:sz w:val="28"/>
          <w:szCs w:val="28"/>
        </w:rPr>
        <w:t xml:space="preserve">В качестве бюджетных ориентиров используются финансовые и нефинансовые  показатели деятельности, отражающие текущие цели и задачи Корпорации, Холдингов и </w:t>
      </w:r>
      <w:r w:rsidR="00525FA6" w:rsidRPr="00251A8B">
        <w:rPr>
          <w:sz w:val="28"/>
          <w:szCs w:val="28"/>
        </w:rPr>
        <w:t>о</w:t>
      </w:r>
      <w:r w:rsidRPr="00251A8B">
        <w:rPr>
          <w:sz w:val="28"/>
          <w:szCs w:val="28"/>
        </w:rPr>
        <w:t>р</w:t>
      </w:r>
      <w:r w:rsidRPr="00DD78D3">
        <w:rPr>
          <w:sz w:val="28"/>
          <w:szCs w:val="28"/>
        </w:rPr>
        <w:t>ганизаций</w:t>
      </w:r>
      <w:r w:rsidR="008C445B" w:rsidRPr="00DD78D3">
        <w:rPr>
          <w:bCs/>
          <w:sz w:val="28"/>
          <w:szCs w:val="28"/>
        </w:rPr>
        <w:t xml:space="preserve"> Корпорации</w:t>
      </w:r>
      <w:r w:rsidRPr="00DD78D3">
        <w:rPr>
          <w:sz w:val="28"/>
          <w:szCs w:val="28"/>
        </w:rPr>
        <w:t>.</w:t>
      </w:r>
    </w:p>
    <w:p w:rsidR="008C7C55" w:rsidRPr="00DD78D3" w:rsidRDefault="008C7C55" w:rsidP="00663A5E">
      <w:pPr>
        <w:spacing w:before="240" w:after="240"/>
        <w:ind w:firstLine="0"/>
        <w:rPr>
          <w:b/>
          <w:sz w:val="28"/>
          <w:szCs w:val="28"/>
        </w:rPr>
      </w:pPr>
      <w:bookmarkStart w:id="275" w:name="_Toc235280745"/>
    </w:p>
    <w:p w:rsidR="00232494" w:rsidRPr="00DD78D3" w:rsidRDefault="00232494" w:rsidP="00663A5E">
      <w:pPr>
        <w:spacing w:before="240" w:after="240"/>
        <w:ind w:firstLine="0"/>
        <w:rPr>
          <w:b/>
          <w:sz w:val="28"/>
          <w:szCs w:val="28"/>
        </w:rPr>
      </w:pPr>
      <w:r w:rsidRPr="00DD78D3">
        <w:rPr>
          <w:b/>
          <w:sz w:val="28"/>
          <w:szCs w:val="28"/>
        </w:rPr>
        <w:lastRenderedPageBreak/>
        <w:t>Структура и состав Бюджета</w:t>
      </w:r>
      <w:bookmarkEnd w:id="275"/>
    </w:p>
    <w:p w:rsidR="00232494" w:rsidRPr="00DD78D3" w:rsidRDefault="00232494" w:rsidP="00922AF0">
      <w:pPr>
        <w:numPr>
          <w:ilvl w:val="0"/>
          <w:numId w:val="25"/>
        </w:numPr>
        <w:ind w:left="0" w:firstLine="0"/>
        <w:rPr>
          <w:sz w:val="28"/>
          <w:szCs w:val="28"/>
        </w:rPr>
      </w:pPr>
      <w:r w:rsidRPr="00DD78D3">
        <w:rPr>
          <w:sz w:val="28"/>
          <w:szCs w:val="28"/>
        </w:rPr>
        <w:t>Бюджет представляет собой набор взаимосвязанных бюджетных форм, состоящих из двух групп:</w:t>
      </w:r>
    </w:p>
    <w:p w:rsidR="00232494" w:rsidRPr="00DD78D3" w:rsidRDefault="00232494" w:rsidP="003E5DE6">
      <w:pPr>
        <w:ind w:left="426" w:firstLine="283"/>
        <w:rPr>
          <w:bCs/>
          <w:sz w:val="28"/>
          <w:szCs w:val="28"/>
        </w:rPr>
      </w:pPr>
      <w:r w:rsidRPr="00DD78D3">
        <w:rPr>
          <w:bCs/>
          <w:sz w:val="28"/>
          <w:szCs w:val="28"/>
        </w:rPr>
        <w:t>Функциональные (операционные) бюджеты (планы)</w:t>
      </w:r>
    </w:p>
    <w:p w:rsidR="00232494" w:rsidRPr="00DD78D3" w:rsidRDefault="00232494" w:rsidP="003E5DE6">
      <w:pPr>
        <w:ind w:left="426" w:firstLine="283"/>
        <w:rPr>
          <w:bCs/>
          <w:sz w:val="28"/>
          <w:szCs w:val="28"/>
        </w:rPr>
      </w:pPr>
      <w:r w:rsidRPr="00DD78D3">
        <w:rPr>
          <w:bCs/>
          <w:sz w:val="28"/>
          <w:szCs w:val="28"/>
        </w:rPr>
        <w:t>Финансовые бюджеты (планы)</w:t>
      </w:r>
      <w:r w:rsidR="00C92949" w:rsidRPr="00DD78D3">
        <w:rPr>
          <w:bCs/>
          <w:sz w:val="28"/>
          <w:szCs w:val="28"/>
        </w:rPr>
        <w:t>.</w:t>
      </w:r>
    </w:p>
    <w:p w:rsidR="00232494" w:rsidRPr="00DD78D3" w:rsidRDefault="00232494" w:rsidP="00922AF0">
      <w:pPr>
        <w:numPr>
          <w:ilvl w:val="0"/>
          <w:numId w:val="25"/>
        </w:numPr>
        <w:ind w:left="0" w:firstLine="0"/>
        <w:rPr>
          <w:sz w:val="28"/>
          <w:szCs w:val="28"/>
        </w:rPr>
      </w:pPr>
      <w:r w:rsidRPr="00DD78D3">
        <w:rPr>
          <w:sz w:val="28"/>
          <w:szCs w:val="28"/>
        </w:rPr>
        <w:t xml:space="preserve">Функциональные (операционные) планы – это планы по видам деятельности, по наиболее крупным статьям доходов и расходов, выраженные в натуральных и финансовых показателях. </w:t>
      </w:r>
    </w:p>
    <w:p w:rsidR="00232494" w:rsidRPr="00DD78D3" w:rsidRDefault="00232494" w:rsidP="00922AF0">
      <w:pPr>
        <w:numPr>
          <w:ilvl w:val="0"/>
          <w:numId w:val="25"/>
        </w:numPr>
        <w:ind w:left="0" w:firstLine="0"/>
        <w:rPr>
          <w:bCs/>
          <w:sz w:val="28"/>
          <w:szCs w:val="28"/>
        </w:rPr>
      </w:pPr>
      <w:r w:rsidRPr="00DD78D3">
        <w:rPr>
          <w:bCs/>
          <w:sz w:val="28"/>
          <w:szCs w:val="28"/>
        </w:rPr>
        <w:t>К функциональным планам относятся: план продаж, план производства, план по ремонтам, план закупок, план по персоналу, план коммерческих расходов, план по инвестициям и т.п.</w:t>
      </w:r>
    </w:p>
    <w:p w:rsidR="00232494" w:rsidRPr="00DD78D3" w:rsidRDefault="00232494" w:rsidP="00922AF0">
      <w:pPr>
        <w:numPr>
          <w:ilvl w:val="0"/>
          <w:numId w:val="25"/>
        </w:numPr>
        <w:ind w:left="0" w:firstLine="0"/>
        <w:rPr>
          <w:bCs/>
          <w:sz w:val="28"/>
          <w:szCs w:val="28"/>
        </w:rPr>
      </w:pPr>
      <w:r w:rsidRPr="00DD78D3">
        <w:rPr>
          <w:bCs/>
          <w:sz w:val="28"/>
          <w:szCs w:val="28"/>
        </w:rPr>
        <w:t>Финансовые бюджеты (планы) – это бюджетные формы, в которых планируются финансовые показатели деятельности:</w:t>
      </w:r>
    </w:p>
    <w:p w:rsidR="00232494" w:rsidRPr="00DD78D3" w:rsidRDefault="00232494" w:rsidP="003E5DE6">
      <w:pPr>
        <w:ind w:left="426" w:firstLine="283"/>
        <w:rPr>
          <w:bCs/>
          <w:sz w:val="28"/>
          <w:szCs w:val="28"/>
        </w:rPr>
      </w:pPr>
      <w:r w:rsidRPr="00DD78D3">
        <w:rPr>
          <w:bCs/>
          <w:sz w:val="28"/>
          <w:szCs w:val="28"/>
        </w:rPr>
        <w:t>Бюджет доходов и расходов (он же Бюджет прибылей и убытков) – БДР</w:t>
      </w:r>
    </w:p>
    <w:p w:rsidR="00232494" w:rsidRPr="00DD78D3" w:rsidRDefault="00232494" w:rsidP="003E5DE6">
      <w:pPr>
        <w:ind w:left="426" w:firstLine="283"/>
        <w:rPr>
          <w:bCs/>
          <w:sz w:val="28"/>
          <w:szCs w:val="28"/>
        </w:rPr>
      </w:pPr>
      <w:r w:rsidRPr="00DD78D3">
        <w:rPr>
          <w:bCs/>
          <w:sz w:val="28"/>
          <w:szCs w:val="28"/>
        </w:rPr>
        <w:t>Бюджет движения денежных средств –</w:t>
      </w:r>
      <w:r w:rsidR="00E111BE">
        <w:rPr>
          <w:bCs/>
          <w:sz w:val="28"/>
          <w:szCs w:val="28"/>
        </w:rPr>
        <w:t xml:space="preserve"> </w:t>
      </w:r>
      <w:r w:rsidRPr="00DD78D3">
        <w:rPr>
          <w:bCs/>
          <w:sz w:val="28"/>
          <w:szCs w:val="28"/>
        </w:rPr>
        <w:t>БДДС</w:t>
      </w:r>
    </w:p>
    <w:p w:rsidR="00232494" w:rsidRPr="00DD78D3" w:rsidRDefault="00232494" w:rsidP="003E5DE6">
      <w:pPr>
        <w:ind w:left="426" w:firstLine="283"/>
        <w:rPr>
          <w:bCs/>
          <w:sz w:val="28"/>
          <w:szCs w:val="28"/>
        </w:rPr>
      </w:pPr>
      <w:r w:rsidRPr="00DD78D3">
        <w:rPr>
          <w:bCs/>
          <w:sz w:val="28"/>
          <w:szCs w:val="28"/>
        </w:rPr>
        <w:t>Прогнозный (плановый) баланс –</w:t>
      </w:r>
      <w:r w:rsidR="00E111BE">
        <w:rPr>
          <w:bCs/>
          <w:sz w:val="28"/>
          <w:szCs w:val="28"/>
        </w:rPr>
        <w:t xml:space="preserve"> </w:t>
      </w:r>
      <w:r w:rsidRPr="00DD78D3">
        <w:rPr>
          <w:bCs/>
          <w:sz w:val="28"/>
          <w:szCs w:val="28"/>
        </w:rPr>
        <w:t>ПБ</w:t>
      </w:r>
      <w:r w:rsidR="003E5DE6">
        <w:rPr>
          <w:bCs/>
          <w:sz w:val="28"/>
          <w:szCs w:val="28"/>
        </w:rPr>
        <w:t>.</w:t>
      </w:r>
    </w:p>
    <w:p w:rsidR="00232494" w:rsidRPr="00DD78D3" w:rsidRDefault="00232494" w:rsidP="00922AF0">
      <w:pPr>
        <w:numPr>
          <w:ilvl w:val="0"/>
          <w:numId w:val="25"/>
        </w:numPr>
        <w:ind w:left="0" w:firstLine="0"/>
        <w:rPr>
          <w:bCs/>
          <w:sz w:val="28"/>
          <w:szCs w:val="28"/>
        </w:rPr>
      </w:pPr>
      <w:r w:rsidRPr="00DD78D3">
        <w:rPr>
          <w:bCs/>
          <w:sz w:val="28"/>
          <w:szCs w:val="28"/>
        </w:rPr>
        <w:t>Набор бюджетных форм отличается для различных уровней управления. Самые детальные и многочисленные бюджетные формы – на уровне Организации.</w:t>
      </w:r>
    </w:p>
    <w:p w:rsidR="00232494" w:rsidRPr="00DD78D3" w:rsidRDefault="00232494" w:rsidP="00922AF0">
      <w:pPr>
        <w:numPr>
          <w:ilvl w:val="0"/>
          <w:numId w:val="25"/>
        </w:numPr>
        <w:ind w:left="0" w:firstLine="0"/>
        <w:rPr>
          <w:bCs/>
          <w:sz w:val="28"/>
          <w:szCs w:val="28"/>
        </w:rPr>
      </w:pPr>
      <w:r w:rsidRPr="00DD78D3">
        <w:rPr>
          <w:bCs/>
          <w:sz w:val="28"/>
          <w:szCs w:val="28"/>
        </w:rPr>
        <w:t xml:space="preserve">Единая система </w:t>
      </w:r>
      <w:proofErr w:type="spellStart"/>
      <w:r w:rsidRPr="00DD78D3">
        <w:rPr>
          <w:bCs/>
          <w:sz w:val="28"/>
          <w:szCs w:val="28"/>
        </w:rPr>
        <w:t>бюджетирования</w:t>
      </w:r>
      <w:proofErr w:type="spellEnd"/>
      <w:r w:rsidRPr="00DD78D3">
        <w:rPr>
          <w:bCs/>
          <w:sz w:val="28"/>
          <w:szCs w:val="28"/>
        </w:rPr>
        <w:t xml:space="preserve"> характеризуется использованием унифицированных бюджетных форм, позволяющих проводить сравнение, анализ и консолидацию бюджетов </w:t>
      </w:r>
      <w:r w:rsidR="00B60B66" w:rsidRPr="00DD78D3">
        <w:rPr>
          <w:bCs/>
          <w:sz w:val="28"/>
          <w:szCs w:val="28"/>
        </w:rPr>
        <w:t>о</w:t>
      </w:r>
      <w:r w:rsidRPr="00DD78D3">
        <w:rPr>
          <w:bCs/>
          <w:sz w:val="28"/>
          <w:szCs w:val="28"/>
        </w:rPr>
        <w:t xml:space="preserve">рганизаций с различными видами деятельности. При этом каждый Холдинг, </w:t>
      </w:r>
      <w:r w:rsidR="00B60B66" w:rsidRPr="00DD78D3">
        <w:rPr>
          <w:bCs/>
          <w:sz w:val="28"/>
          <w:szCs w:val="28"/>
        </w:rPr>
        <w:t>о</w:t>
      </w:r>
      <w:r w:rsidRPr="00DD78D3">
        <w:rPr>
          <w:bCs/>
          <w:sz w:val="28"/>
          <w:szCs w:val="28"/>
        </w:rPr>
        <w:t xml:space="preserve">рганизация вправе дополнить унифицированный набор бюджетных форм индивидуальными формами, отражающими отраслевую специфику и текущие задачи управления. </w:t>
      </w:r>
    </w:p>
    <w:p w:rsidR="00013721" w:rsidRPr="00DD78D3" w:rsidRDefault="00013721" w:rsidP="00013721">
      <w:pPr>
        <w:ind w:firstLine="0"/>
        <w:rPr>
          <w:bCs/>
          <w:sz w:val="28"/>
          <w:szCs w:val="28"/>
        </w:rPr>
      </w:pPr>
    </w:p>
    <w:p w:rsidR="00232494" w:rsidRPr="00DD78D3" w:rsidRDefault="00232494" w:rsidP="00663A5E">
      <w:pPr>
        <w:spacing w:before="240" w:after="240"/>
        <w:ind w:firstLine="0"/>
        <w:rPr>
          <w:b/>
          <w:sz w:val="28"/>
          <w:szCs w:val="28"/>
        </w:rPr>
      </w:pPr>
      <w:bookmarkStart w:id="276" w:name="_Toc235280746"/>
      <w:r w:rsidRPr="00DD78D3">
        <w:rPr>
          <w:b/>
          <w:sz w:val="28"/>
          <w:szCs w:val="28"/>
        </w:rPr>
        <w:t xml:space="preserve">Общий порядок формирования Бюджета </w:t>
      </w:r>
      <w:r w:rsidR="00C1597F" w:rsidRPr="00DD78D3">
        <w:rPr>
          <w:b/>
          <w:sz w:val="28"/>
          <w:szCs w:val="28"/>
        </w:rPr>
        <w:t>о</w:t>
      </w:r>
      <w:r w:rsidRPr="00DD78D3">
        <w:rPr>
          <w:b/>
          <w:sz w:val="28"/>
          <w:szCs w:val="28"/>
        </w:rPr>
        <w:t>рганизации</w:t>
      </w:r>
      <w:bookmarkEnd w:id="276"/>
    </w:p>
    <w:p w:rsidR="00232494" w:rsidRPr="00DD78D3" w:rsidRDefault="00232494" w:rsidP="00A30830">
      <w:pPr>
        <w:numPr>
          <w:ilvl w:val="0"/>
          <w:numId w:val="39"/>
        </w:numPr>
        <w:ind w:left="0" w:firstLine="0"/>
        <w:rPr>
          <w:bCs/>
          <w:sz w:val="28"/>
          <w:szCs w:val="28"/>
        </w:rPr>
      </w:pPr>
      <w:r w:rsidRPr="00DD78D3">
        <w:rPr>
          <w:bCs/>
          <w:sz w:val="28"/>
          <w:szCs w:val="28"/>
        </w:rPr>
        <w:t xml:space="preserve">Все бюджетные формы взаимосвязаны друг с другом. В развитой бюджетной модели (с большим количеством функциональных бюджетов) финансовые бюджетные формы практически полностью складываются из показателей, </w:t>
      </w:r>
      <w:r w:rsidRPr="00DD78D3">
        <w:rPr>
          <w:bCs/>
          <w:sz w:val="28"/>
          <w:szCs w:val="28"/>
        </w:rPr>
        <w:lastRenderedPageBreak/>
        <w:t xml:space="preserve">планируемых в составе функциональных бюджетов (т.е. самостоятельно </w:t>
      </w:r>
      <w:r w:rsidR="00C92949" w:rsidRPr="00DD78D3">
        <w:rPr>
          <w:bCs/>
          <w:sz w:val="28"/>
          <w:szCs w:val="28"/>
        </w:rPr>
        <w:br/>
      </w:r>
      <w:r w:rsidRPr="00DD78D3">
        <w:rPr>
          <w:bCs/>
          <w:sz w:val="28"/>
          <w:szCs w:val="28"/>
        </w:rPr>
        <w:t xml:space="preserve">не планируются, являются вторичными по отношению </w:t>
      </w:r>
      <w:proofErr w:type="gramStart"/>
      <w:r w:rsidRPr="00DD78D3">
        <w:rPr>
          <w:bCs/>
          <w:sz w:val="28"/>
          <w:szCs w:val="28"/>
        </w:rPr>
        <w:t>к</w:t>
      </w:r>
      <w:proofErr w:type="gramEnd"/>
      <w:r w:rsidRPr="00DD78D3">
        <w:rPr>
          <w:bCs/>
          <w:sz w:val="28"/>
          <w:szCs w:val="28"/>
        </w:rPr>
        <w:t xml:space="preserve"> функциональным).</w:t>
      </w:r>
    </w:p>
    <w:p w:rsidR="00232494" w:rsidRPr="00DD78D3" w:rsidRDefault="00232494" w:rsidP="00A30830">
      <w:pPr>
        <w:numPr>
          <w:ilvl w:val="0"/>
          <w:numId w:val="39"/>
        </w:numPr>
        <w:ind w:left="0" w:firstLine="0"/>
        <w:rPr>
          <w:bCs/>
          <w:sz w:val="28"/>
          <w:szCs w:val="28"/>
        </w:rPr>
      </w:pPr>
      <w:r w:rsidRPr="00DD78D3">
        <w:rPr>
          <w:bCs/>
          <w:sz w:val="28"/>
          <w:szCs w:val="28"/>
        </w:rPr>
        <w:t xml:space="preserve">Планирование объемов реализации определяет в дальнейшем плановые показатели производства. План производства определяет план по закупкам, план </w:t>
      </w:r>
      <w:r w:rsidR="00C92949" w:rsidRPr="00DD78D3">
        <w:rPr>
          <w:bCs/>
          <w:sz w:val="28"/>
          <w:szCs w:val="28"/>
        </w:rPr>
        <w:br/>
      </w:r>
      <w:r w:rsidRPr="00DD78D3">
        <w:rPr>
          <w:bCs/>
          <w:sz w:val="28"/>
          <w:szCs w:val="28"/>
        </w:rPr>
        <w:t>по ремонтам, план по производственному персоналу, часть плана по инвестициям, связанную с модернизацией, расширение</w:t>
      </w:r>
      <w:r w:rsidR="00422B88" w:rsidRPr="00DD78D3">
        <w:rPr>
          <w:bCs/>
          <w:sz w:val="28"/>
          <w:szCs w:val="28"/>
        </w:rPr>
        <w:t>м</w:t>
      </w:r>
      <w:r w:rsidRPr="00DD78D3">
        <w:rPr>
          <w:bCs/>
          <w:sz w:val="28"/>
          <w:szCs w:val="28"/>
        </w:rPr>
        <w:t xml:space="preserve"> и приобретением новых производственных мощностей и т.п.</w:t>
      </w:r>
    </w:p>
    <w:p w:rsidR="00232494" w:rsidRPr="00DD78D3" w:rsidRDefault="00232494" w:rsidP="00A30830">
      <w:pPr>
        <w:numPr>
          <w:ilvl w:val="0"/>
          <w:numId w:val="39"/>
        </w:numPr>
        <w:ind w:left="0" w:firstLine="0"/>
        <w:rPr>
          <w:bCs/>
          <w:sz w:val="28"/>
          <w:szCs w:val="28"/>
        </w:rPr>
      </w:pPr>
      <w:r w:rsidRPr="00DD78D3">
        <w:rPr>
          <w:bCs/>
          <w:sz w:val="28"/>
          <w:szCs w:val="28"/>
        </w:rPr>
        <w:t>План продаж определяет также план коммерческих расходов, в том числе транспортных и складских</w:t>
      </w:r>
      <w:r w:rsidR="00422B88" w:rsidRPr="00DD78D3">
        <w:rPr>
          <w:bCs/>
          <w:sz w:val="28"/>
          <w:szCs w:val="28"/>
        </w:rPr>
        <w:t>.</w:t>
      </w:r>
    </w:p>
    <w:p w:rsidR="00232494" w:rsidRPr="00DD78D3" w:rsidRDefault="00232494" w:rsidP="00A30830">
      <w:pPr>
        <w:numPr>
          <w:ilvl w:val="0"/>
          <w:numId w:val="39"/>
        </w:numPr>
        <w:ind w:left="0" w:firstLine="0"/>
        <w:rPr>
          <w:bCs/>
          <w:sz w:val="28"/>
          <w:szCs w:val="28"/>
        </w:rPr>
      </w:pPr>
      <w:r w:rsidRPr="00DD78D3">
        <w:rPr>
          <w:bCs/>
          <w:sz w:val="28"/>
          <w:szCs w:val="28"/>
        </w:rPr>
        <w:t>Одновременно с формированием данных бюджетов подразделения предприятия планируют свои накладные расходы</w:t>
      </w:r>
      <w:r w:rsidR="00422B88" w:rsidRPr="00DD78D3">
        <w:rPr>
          <w:bCs/>
          <w:sz w:val="28"/>
          <w:szCs w:val="28"/>
        </w:rPr>
        <w:t>.</w:t>
      </w:r>
    </w:p>
    <w:p w:rsidR="00232494" w:rsidRPr="00DD78D3" w:rsidRDefault="00232494" w:rsidP="00A30830">
      <w:pPr>
        <w:numPr>
          <w:ilvl w:val="0"/>
          <w:numId w:val="39"/>
        </w:numPr>
        <w:ind w:left="0" w:firstLine="0"/>
        <w:rPr>
          <w:bCs/>
          <w:sz w:val="28"/>
          <w:szCs w:val="28"/>
        </w:rPr>
      </w:pPr>
      <w:r w:rsidRPr="00DD78D3">
        <w:rPr>
          <w:bCs/>
          <w:sz w:val="28"/>
          <w:szCs w:val="28"/>
        </w:rPr>
        <w:t xml:space="preserve">Планирование движения денежных потоков </w:t>
      </w:r>
      <w:proofErr w:type="gramStart"/>
      <w:r w:rsidRPr="00DD78D3">
        <w:rPr>
          <w:bCs/>
          <w:sz w:val="28"/>
          <w:szCs w:val="28"/>
        </w:rPr>
        <w:t>по операционной</w:t>
      </w:r>
      <w:proofErr w:type="gramEnd"/>
      <w:r w:rsidRPr="00DD78D3">
        <w:rPr>
          <w:bCs/>
          <w:sz w:val="28"/>
          <w:szCs w:val="28"/>
        </w:rPr>
        <w:t xml:space="preserve"> и инвестиционной деятельност</w:t>
      </w:r>
      <w:r w:rsidR="00D90C8A">
        <w:rPr>
          <w:bCs/>
          <w:sz w:val="28"/>
          <w:szCs w:val="28"/>
        </w:rPr>
        <w:t>и</w:t>
      </w:r>
      <w:r w:rsidRPr="00DD78D3">
        <w:rPr>
          <w:bCs/>
          <w:sz w:val="28"/>
          <w:szCs w:val="28"/>
        </w:rPr>
        <w:t xml:space="preserve"> определяет план по привлечению внешнего финансирования.</w:t>
      </w:r>
    </w:p>
    <w:p w:rsidR="00232494" w:rsidRPr="00DD78D3" w:rsidRDefault="00232494" w:rsidP="00A30830">
      <w:pPr>
        <w:numPr>
          <w:ilvl w:val="0"/>
          <w:numId w:val="39"/>
        </w:numPr>
        <w:ind w:left="0" w:firstLine="0"/>
        <w:rPr>
          <w:bCs/>
          <w:sz w:val="28"/>
          <w:szCs w:val="28"/>
        </w:rPr>
      </w:pPr>
      <w:r w:rsidRPr="00DD78D3">
        <w:rPr>
          <w:bCs/>
          <w:sz w:val="28"/>
          <w:szCs w:val="28"/>
        </w:rPr>
        <w:t>Таким образом</w:t>
      </w:r>
      <w:r w:rsidR="008C4470" w:rsidRPr="00DD78D3">
        <w:rPr>
          <w:bCs/>
          <w:sz w:val="28"/>
          <w:szCs w:val="28"/>
        </w:rPr>
        <w:t>,</w:t>
      </w:r>
      <w:r w:rsidRPr="00DD78D3">
        <w:rPr>
          <w:bCs/>
          <w:sz w:val="28"/>
          <w:szCs w:val="28"/>
        </w:rPr>
        <w:t xml:space="preserve"> осуществляется разработка прозрачного сбалансированного </w:t>
      </w:r>
      <w:r w:rsidR="00422B88" w:rsidRPr="00DD78D3">
        <w:rPr>
          <w:bCs/>
          <w:sz w:val="28"/>
          <w:szCs w:val="28"/>
        </w:rPr>
        <w:t>непротиворечивого бюджета,</w:t>
      </w:r>
      <w:r w:rsidR="00422B88" w:rsidRPr="00DD78D3">
        <w:rPr>
          <w:bCs/>
          <w:sz w:val="28"/>
          <w:szCs w:val="28"/>
        </w:rPr>
        <w:tab/>
        <w:t xml:space="preserve"> где </w:t>
      </w:r>
      <w:r w:rsidRPr="00DD78D3">
        <w:rPr>
          <w:bCs/>
          <w:sz w:val="28"/>
          <w:szCs w:val="28"/>
        </w:rPr>
        <w:t xml:space="preserve">значительное количество показателей взаимозависимы, сопоставимы и имеется возможность разработать и применить контрольные процедуры, подтверждающие обоснованность плановых показателей. </w:t>
      </w:r>
    </w:p>
    <w:p w:rsidR="00232494" w:rsidRPr="00DD78D3" w:rsidRDefault="00232494" w:rsidP="00663A5E">
      <w:pPr>
        <w:spacing w:before="240" w:after="240"/>
        <w:ind w:firstLine="0"/>
        <w:rPr>
          <w:b/>
          <w:sz w:val="28"/>
          <w:szCs w:val="28"/>
        </w:rPr>
      </w:pPr>
      <w:bookmarkStart w:id="277" w:name="_Toc235280747"/>
      <w:r w:rsidRPr="00DD78D3">
        <w:rPr>
          <w:b/>
          <w:sz w:val="28"/>
          <w:szCs w:val="28"/>
        </w:rPr>
        <w:t>Центры финансовой ответственности (ЦФО)</w:t>
      </w:r>
      <w:bookmarkEnd w:id="277"/>
    </w:p>
    <w:p w:rsidR="00232494" w:rsidRPr="00DD78D3" w:rsidRDefault="00232494" w:rsidP="00922AF0">
      <w:pPr>
        <w:numPr>
          <w:ilvl w:val="0"/>
          <w:numId w:val="23"/>
        </w:numPr>
        <w:ind w:left="0" w:firstLine="0"/>
        <w:rPr>
          <w:sz w:val="28"/>
          <w:szCs w:val="28"/>
        </w:rPr>
      </w:pPr>
      <w:r w:rsidRPr="00DD78D3">
        <w:rPr>
          <w:sz w:val="28"/>
          <w:szCs w:val="28"/>
        </w:rPr>
        <w:t xml:space="preserve">Центр финансовой ответственности </w:t>
      </w:r>
      <w:r w:rsidR="00D90C8A">
        <w:rPr>
          <w:sz w:val="28"/>
          <w:szCs w:val="28"/>
        </w:rPr>
        <w:t>–</w:t>
      </w:r>
      <w:r w:rsidR="00D90C8A" w:rsidRPr="00DD78D3">
        <w:rPr>
          <w:sz w:val="28"/>
          <w:szCs w:val="28"/>
        </w:rPr>
        <w:t xml:space="preserve"> </w:t>
      </w:r>
      <w:r w:rsidRPr="00DD78D3">
        <w:rPr>
          <w:sz w:val="28"/>
          <w:szCs w:val="28"/>
        </w:rPr>
        <w:t xml:space="preserve">это организационное подразделение (Организация, интегрированная структура (Холдинг), подразделение Корпорации, проект и т.п.), руководитель которого несет ответственность за достижение поставленных перед ним целей в </w:t>
      </w:r>
      <w:proofErr w:type="gramStart"/>
      <w:r w:rsidRPr="00DD78D3">
        <w:rPr>
          <w:sz w:val="28"/>
          <w:szCs w:val="28"/>
        </w:rPr>
        <w:t>пределах</w:t>
      </w:r>
      <w:proofErr w:type="gramEnd"/>
      <w:r w:rsidRPr="00DD78D3">
        <w:rPr>
          <w:sz w:val="28"/>
          <w:szCs w:val="28"/>
        </w:rPr>
        <w:t xml:space="preserve"> установленных для него ограничений (лимитов ответственности) и выделяемых ресурсов.</w:t>
      </w:r>
    </w:p>
    <w:p w:rsidR="00232494" w:rsidRPr="00DD78D3" w:rsidRDefault="00232494" w:rsidP="00922AF0">
      <w:pPr>
        <w:numPr>
          <w:ilvl w:val="0"/>
          <w:numId w:val="23"/>
        </w:numPr>
        <w:ind w:left="0" w:firstLine="0"/>
        <w:rPr>
          <w:sz w:val="28"/>
          <w:szCs w:val="28"/>
        </w:rPr>
      </w:pPr>
      <w:r w:rsidRPr="00DD78D3">
        <w:rPr>
          <w:sz w:val="28"/>
          <w:szCs w:val="28"/>
        </w:rPr>
        <w:t>Руководитель ЦФО несет ответственность за формирование и исполнение самостоятельного бюджета данного организационного подразделения.</w:t>
      </w:r>
    </w:p>
    <w:p w:rsidR="00232494" w:rsidRPr="00DD78D3" w:rsidRDefault="00232494" w:rsidP="00922AF0">
      <w:pPr>
        <w:numPr>
          <w:ilvl w:val="0"/>
          <w:numId w:val="23"/>
        </w:numPr>
        <w:ind w:left="0" w:firstLine="0"/>
        <w:rPr>
          <w:sz w:val="28"/>
          <w:szCs w:val="28"/>
        </w:rPr>
      </w:pPr>
      <w:r w:rsidRPr="00DD78D3">
        <w:rPr>
          <w:sz w:val="28"/>
          <w:szCs w:val="28"/>
        </w:rPr>
        <w:t xml:space="preserve">Система </w:t>
      </w:r>
      <w:proofErr w:type="spellStart"/>
      <w:r w:rsidRPr="00DD78D3">
        <w:rPr>
          <w:sz w:val="28"/>
          <w:szCs w:val="28"/>
        </w:rPr>
        <w:t>бюджетирования</w:t>
      </w:r>
      <w:proofErr w:type="spellEnd"/>
      <w:r w:rsidRPr="00DD78D3">
        <w:rPr>
          <w:sz w:val="28"/>
          <w:szCs w:val="28"/>
        </w:rPr>
        <w:t xml:space="preserve"> функционирует в привязке к конкретной системе ЦФО.</w:t>
      </w:r>
    </w:p>
    <w:p w:rsidR="00232494" w:rsidRPr="00DD78D3" w:rsidRDefault="00232494" w:rsidP="00922AF0">
      <w:pPr>
        <w:numPr>
          <w:ilvl w:val="0"/>
          <w:numId w:val="23"/>
        </w:numPr>
        <w:ind w:left="0" w:firstLine="0"/>
        <w:rPr>
          <w:sz w:val="28"/>
          <w:szCs w:val="28"/>
        </w:rPr>
      </w:pPr>
      <w:r w:rsidRPr="00DD78D3">
        <w:rPr>
          <w:sz w:val="28"/>
          <w:szCs w:val="28"/>
        </w:rPr>
        <w:lastRenderedPageBreak/>
        <w:t>Цель построения структуры ЦФО состоит в повышении эффективности управления подразделениями и процессами при помощи определения персональной ответственности руководителя ЦФО за результаты его деятельности.</w:t>
      </w:r>
    </w:p>
    <w:p w:rsidR="00232494" w:rsidRPr="00DD78D3" w:rsidRDefault="00232494" w:rsidP="00922AF0">
      <w:pPr>
        <w:numPr>
          <w:ilvl w:val="0"/>
          <w:numId w:val="23"/>
        </w:numPr>
        <w:ind w:left="0" w:firstLine="0"/>
        <w:rPr>
          <w:sz w:val="28"/>
          <w:szCs w:val="28"/>
        </w:rPr>
      </w:pPr>
      <w:r w:rsidRPr="00DD78D3">
        <w:rPr>
          <w:sz w:val="28"/>
          <w:szCs w:val="28"/>
        </w:rPr>
        <w:t>Главный принцип управления по ЦФО – ЦФО отвечает только за те результаты, на которые должны и могут влиять его руководители в течение планируемого периода времени.</w:t>
      </w:r>
    </w:p>
    <w:p w:rsidR="00F70617" w:rsidRPr="00DD78D3" w:rsidRDefault="00F70617" w:rsidP="00663A5E">
      <w:pPr>
        <w:spacing w:before="240" w:after="240"/>
        <w:ind w:firstLine="0"/>
        <w:rPr>
          <w:b/>
          <w:sz w:val="28"/>
          <w:szCs w:val="28"/>
        </w:rPr>
      </w:pPr>
      <w:r w:rsidRPr="00DD78D3">
        <w:rPr>
          <w:b/>
          <w:sz w:val="28"/>
          <w:szCs w:val="28"/>
        </w:rPr>
        <w:t>Основные принципы бюджетного управления</w:t>
      </w:r>
    </w:p>
    <w:p w:rsidR="00F70617" w:rsidRPr="00DD78D3" w:rsidRDefault="00F70617" w:rsidP="00A30830">
      <w:pPr>
        <w:numPr>
          <w:ilvl w:val="0"/>
          <w:numId w:val="41"/>
        </w:numPr>
        <w:ind w:left="0" w:firstLine="0"/>
        <w:rPr>
          <w:sz w:val="28"/>
          <w:szCs w:val="28"/>
        </w:rPr>
      </w:pPr>
      <w:r w:rsidRPr="00DD78D3">
        <w:rPr>
          <w:sz w:val="28"/>
          <w:szCs w:val="28"/>
        </w:rPr>
        <w:t>Бюджетное управление Государственной корпорации «Ростехнологии» и ее организаций основано на следующих принципах.</w:t>
      </w:r>
    </w:p>
    <w:p w:rsidR="00F70617" w:rsidRPr="00DD78D3" w:rsidRDefault="00F70617" w:rsidP="00A30830">
      <w:pPr>
        <w:numPr>
          <w:ilvl w:val="0"/>
          <w:numId w:val="41"/>
        </w:numPr>
        <w:ind w:left="0" w:firstLine="0"/>
        <w:rPr>
          <w:sz w:val="28"/>
          <w:szCs w:val="28"/>
        </w:rPr>
      </w:pPr>
      <w:r w:rsidRPr="00DD78D3">
        <w:rPr>
          <w:b/>
          <w:sz w:val="28"/>
          <w:szCs w:val="28"/>
        </w:rPr>
        <w:t>Принцип системности</w:t>
      </w:r>
      <w:r w:rsidRPr="00DD78D3">
        <w:rPr>
          <w:sz w:val="28"/>
          <w:szCs w:val="28"/>
        </w:rPr>
        <w:t xml:space="preserve">. Системный подход к </w:t>
      </w:r>
      <w:proofErr w:type="spellStart"/>
      <w:r w:rsidRPr="00DD78D3">
        <w:rPr>
          <w:sz w:val="28"/>
          <w:szCs w:val="28"/>
        </w:rPr>
        <w:t>бюджетированию</w:t>
      </w:r>
      <w:proofErr w:type="spellEnd"/>
      <w:r w:rsidRPr="00DD78D3">
        <w:rPr>
          <w:sz w:val="28"/>
          <w:szCs w:val="28"/>
        </w:rPr>
        <w:t xml:space="preserve"> предполагает охват всех сфер деятельности организаций, взаимосвязь между планированием различных бизнес-процессов и комплексный характер принимаемых решений. Объектом планирования является финансово-хозяйственная </w:t>
      </w:r>
      <w:r w:rsidR="00C23EBF" w:rsidRPr="00DD78D3">
        <w:rPr>
          <w:sz w:val="28"/>
          <w:szCs w:val="28"/>
        </w:rPr>
        <w:t>деятельность Корпорации</w:t>
      </w:r>
      <w:r w:rsidRPr="00DD78D3">
        <w:rPr>
          <w:sz w:val="28"/>
          <w:szCs w:val="28"/>
        </w:rPr>
        <w:t xml:space="preserve"> и финансово-хозяйственная деятельность всех ее Холдингов, организаций и их структурных подразделений в частности. </w:t>
      </w:r>
    </w:p>
    <w:p w:rsidR="00F70617" w:rsidRPr="00DD78D3" w:rsidRDefault="00F70617" w:rsidP="00A30830">
      <w:pPr>
        <w:numPr>
          <w:ilvl w:val="0"/>
          <w:numId w:val="41"/>
        </w:numPr>
        <w:ind w:left="0" w:firstLine="0"/>
        <w:rPr>
          <w:sz w:val="28"/>
          <w:szCs w:val="28"/>
        </w:rPr>
      </w:pPr>
      <w:r w:rsidRPr="00DD78D3">
        <w:rPr>
          <w:b/>
          <w:sz w:val="28"/>
          <w:szCs w:val="28"/>
        </w:rPr>
        <w:t>Принцип согласованности стратегических целей и целей и задач оперативного управления.</w:t>
      </w:r>
      <w:r w:rsidRPr="00DD78D3">
        <w:rPr>
          <w:sz w:val="28"/>
          <w:szCs w:val="28"/>
        </w:rPr>
        <w:t xml:space="preserve"> Использование разных горизонтов планирования, применение в качестве ориентиров разработки бюджета стратегических параметров, разработанных на основе стратегической модели развития Корпорации, позволяет увязать стратегию развития с текущими (тактическими) управленческими задачами.</w:t>
      </w:r>
    </w:p>
    <w:p w:rsidR="00F70617" w:rsidRPr="00DD78D3" w:rsidRDefault="00F70617" w:rsidP="00A30830">
      <w:pPr>
        <w:numPr>
          <w:ilvl w:val="0"/>
          <w:numId w:val="41"/>
        </w:numPr>
        <w:ind w:left="0" w:firstLine="0"/>
        <w:rPr>
          <w:sz w:val="28"/>
          <w:szCs w:val="28"/>
        </w:rPr>
      </w:pPr>
      <w:r w:rsidRPr="00DD78D3">
        <w:rPr>
          <w:b/>
          <w:sz w:val="28"/>
          <w:szCs w:val="28"/>
        </w:rPr>
        <w:t>Принцип непрерывности</w:t>
      </w:r>
      <w:r w:rsidRPr="00DD78D3">
        <w:rPr>
          <w:sz w:val="28"/>
          <w:szCs w:val="28"/>
        </w:rPr>
        <w:t xml:space="preserve">. Бюджет формирует предпосылки для осуществления финансово-хозяйственной деятельности планируемого периода и </w:t>
      </w:r>
      <w:r w:rsidR="00C92949" w:rsidRPr="00DD78D3">
        <w:rPr>
          <w:sz w:val="28"/>
          <w:szCs w:val="28"/>
        </w:rPr>
        <w:br/>
      </w:r>
      <w:r w:rsidRPr="00DD78D3">
        <w:rPr>
          <w:sz w:val="28"/>
          <w:szCs w:val="28"/>
        </w:rPr>
        <w:t xml:space="preserve">в то же время учитывает результаты периодов, предшествующих </w:t>
      </w:r>
      <w:proofErr w:type="gramStart"/>
      <w:r w:rsidRPr="00DD78D3">
        <w:rPr>
          <w:sz w:val="28"/>
          <w:szCs w:val="28"/>
        </w:rPr>
        <w:t>планируемому</w:t>
      </w:r>
      <w:proofErr w:type="gramEnd"/>
      <w:r w:rsidRPr="00DD78D3">
        <w:rPr>
          <w:sz w:val="28"/>
          <w:szCs w:val="28"/>
        </w:rPr>
        <w:t xml:space="preserve">. </w:t>
      </w:r>
    </w:p>
    <w:p w:rsidR="00F70617" w:rsidRPr="00DD78D3" w:rsidRDefault="00F70617" w:rsidP="00A30830">
      <w:pPr>
        <w:numPr>
          <w:ilvl w:val="0"/>
          <w:numId w:val="41"/>
        </w:numPr>
        <w:ind w:left="0" w:firstLine="0"/>
        <w:rPr>
          <w:sz w:val="28"/>
          <w:szCs w:val="28"/>
        </w:rPr>
      </w:pPr>
      <w:r w:rsidRPr="00DD78D3">
        <w:rPr>
          <w:b/>
          <w:sz w:val="28"/>
          <w:szCs w:val="28"/>
        </w:rPr>
        <w:t>Принцип напряженности и достижимости</w:t>
      </w:r>
      <w:r w:rsidRPr="00DD78D3">
        <w:rPr>
          <w:sz w:val="28"/>
          <w:szCs w:val="28"/>
        </w:rPr>
        <w:t>. Бюджет</w:t>
      </w:r>
      <w:r w:rsidR="00C92949" w:rsidRPr="00DD78D3">
        <w:rPr>
          <w:sz w:val="28"/>
          <w:szCs w:val="28"/>
        </w:rPr>
        <w:t>,</w:t>
      </w:r>
      <w:r w:rsidRPr="00DD78D3">
        <w:rPr>
          <w:sz w:val="28"/>
          <w:szCs w:val="28"/>
        </w:rPr>
        <w:t xml:space="preserve"> с одной стороны</w:t>
      </w:r>
      <w:r w:rsidR="00C92949" w:rsidRPr="00DD78D3">
        <w:rPr>
          <w:sz w:val="28"/>
          <w:szCs w:val="28"/>
        </w:rPr>
        <w:t>,</w:t>
      </w:r>
      <w:r w:rsidRPr="00DD78D3">
        <w:rPr>
          <w:sz w:val="28"/>
          <w:szCs w:val="28"/>
        </w:rPr>
        <w:t xml:space="preserve"> должен быть реалистичен и выполним, с другой </w:t>
      </w:r>
      <w:r w:rsidR="00D90C8A">
        <w:rPr>
          <w:sz w:val="28"/>
          <w:szCs w:val="28"/>
        </w:rPr>
        <w:t>–</w:t>
      </w:r>
      <w:r w:rsidR="00D90C8A" w:rsidRPr="00DD78D3">
        <w:rPr>
          <w:sz w:val="28"/>
          <w:szCs w:val="28"/>
        </w:rPr>
        <w:t xml:space="preserve"> </w:t>
      </w:r>
      <w:r w:rsidRPr="00DD78D3">
        <w:rPr>
          <w:sz w:val="28"/>
          <w:szCs w:val="28"/>
        </w:rPr>
        <w:t xml:space="preserve">должен быть достаточно напряжен, чтобы обеспечивать наиболее эффективное использование имеющихся ресурсов и достижение поставленных целей развития. </w:t>
      </w:r>
    </w:p>
    <w:p w:rsidR="00F70617" w:rsidRPr="00DD78D3" w:rsidRDefault="00F70617" w:rsidP="00A30830">
      <w:pPr>
        <w:numPr>
          <w:ilvl w:val="0"/>
          <w:numId w:val="41"/>
        </w:numPr>
        <w:ind w:left="0" w:firstLine="0"/>
        <w:rPr>
          <w:sz w:val="28"/>
          <w:szCs w:val="28"/>
        </w:rPr>
      </w:pPr>
      <w:r w:rsidRPr="00DD78D3">
        <w:rPr>
          <w:b/>
          <w:sz w:val="28"/>
          <w:szCs w:val="28"/>
        </w:rPr>
        <w:t>Принцип распределения ответственности</w:t>
      </w:r>
      <w:r w:rsidRPr="00DD78D3">
        <w:rPr>
          <w:sz w:val="28"/>
          <w:szCs w:val="28"/>
        </w:rPr>
        <w:t xml:space="preserve">. Формирование бюджета, исполнение плановых заданий и контроль исполнения распределяются между руководителями соответствующих уровней управления, соответствующих </w:t>
      </w:r>
      <w:r w:rsidRPr="00DD78D3">
        <w:rPr>
          <w:sz w:val="28"/>
          <w:szCs w:val="28"/>
        </w:rPr>
        <w:lastRenderedPageBreak/>
        <w:t xml:space="preserve">функциональных подразделений. Действенность бюджетного управления должна быть обеспечена привлечением к разработке и контролю исполнения бюджетов  непосредственных исполнителей, персонала соответствующих подразделений. </w:t>
      </w:r>
      <w:r w:rsidR="00C92949" w:rsidRPr="00DD78D3">
        <w:rPr>
          <w:sz w:val="28"/>
          <w:szCs w:val="28"/>
        </w:rPr>
        <w:br/>
      </w:r>
      <w:r w:rsidRPr="00DD78D3">
        <w:rPr>
          <w:sz w:val="28"/>
          <w:szCs w:val="28"/>
        </w:rPr>
        <w:t>За каждый план назначается ответственный исполнитель.</w:t>
      </w:r>
    </w:p>
    <w:p w:rsidR="00F70617" w:rsidRPr="00DD78D3" w:rsidRDefault="00F70617" w:rsidP="00A30830">
      <w:pPr>
        <w:numPr>
          <w:ilvl w:val="0"/>
          <w:numId w:val="41"/>
        </w:numPr>
        <w:ind w:left="0" w:firstLine="0"/>
        <w:rPr>
          <w:sz w:val="28"/>
          <w:szCs w:val="28"/>
        </w:rPr>
      </w:pPr>
      <w:r w:rsidRPr="00DD78D3">
        <w:rPr>
          <w:b/>
          <w:sz w:val="28"/>
          <w:szCs w:val="28"/>
        </w:rPr>
        <w:t>Принцип контролируемости статей бюджета.</w:t>
      </w:r>
      <w:r w:rsidRPr="00DD78D3">
        <w:rPr>
          <w:sz w:val="28"/>
          <w:szCs w:val="28"/>
        </w:rPr>
        <w:t xml:space="preserve"> Каждая статья бюджета должна быть контролируемой, т.е. факторы, влияющие на выполнение планового задания по этой статье, должны управляться руководителем того подразделения – центра финансовой ответственности, в чью зону компетенции входит данная бюджетная статья.</w:t>
      </w:r>
    </w:p>
    <w:p w:rsidR="00F70617" w:rsidRPr="00DD78D3" w:rsidRDefault="00F70617" w:rsidP="00A30830">
      <w:pPr>
        <w:numPr>
          <w:ilvl w:val="0"/>
          <w:numId w:val="41"/>
        </w:numPr>
        <w:ind w:left="0" w:firstLine="0"/>
        <w:rPr>
          <w:sz w:val="28"/>
          <w:szCs w:val="28"/>
        </w:rPr>
      </w:pPr>
      <w:r w:rsidRPr="00DD78D3">
        <w:rPr>
          <w:b/>
          <w:sz w:val="28"/>
          <w:szCs w:val="28"/>
        </w:rPr>
        <w:t xml:space="preserve">Принцип унификации системы </w:t>
      </w:r>
      <w:proofErr w:type="spellStart"/>
      <w:r w:rsidRPr="00DD78D3">
        <w:rPr>
          <w:b/>
          <w:sz w:val="28"/>
          <w:szCs w:val="28"/>
        </w:rPr>
        <w:t>бюджетирования</w:t>
      </w:r>
      <w:proofErr w:type="spellEnd"/>
      <w:r w:rsidRPr="00DD78D3">
        <w:rPr>
          <w:sz w:val="28"/>
          <w:szCs w:val="28"/>
        </w:rPr>
        <w:t>. Общие правила и методы организации бюджетного процесса, изложенные в Порядке, являются едиными для всех организаций и подразделений Государственной корпорации «Ростехнологии».</w:t>
      </w:r>
    </w:p>
    <w:p w:rsidR="00F70617" w:rsidRPr="00DD78D3" w:rsidRDefault="00F70617" w:rsidP="00A30830">
      <w:pPr>
        <w:numPr>
          <w:ilvl w:val="0"/>
          <w:numId w:val="41"/>
        </w:numPr>
        <w:ind w:left="0" w:firstLine="0"/>
        <w:rPr>
          <w:sz w:val="28"/>
          <w:szCs w:val="28"/>
        </w:rPr>
      </w:pPr>
      <w:r w:rsidRPr="00DD78D3">
        <w:rPr>
          <w:b/>
          <w:sz w:val="28"/>
          <w:szCs w:val="28"/>
        </w:rPr>
        <w:t>Принцип сопоставимости плана и факта</w:t>
      </w:r>
      <w:r w:rsidRPr="00DD78D3">
        <w:rPr>
          <w:sz w:val="28"/>
          <w:szCs w:val="28"/>
        </w:rPr>
        <w:t xml:space="preserve"> </w:t>
      </w:r>
      <w:r w:rsidR="00D90C8A">
        <w:rPr>
          <w:sz w:val="28"/>
          <w:szCs w:val="28"/>
        </w:rPr>
        <w:t>–</w:t>
      </w:r>
      <w:r w:rsidR="00D90C8A" w:rsidRPr="00DD78D3">
        <w:rPr>
          <w:sz w:val="28"/>
          <w:szCs w:val="28"/>
        </w:rPr>
        <w:t xml:space="preserve"> </w:t>
      </w:r>
      <w:r w:rsidRPr="00DD78D3">
        <w:rPr>
          <w:sz w:val="28"/>
          <w:szCs w:val="28"/>
        </w:rPr>
        <w:t xml:space="preserve">учетные стандарты формирования финансовых показателей бюджетов должны совпадать с учетными стандартами формирования фактической отчетности по исполнению бюджетов и соответствовать Российским стандартам бухгалтерской отчетности (РСБУ). </w:t>
      </w:r>
      <w:r w:rsidR="00C92949" w:rsidRPr="00DD78D3">
        <w:rPr>
          <w:sz w:val="28"/>
          <w:szCs w:val="28"/>
        </w:rPr>
        <w:br/>
      </w:r>
      <w:r w:rsidR="008165D7" w:rsidRPr="00DD78D3">
        <w:rPr>
          <w:sz w:val="28"/>
          <w:szCs w:val="28"/>
        </w:rPr>
        <w:t>При планировании правила отражения планируемых операций и показателей соответствуют правилам отражения аналогичных операций и показателей</w:t>
      </w:r>
      <w:r w:rsidR="00065200" w:rsidRPr="00DD78D3">
        <w:rPr>
          <w:sz w:val="28"/>
          <w:szCs w:val="28"/>
        </w:rPr>
        <w:t xml:space="preserve">, установленным </w:t>
      </w:r>
      <w:r w:rsidR="008165D7" w:rsidRPr="00DD78D3">
        <w:rPr>
          <w:sz w:val="28"/>
          <w:szCs w:val="28"/>
        </w:rPr>
        <w:t>учетн</w:t>
      </w:r>
      <w:r w:rsidR="00065200" w:rsidRPr="00DD78D3">
        <w:rPr>
          <w:sz w:val="28"/>
          <w:szCs w:val="28"/>
        </w:rPr>
        <w:t>ой политикой</w:t>
      </w:r>
      <w:r w:rsidR="008165D7" w:rsidRPr="00DD78D3">
        <w:rPr>
          <w:sz w:val="28"/>
          <w:szCs w:val="28"/>
        </w:rPr>
        <w:t xml:space="preserve"> организации.</w:t>
      </w:r>
    </w:p>
    <w:p w:rsidR="009B44AA" w:rsidRPr="00DD78D3" w:rsidRDefault="009B44AA" w:rsidP="009B44AA"/>
    <w:p w:rsidR="009B44AA" w:rsidRPr="00DD78D3" w:rsidRDefault="009B44AA" w:rsidP="00025349">
      <w:pPr>
        <w:ind w:firstLine="0"/>
        <w:sectPr w:rsidR="009B44AA" w:rsidRPr="00DD78D3" w:rsidSect="00663A5E">
          <w:pgSz w:w="11906" w:h="16838"/>
          <w:pgMar w:top="567" w:right="567" w:bottom="567" w:left="1134" w:header="708" w:footer="708" w:gutter="0"/>
          <w:cols w:space="708"/>
          <w:docGrid w:linePitch="360"/>
        </w:sectPr>
      </w:pPr>
    </w:p>
    <w:p w:rsidR="00847743" w:rsidRPr="00DD78D3" w:rsidRDefault="005D1DED" w:rsidP="005D1DED">
      <w:pPr>
        <w:pStyle w:val="ac"/>
        <w:jc w:val="center"/>
        <w:rPr>
          <w:sz w:val="28"/>
          <w:szCs w:val="28"/>
        </w:rPr>
      </w:pPr>
      <w:bookmarkStart w:id="278" w:name="_Toc235886310"/>
      <w:bookmarkStart w:id="279" w:name="_Toc235886731"/>
      <w:bookmarkStart w:id="280" w:name="_Toc235887183"/>
      <w:bookmarkStart w:id="281" w:name="_Toc235887398"/>
      <w:bookmarkStart w:id="282" w:name="_Toc235887520"/>
      <w:bookmarkStart w:id="283" w:name="_Toc235886311"/>
      <w:bookmarkStart w:id="284" w:name="_Toc235886732"/>
      <w:bookmarkStart w:id="285" w:name="_Toc235887184"/>
      <w:bookmarkStart w:id="286" w:name="_Toc235887399"/>
      <w:bookmarkStart w:id="287" w:name="_Toc235887521"/>
      <w:bookmarkStart w:id="288" w:name="_Toc235886312"/>
      <w:bookmarkStart w:id="289" w:name="_Toc235886733"/>
      <w:bookmarkStart w:id="290" w:name="_Toc235887185"/>
      <w:bookmarkStart w:id="291" w:name="_Toc235887400"/>
      <w:bookmarkStart w:id="292" w:name="_Toc235887522"/>
      <w:bookmarkStart w:id="293" w:name="_Toc235886313"/>
      <w:bookmarkStart w:id="294" w:name="_Toc235886734"/>
      <w:bookmarkStart w:id="295" w:name="_Toc235887186"/>
      <w:bookmarkStart w:id="296" w:name="_Toc235887401"/>
      <w:bookmarkStart w:id="297" w:name="_Toc235887523"/>
      <w:bookmarkStart w:id="298" w:name="_Ref237760917"/>
      <w:bookmarkStart w:id="299" w:name="_Toc235886316"/>
      <w:bookmarkStart w:id="300" w:name="_Toc339447491"/>
      <w:bookmarkEnd w:id="265"/>
      <w:bookmarkEnd w:id="266"/>
      <w:bookmarkEnd w:id="26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DD78D3">
        <w:rPr>
          <w:sz w:val="28"/>
          <w:szCs w:val="28"/>
        </w:rPr>
        <w:lastRenderedPageBreak/>
        <w:t xml:space="preserve">Приложение </w:t>
      </w:r>
      <w:r w:rsidR="00DE3E15">
        <w:rPr>
          <w:sz w:val="28"/>
          <w:szCs w:val="28"/>
        </w:rPr>
        <w:t xml:space="preserve">№ </w:t>
      </w:r>
      <w:r w:rsidR="003E43A3" w:rsidRPr="00DD78D3">
        <w:rPr>
          <w:sz w:val="28"/>
          <w:szCs w:val="28"/>
        </w:rPr>
        <w:fldChar w:fldCharType="begin"/>
      </w:r>
      <w:r w:rsidRPr="00DD78D3">
        <w:rPr>
          <w:sz w:val="28"/>
          <w:szCs w:val="28"/>
        </w:rPr>
        <w:instrText xml:space="preserve"> SEQ Приложение \* ARABIC </w:instrText>
      </w:r>
      <w:r w:rsidR="003E43A3" w:rsidRPr="00DD78D3">
        <w:rPr>
          <w:sz w:val="28"/>
          <w:szCs w:val="28"/>
        </w:rPr>
        <w:fldChar w:fldCharType="separate"/>
      </w:r>
      <w:r w:rsidR="00A256E1" w:rsidRPr="00DD78D3">
        <w:rPr>
          <w:noProof/>
          <w:sz w:val="28"/>
          <w:szCs w:val="28"/>
        </w:rPr>
        <w:t>2</w:t>
      </w:r>
      <w:r w:rsidR="003E43A3" w:rsidRPr="00DD78D3">
        <w:rPr>
          <w:sz w:val="28"/>
          <w:szCs w:val="28"/>
        </w:rPr>
        <w:fldChar w:fldCharType="end"/>
      </w:r>
      <w:bookmarkEnd w:id="298"/>
      <w:r w:rsidRPr="00DD78D3">
        <w:rPr>
          <w:sz w:val="28"/>
          <w:szCs w:val="28"/>
        </w:rPr>
        <w:t xml:space="preserve">. </w:t>
      </w:r>
      <w:r w:rsidR="006958FA" w:rsidRPr="00DD78D3">
        <w:rPr>
          <w:sz w:val="28"/>
          <w:szCs w:val="28"/>
        </w:rPr>
        <w:t>Назначение бюджетных форм</w:t>
      </w:r>
      <w:bookmarkEnd w:id="268"/>
      <w:bookmarkEnd w:id="299"/>
      <w:bookmarkEnd w:id="300"/>
    </w:p>
    <w:p w:rsidR="00722C46" w:rsidRPr="00DD78D3" w:rsidRDefault="00722C46" w:rsidP="00722C46">
      <w:pPr>
        <w:ind w:firstLine="0"/>
        <w:rPr>
          <w:sz w:val="28"/>
          <w:szCs w:val="28"/>
          <w:u w:val="single"/>
        </w:rPr>
      </w:pPr>
      <w:r w:rsidRPr="00DD78D3">
        <w:rPr>
          <w:sz w:val="28"/>
          <w:szCs w:val="28"/>
          <w:u w:val="single"/>
        </w:rPr>
        <w:t>Финансовые бюджеты</w:t>
      </w:r>
    </w:p>
    <w:p w:rsidR="00722C46" w:rsidRPr="00DD78D3" w:rsidRDefault="00722C46" w:rsidP="0070779E">
      <w:pPr>
        <w:pStyle w:val="ad"/>
      </w:pPr>
      <w:r w:rsidRPr="00DD78D3">
        <w:rPr>
          <w:b/>
        </w:rPr>
        <w:t>БДР, БДДС, ПБ</w:t>
      </w:r>
      <w:r w:rsidRPr="00DD78D3">
        <w:t xml:space="preserve"> – отражают  плановые финансовые показатели деятельности организации. Служат для планирования показателей динамики развития и эффективности деятельности, финансового состояния и задач управления денежными потоками. Значения большинства статей данных форм формируются </w:t>
      </w:r>
      <w:r w:rsidR="00C92949" w:rsidRPr="00DD78D3">
        <w:br/>
      </w:r>
      <w:r w:rsidRPr="00DD78D3">
        <w:t xml:space="preserve">из статей функциональных бюджетов (подробнее </w:t>
      </w:r>
      <w:proofErr w:type="gramStart"/>
      <w:r w:rsidRPr="00DD78D3">
        <w:t>см</w:t>
      </w:r>
      <w:proofErr w:type="gramEnd"/>
      <w:r w:rsidRPr="00DD78D3">
        <w:t>.</w:t>
      </w:r>
      <w:r w:rsidR="002C5AAB" w:rsidRPr="00DD78D3">
        <w:t xml:space="preserve"> </w:t>
      </w:r>
      <w:r w:rsidR="00C92949" w:rsidRPr="00DD78D3">
        <w:t>приложение 3)</w:t>
      </w:r>
      <w:r w:rsidRPr="00DD78D3">
        <w:t>.</w:t>
      </w:r>
    </w:p>
    <w:p w:rsidR="00722C46" w:rsidRPr="00DD78D3" w:rsidRDefault="00722C46" w:rsidP="00722C46">
      <w:pPr>
        <w:ind w:firstLine="0"/>
        <w:rPr>
          <w:sz w:val="28"/>
          <w:szCs w:val="28"/>
          <w:u w:val="single"/>
        </w:rPr>
      </w:pPr>
      <w:r w:rsidRPr="00DD78D3">
        <w:rPr>
          <w:sz w:val="28"/>
          <w:szCs w:val="28"/>
          <w:u w:val="single"/>
        </w:rPr>
        <w:t>Функциональные бюджеты</w:t>
      </w:r>
    </w:p>
    <w:p w:rsidR="00CB6578" w:rsidRPr="00DD78D3" w:rsidRDefault="00CB6578" w:rsidP="00CB6578">
      <w:pPr>
        <w:pStyle w:val="ad"/>
        <w:rPr>
          <w:color w:val="FF0000"/>
        </w:rPr>
      </w:pPr>
      <w:r w:rsidRPr="00DD78D3">
        <w:rPr>
          <w:b/>
          <w:color w:val="FF0000"/>
        </w:rPr>
        <w:t>План по дивидендам/ отчислениям</w:t>
      </w:r>
      <w:r w:rsidRPr="00DD78D3">
        <w:rPr>
          <w:color w:val="FF0000"/>
        </w:rPr>
        <w:t xml:space="preserve"> – данная бюджетная </w:t>
      </w:r>
      <w:r w:rsidR="00D90C8A" w:rsidRPr="00251A8B">
        <w:rPr>
          <w:color w:val="FF0000"/>
        </w:rPr>
        <w:t>форма</w:t>
      </w:r>
      <w:r w:rsidR="00D90C8A">
        <w:rPr>
          <w:color w:val="FF0000"/>
        </w:rPr>
        <w:t xml:space="preserve"> </w:t>
      </w:r>
      <w:r w:rsidRPr="00DD78D3">
        <w:rPr>
          <w:color w:val="FF0000"/>
        </w:rPr>
        <w:t xml:space="preserve">предназначена для планирования дивидендов и отчислений части чистой прибыли. </w:t>
      </w:r>
    </w:p>
    <w:p w:rsidR="00722C46" w:rsidRPr="00DD78D3" w:rsidRDefault="00722C46" w:rsidP="0070779E">
      <w:pPr>
        <w:pStyle w:val="ad"/>
      </w:pPr>
      <w:r w:rsidRPr="00DD78D3">
        <w:rPr>
          <w:b/>
        </w:rPr>
        <w:t>План по выручке</w:t>
      </w:r>
      <w:r w:rsidRPr="00DD78D3">
        <w:t xml:space="preserve"> </w:t>
      </w:r>
      <w:r w:rsidR="00D90C8A">
        <w:t>–</w:t>
      </w:r>
      <w:r w:rsidR="00D90C8A" w:rsidRPr="00DD78D3">
        <w:t xml:space="preserve"> </w:t>
      </w:r>
      <w:r w:rsidRPr="00DD78D3">
        <w:t>данная форма предназначена для более детального  планирования основных доходов организации/Холдинга/Корпорации. Планирование осуществляется по видам продукции/работ/услуг, по покупателям/заказчикам (</w:t>
      </w:r>
      <w:proofErr w:type="spellStart"/>
      <w:r w:rsidRPr="00DD78D3">
        <w:t>укрупненно</w:t>
      </w:r>
      <w:proofErr w:type="spellEnd"/>
      <w:r w:rsidRPr="00DD78D3">
        <w:t>), по каналам сбыта (</w:t>
      </w:r>
      <w:proofErr w:type="spellStart"/>
      <w:r w:rsidRPr="00DD78D3">
        <w:t>укрупненно</w:t>
      </w:r>
      <w:proofErr w:type="spellEnd"/>
      <w:r w:rsidRPr="00DD78D3">
        <w:t>).</w:t>
      </w:r>
    </w:p>
    <w:p w:rsidR="00722C46" w:rsidRPr="00DD78D3" w:rsidRDefault="00722C46" w:rsidP="0070779E">
      <w:pPr>
        <w:pStyle w:val="ad"/>
      </w:pPr>
      <w:r w:rsidRPr="00DD78D3">
        <w:rPr>
          <w:b/>
        </w:rPr>
        <w:t>План по прибыли</w:t>
      </w:r>
      <w:r w:rsidR="00D511F8" w:rsidRPr="00DD78D3">
        <w:rPr>
          <w:b/>
        </w:rPr>
        <w:t xml:space="preserve"> (по видам продукции/работ/услуг)</w:t>
      </w:r>
      <w:r w:rsidRPr="00DD78D3">
        <w:t xml:space="preserve"> – плановая форма, формирующаяся на базе данных плана по выручке и плановой себестоимости основных видов продукции/работ/услуг. Служит для планирования и анализа эффективности производства и реализации той или иной продукции/работ/услуг (т.е. для оценки и сравнения доходности различных видов продукции/товаров/услуг, реализуемых организацией). </w:t>
      </w:r>
    </w:p>
    <w:p w:rsidR="00722C46" w:rsidRPr="00DD78D3" w:rsidRDefault="00722C46" w:rsidP="0070779E">
      <w:pPr>
        <w:pStyle w:val="ad"/>
      </w:pPr>
      <w:r w:rsidRPr="00DD78D3">
        <w:rPr>
          <w:b/>
        </w:rPr>
        <w:t>План по инвестициям</w:t>
      </w:r>
      <w:r w:rsidRPr="00DD78D3">
        <w:t xml:space="preserve"> – в данной бюджетной форме детально планируется вся инвестиционная деятельность организаций/Холдингов/Корпорации по всем направлениям в разрезе видов инвестиционной деятельности и проектов. Планируется как движение денег, так и выполнение этапов проектов/работ (освоение).</w:t>
      </w:r>
    </w:p>
    <w:p w:rsidR="00CB6578" w:rsidRPr="00DD78D3" w:rsidRDefault="00947DFC" w:rsidP="00CB6578">
      <w:pPr>
        <w:pStyle w:val="ad"/>
        <w:rPr>
          <w:b/>
        </w:rPr>
      </w:pPr>
      <w:r w:rsidRPr="00DD78D3">
        <w:rPr>
          <w:b/>
        </w:rPr>
        <w:t xml:space="preserve">План по НИОКР – </w:t>
      </w:r>
      <w:r w:rsidRPr="00DD78D3">
        <w:t>данная бюджетная форма предназначена для планирования научно-исследовательской деятельности организаций Корпорации, а также для планирования результатов работ или убытков / расходов по НИОКР.</w:t>
      </w:r>
      <w:r w:rsidR="00CB6578" w:rsidRPr="00DD78D3">
        <w:rPr>
          <w:b/>
        </w:rPr>
        <w:t xml:space="preserve"> </w:t>
      </w:r>
    </w:p>
    <w:p w:rsidR="00CB6578" w:rsidRPr="00DD78D3" w:rsidRDefault="00CB6578" w:rsidP="00CB6578">
      <w:pPr>
        <w:pStyle w:val="ad"/>
      </w:pPr>
      <w:r w:rsidRPr="00DD78D3">
        <w:rPr>
          <w:b/>
        </w:rPr>
        <w:lastRenderedPageBreak/>
        <w:t>План по источникам финансирования инвестиционной деятельности</w:t>
      </w:r>
      <w:r w:rsidRPr="00DD78D3">
        <w:t xml:space="preserve"> – планируются детальные источники финансирования инвестиционной деятельности в аналитике отдельно по каждому комплексному проекту и в сумме по прочим инвестициям.</w:t>
      </w:r>
    </w:p>
    <w:p w:rsidR="00947DFC" w:rsidRPr="00DD78D3" w:rsidRDefault="00947DFC" w:rsidP="00F17ADF">
      <w:pPr>
        <w:ind w:firstLine="0"/>
        <w:rPr>
          <w:sz w:val="28"/>
          <w:szCs w:val="28"/>
        </w:rPr>
      </w:pPr>
      <w:r w:rsidRPr="00DD78D3">
        <w:rPr>
          <w:b/>
          <w:sz w:val="28"/>
          <w:szCs w:val="28"/>
        </w:rPr>
        <w:t xml:space="preserve">План финансирования организационных мероприятий по реализации Программы инновационного развития </w:t>
      </w:r>
      <w:r w:rsidR="005C6AEA">
        <w:rPr>
          <w:sz w:val="28"/>
          <w:szCs w:val="28"/>
        </w:rPr>
        <w:t>–</w:t>
      </w:r>
      <w:r w:rsidR="005C6AEA" w:rsidRPr="00DD78D3">
        <w:rPr>
          <w:sz w:val="28"/>
          <w:szCs w:val="28"/>
        </w:rPr>
        <w:t xml:space="preserve"> </w:t>
      </w:r>
      <w:r w:rsidRPr="00DD78D3">
        <w:rPr>
          <w:sz w:val="28"/>
          <w:szCs w:val="28"/>
        </w:rPr>
        <w:t xml:space="preserve">данная бюджетная форма предназначена для планирования и отражения фактических затрат организаций и холдингов </w:t>
      </w:r>
      <w:r w:rsidR="00F17ADF" w:rsidRPr="00DD78D3">
        <w:rPr>
          <w:sz w:val="28"/>
          <w:szCs w:val="28"/>
        </w:rPr>
        <w:br/>
      </w:r>
      <w:r w:rsidRPr="00DD78D3">
        <w:rPr>
          <w:sz w:val="28"/>
          <w:szCs w:val="28"/>
        </w:rPr>
        <w:t>в рамках организационных мероприятий по реализации Программы инновационного развития организаций и Холдингов. Заполняется на уровне Организации и на уровне Холдинга.</w:t>
      </w:r>
    </w:p>
    <w:p w:rsidR="00947DFC" w:rsidRPr="00DD78D3" w:rsidRDefault="00947DFC" w:rsidP="00947DFC">
      <w:pPr>
        <w:pStyle w:val="ad"/>
      </w:pPr>
      <w:r w:rsidRPr="00DD78D3">
        <w:rPr>
          <w:b/>
        </w:rPr>
        <w:t xml:space="preserve">План </w:t>
      </w:r>
      <w:proofErr w:type="gramStart"/>
      <w:r w:rsidRPr="00DD78D3">
        <w:rPr>
          <w:b/>
        </w:rPr>
        <w:t>финансирования реализации мероприятий Программы реструктуризации</w:t>
      </w:r>
      <w:proofErr w:type="gramEnd"/>
      <w:r w:rsidRPr="00DD78D3">
        <w:rPr>
          <w:b/>
        </w:rPr>
        <w:t xml:space="preserve"> Холдинга – </w:t>
      </w:r>
      <w:r w:rsidRPr="00DD78D3">
        <w:t xml:space="preserve">данная бюджетная форма предназначена для планирования и отражения фактических конкретных мероприятий в рамках программы реструктуризации Холдинга. Заполняется на уровне Организации и </w:t>
      </w:r>
      <w:r w:rsidR="00F17ADF" w:rsidRPr="00DD78D3">
        <w:br/>
      </w:r>
      <w:r w:rsidRPr="00DD78D3">
        <w:t>на уровне Холдинга.</w:t>
      </w:r>
    </w:p>
    <w:p w:rsidR="00947DFC" w:rsidRPr="00DD78D3" w:rsidRDefault="00947DFC" w:rsidP="00947DFC">
      <w:pPr>
        <w:pStyle w:val="ad"/>
      </w:pPr>
      <w:r w:rsidRPr="00DD78D3">
        <w:rPr>
          <w:b/>
        </w:rPr>
        <w:t xml:space="preserve">План расходов на реализацию программы повышения </w:t>
      </w:r>
      <w:proofErr w:type="spellStart"/>
      <w:r w:rsidRPr="00DD78D3">
        <w:rPr>
          <w:b/>
        </w:rPr>
        <w:t>энергоэффективности</w:t>
      </w:r>
      <w:proofErr w:type="spellEnd"/>
      <w:r w:rsidRPr="00DD78D3">
        <w:t xml:space="preserve"> – данная бюджетная форма предназначена для планирования денежных потоков </w:t>
      </w:r>
      <w:r w:rsidR="00F17ADF" w:rsidRPr="00DD78D3">
        <w:br/>
      </w:r>
      <w:r w:rsidRPr="00DD78D3">
        <w:t xml:space="preserve">по финансированию мероприятий в рамках реализации программы повышения </w:t>
      </w:r>
      <w:proofErr w:type="spellStart"/>
      <w:r w:rsidRPr="00DD78D3">
        <w:t>энергоэффективности</w:t>
      </w:r>
      <w:proofErr w:type="spellEnd"/>
      <w:r w:rsidRPr="00DD78D3">
        <w:t xml:space="preserve"> организаций и Холдинговых компаний Корпорации. </w:t>
      </w:r>
    </w:p>
    <w:p w:rsidR="008C7C55" w:rsidRPr="00DD78D3" w:rsidRDefault="008C7C55" w:rsidP="008C7C55">
      <w:pPr>
        <w:ind w:firstLine="0"/>
        <w:rPr>
          <w:color w:val="FF0000"/>
          <w:sz w:val="28"/>
        </w:rPr>
      </w:pPr>
      <w:r w:rsidRPr="00DD78D3">
        <w:rPr>
          <w:b/>
          <w:bCs/>
          <w:color w:val="FF0000"/>
          <w:sz w:val="28"/>
          <w:szCs w:val="28"/>
        </w:rPr>
        <w:t xml:space="preserve">План финансирования мероприятий по предотвращению банкротства и финансовому оздоровлению – </w:t>
      </w:r>
      <w:r w:rsidRPr="005C6AEA">
        <w:rPr>
          <w:bCs/>
          <w:color w:val="FF0000"/>
          <w:sz w:val="28"/>
          <w:szCs w:val="28"/>
        </w:rPr>
        <w:t>д</w:t>
      </w:r>
      <w:r w:rsidRPr="00DD78D3">
        <w:rPr>
          <w:color w:val="FF0000"/>
          <w:sz w:val="28"/>
        </w:rPr>
        <w:t>анная бюджетная форма предназначена для планирования денежных потоков по финансированию мероприятий по предотвращению банкротства и финансовому оздоровлению, а также для планирования источников финансирования данных мероприятий.</w:t>
      </w:r>
    </w:p>
    <w:p w:rsidR="00722C46" w:rsidRPr="00DD78D3" w:rsidRDefault="00722C46" w:rsidP="0070779E">
      <w:pPr>
        <w:pStyle w:val="ad"/>
      </w:pPr>
      <w:r w:rsidRPr="00DD78D3">
        <w:rPr>
          <w:b/>
        </w:rPr>
        <w:t>План по внешнему финансированию</w:t>
      </w:r>
      <w:r w:rsidRPr="00DD78D3">
        <w:t xml:space="preserve"> – в данной бюджетной форме детально планируются источники, размеры и условия привлечения организацией заемных средств. Данная бюджетная форма формируется после формирования части БДДС, касающейся основной и инвестиционной деятельности, так как служит для планирования недостающих сре</w:t>
      </w:r>
      <w:proofErr w:type="gramStart"/>
      <w:r w:rsidRPr="00DD78D3">
        <w:t>дств в ц</w:t>
      </w:r>
      <w:proofErr w:type="gramEnd"/>
      <w:r w:rsidRPr="00DD78D3">
        <w:t xml:space="preserve">елях обеспечения основной деятельности </w:t>
      </w:r>
      <w:r w:rsidR="00F17ADF" w:rsidRPr="00DD78D3">
        <w:br/>
      </w:r>
      <w:r w:rsidRPr="00DD78D3">
        <w:t>и реализации инвестиционных проектов.</w:t>
      </w:r>
    </w:p>
    <w:p w:rsidR="00CB6578" w:rsidRPr="00353A76" w:rsidRDefault="00CB6578" w:rsidP="0070779E">
      <w:pPr>
        <w:pStyle w:val="ad"/>
      </w:pPr>
      <w:r w:rsidRPr="00353A76">
        <w:rPr>
          <w:b/>
        </w:rPr>
        <w:lastRenderedPageBreak/>
        <w:t xml:space="preserve">План по закупкам ТЭР </w:t>
      </w:r>
      <w:r w:rsidR="005C6AEA">
        <w:rPr>
          <w:b/>
        </w:rPr>
        <w:t>–</w:t>
      </w:r>
      <w:r w:rsidR="005C6AEA" w:rsidRPr="00353A76">
        <w:rPr>
          <w:b/>
        </w:rPr>
        <w:t xml:space="preserve"> </w:t>
      </w:r>
      <w:r w:rsidRPr="00353A76">
        <w:t xml:space="preserve">данная бюджетная форма предназначена для планирования расходов в рамках реализации программы повышения </w:t>
      </w:r>
      <w:proofErr w:type="spellStart"/>
      <w:r w:rsidRPr="00353A76">
        <w:t>энергоэффективности</w:t>
      </w:r>
      <w:proofErr w:type="spellEnd"/>
      <w:r w:rsidRPr="00353A76">
        <w:t xml:space="preserve"> деятельности организаций Корпорации, а также планирования объемов финансирования, необходимых для реализации мероприятий</w:t>
      </w:r>
      <w:r w:rsidR="005C6AEA">
        <w:t>.</w:t>
      </w:r>
    </w:p>
    <w:p w:rsidR="00722C46" w:rsidRPr="00DD78D3" w:rsidRDefault="00722C46" w:rsidP="0070779E">
      <w:pPr>
        <w:pStyle w:val="ad"/>
      </w:pPr>
      <w:r w:rsidRPr="00DD78D3">
        <w:rPr>
          <w:b/>
        </w:rPr>
        <w:t>План по персоналу</w:t>
      </w:r>
      <w:r w:rsidRPr="00DD78D3">
        <w:t xml:space="preserve"> – данная форма предназначена для планирования численности  и всех расходов, связанных с персоналом, включая как заработную плату, так и    материальное поощрение, расходы на обучение, расходы социального характера </w:t>
      </w:r>
      <w:r w:rsidR="00F17ADF" w:rsidRPr="00DD78D3">
        <w:br/>
      </w:r>
      <w:r w:rsidRPr="00DD78D3">
        <w:t>и т.п. В этой форме также планируются мероприятия, связанные с простоями, сокращениями персонала и т.п.</w:t>
      </w:r>
    </w:p>
    <w:p w:rsidR="00722C46" w:rsidRPr="00DD78D3" w:rsidRDefault="00722C46" w:rsidP="0070779E">
      <w:pPr>
        <w:pStyle w:val="ad"/>
      </w:pPr>
      <w:r w:rsidRPr="00DD78D3">
        <w:rPr>
          <w:b/>
        </w:rPr>
        <w:t>План по логистике</w:t>
      </w:r>
      <w:r w:rsidRPr="00DD78D3">
        <w:t xml:space="preserve"> – данная бюджетная форма отражает все расходы организации, связанные с выполнением </w:t>
      </w:r>
      <w:proofErr w:type="spellStart"/>
      <w:r w:rsidRPr="00DD78D3">
        <w:t>логистических</w:t>
      </w:r>
      <w:proofErr w:type="spellEnd"/>
      <w:r w:rsidRPr="00DD78D3">
        <w:t xml:space="preserve"> функций (транспортировка, хранение). Планируются расходы, связанные с содержанием собственной </w:t>
      </w:r>
      <w:proofErr w:type="spellStart"/>
      <w:r w:rsidRPr="00DD78D3">
        <w:t>логистической</w:t>
      </w:r>
      <w:proofErr w:type="spellEnd"/>
      <w:r w:rsidRPr="00DD78D3">
        <w:t xml:space="preserve"> инфраструктуры (склады, транспорт, дороги), а также расходы на оплату соответствующих видов услуг сторонних организаций.</w:t>
      </w:r>
    </w:p>
    <w:p w:rsidR="00722C46" w:rsidRPr="00DD78D3" w:rsidRDefault="00722C46" w:rsidP="0070779E">
      <w:pPr>
        <w:pStyle w:val="ad"/>
      </w:pPr>
      <w:r w:rsidRPr="00DD78D3">
        <w:rPr>
          <w:b/>
        </w:rPr>
        <w:t>План по страхованию</w:t>
      </w:r>
      <w:r w:rsidRPr="00DD78D3">
        <w:t xml:space="preserve"> – в данной бюджетной форме планируются расходы по всем видам коммерческого страхования.</w:t>
      </w:r>
    </w:p>
    <w:p w:rsidR="00CB6578" w:rsidRPr="00353A76" w:rsidRDefault="00CB6578" w:rsidP="00CB6578">
      <w:pPr>
        <w:pStyle w:val="ad"/>
      </w:pPr>
      <w:r w:rsidRPr="00353A76">
        <w:rPr>
          <w:b/>
        </w:rPr>
        <w:t xml:space="preserve">План по расходам на информационные технологии и электросвязь </w:t>
      </w:r>
      <w:r w:rsidR="005C6AEA">
        <w:t>–</w:t>
      </w:r>
      <w:r w:rsidR="005C6AEA" w:rsidRPr="00353A76">
        <w:t xml:space="preserve"> </w:t>
      </w:r>
      <w:r w:rsidR="00B9088E" w:rsidRPr="00353A76">
        <w:t xml:space="preserve">данная бюджетная форма предназначена для планирования всех видов расходов на поддержание и развитие </w:t>
      </w:r>
      <w:proofErr w:type="spellStart"/>
      <w:r w:rsidR="00B9088E" w:rsidRPr="00353A76">
        <w:t>ИТ-инфраструктуры</w:t>
      </w:r>
      <w:proofErr w:type="spellEnd"/>
      <w:r w:rsidR="00B9088E" w:rsidRPr="00353A76">
        <w:t>, в том числе обеспечением связью и телекоммуникациями.</w:t>
      </w:r>
      <w:r w:rsidRPr="00353A76">
        <w:t xml:space="preserve"> </w:t>
      </w:r>
    </w:p>
    <w:p w:rsidR="00B9088E" w:rsidRPr="00DD78D3" w:rsidRDefault="00B9088E" w:rsidP="00B9088E">
      <w:pPr>
        <w:pStyle w:val="ad"/>
        <w:rPr>
          <w:color w:val="FF0000"/>
        </w:rPr>
      </w:pPr>
      <w:r w:rsidRPr="00DD78D3">
        <w:rPr>
          <w:b/>
          <w:color w:val="FF0000"/>
        </w:rPr>
        <w:t xml:space="preserve">План по расходам на физическую охрану и пожарную безопасность </w:t>
      </w:r>
      <w:r w:rsidR="005C6AEA">
        <w:rPr>
          <w:color w:val="FF0000"/>
        </w:rPr>
        <w:t>–</w:t>
      </w:r>
      <w:r w:rsidR="005C6AEA" w:rsidRPr="00DD78D3">
        <w:rPr>
          <w:color w:val="FF0000"/>
        </w:rPr>
        <w:t xml:space="preserve"> </w:t>
      </w:r>
      <w:r w:rsidR="001E6A3C" w:rsidRPr="00DD78D3">
        <w:rPr>
          <w:color w:val="FF0000"/>
        </w:rPr>
        <w:t>данная бюджетная форма предназначена для планирования всех видов расходов, связанных</w:t>
      </w:r>
      <w:r w:rsidR="001E6A3C" w:rsidRPr="00DD78D3">
        <w:t xml:space="preserve"> с </w:t>
      </w:r>
      <w:r w:rsidR="001E6A3C" w:rsidRPr="00DD78D3">
        <w:rPr>
          <w:color w:val="FF0000"/>
        </w:rPr>
        <w:t>физической охраной и пожарной безопасностью предприятий</w:t>
      </w:r>
      <w:r w:rsidRPr="00DD78D3">
        <w:rPr>
          <w:color w:val="FF0000"/>
        </w:rPr>
        <w:t xml:space="preserve">. </w:t>
      </w:r>
    </w:p>
    <w:p w:rsidR="00B9088E" w:rsidRPr="00DD78D3" w:rsidRDefault="00B9088E" w:rsidP="00B9088E">
      <w:pPr>
        <w:pStyle w:val="ad"/>
        <w:rPr>
          <w:color w:val="FF0000"/>
        </w:rPr>
      </w:pPr>
      <w:r w:rsidRPr="00DD78D3">
        <w:rPr>
          <w:b/>
          <w:color w:val="FF0000"/>
        </w:rPr>
        <w:t xml:space="preserve">План по расходам на инженерно-технические средства охраны (ИТСО) </w:t>
      </w:r>
      <w:r w:rsidR="005C6AEA">
        <w:rPr>
          <w:color w:val="FF0000"/>
        </w:rPr>
        <w:t>–</w:t>
      </w:r>
      <w:r w:rsidR="005C6AEA" w:rsidRPr="00DD78D3">
        <w:rPr>
          <w:color w:val="FF0000"/>
        </w:rPr>
        <w:t xml:space="preserve"> </w:t>
      </w:r>
      <w:r w:rsidR="001E6A3C" w:rsidRPr="00DD78D3">
        <w:rPr>
          <w:color w:val="FF0000"/>
        </w:rPr>
        <w:t>данная бюджетная форма предназначена для планирования всех видов расходов на поддержание и развитие инженерно-технических средств охраны (ИТСО) и средств антитеррористической защищенности (САЗ)</w:t>
      </w:r>
      <w:r w:rsidRPr="00DD78D3">
        <w:rPr>
          <w:color w:val="FF0000"/>
        </w:rPr>
        <w:t xml:space="preserve">. </w:t>
      </w:r>
    </w:p>
    <w:p w:rsidR="00B9088E" w:rsidRPr="00DD78D3" w:rsidRDefault="00B9088E" w:rsidP="00B9088E">
      <w:pPr>
        <w:pStyle w:val="ad"/>
      </w:pPr>
      <w:r w:rsidRPr="00DD78D3">
        <w:rPr>
          <w:b/>
        </w:rPr>
        <w:lastRenderedPageBreak/>
        <w:t>План по дополнительному пенсионному обеспечению</w:t>
      </w:r>
      <w:r w:rsidRPr="00DD78D3">
        <w:t xml:space="preserve"> </w:t>
      </w:r>
      <w:r w:rsidR="005C6AEA">
        <w:t>–</w:t>
      </w:r>
      <w:r w:rsidR="005C6AEA" w:rsidRPr="00DD78D3">
        <w:t xml:space="preserve"> </w:t>
      </w:r>
      <w:r w:rsidRPr="00DD78D3">
        <w:t>в данной бюджетной форме планируются расходы, связанные с негосударственным пенсионным обеспечением сотрудников</w:t>
      </w:r>
      <w:r w:rsidR="005C6AEA">
        <w:t>.</w:t>
      </w:r>
      <w:r w:rsidRPr="00DD78D3">
        <w:t xml:space="preserve"> </w:t>
      </w:r>
    </w:p>
    <w:p w:rsidR="000D3483" w:rsidRPr="00DD78D3" w:rsidRDefault="000D3483" w:rsidP="0070779E">
      <w:pPr>
        <w:pStyle w:val="ad"/>
      </w:pPr>
      <w:r w:rsidRPr="00DD78D3">
        <w:rPr>
          <w:b/>
        </w:rPr>
        <w:t xml:space="preserve">План по спонсорству и благотворительности – </w:t>
      </w:r>
      <w:r w:rsidRPr="00DD78D3">
        <w:t xml:space="preserve">данная бюджетная форма предназначена для планирования мероприятий в рамках реализации единой корпоративной политики Корпорации в сфере благотворительности и спонсорства, </w:t>
      </w:r>
      <w:r w:rsidR="00F17ADF" w:rsidRPr="00DD78D3">
        <w:br/>
      </w:r>
      <w:r w:rsidRPr="00DD78D3">
        <w:t>а также резервов на внеплановые расходы.</w:t>
      </w:r>
    </w:p>
    <w:p w:rsidR="000D3483" w:rsidRPr="00DD78D3" w:rsidRDefault="000D3483" w:rsidP="0070779E">
      <w:pPr>
        <w:pStyle w:val="ad"/>
      </w:pPr>
      <w:r w:rsidRPr="00DD78D3">
        <w:rPr>
          <w:b/>
        </w:rPr>
        <w:t xml:space="preserve">План по внутренним оборотам </w:t>
      </w:r>
      <w:r w:rsidRPr="00DD78D3">
        <w:t>– данная бюджетная форма предназначена для планирования финансово-хозяйственных операций между организациями Холдингов, между Холдингами и организациями, не входящими в Холдинги.</w:t>
      </w:r>
    </w:p>
    <w:p w:rsidR="009170ED" w:rsidRPr="00DD78D3" w:rsidRDefault="006E0F17" w:rsidP="0070779E">
      <w:pPr>
        <w:pStyle w:val="ad"/>
      </w:pPr>
      <w:r w:rsidRPr="00DD78D3">
        <w:tab/>
      </w:r>
      <w:r w:rsidR="00DB517C" w:rsidRPr="00DD78D3">
        <w:t>Б</w:t>
      </w:r>
      <w:r w:rsidR="00722C46" w:rsidRPr="00DD78D3">
        <w:t xml:space="preserve">юджетные формы: План по логистике, План по </w:t>
      </w:r>
      <w:r w:rsidR="000D3483" w:rsidRPr="00DD78D3">
        <w:t>дополнительному пенсионному обеспечению</w:t>
      </w:r>
      <w:r w:rsidR="00722C46" w:rsidRPr="00DD78D3">
        <w:t>, План по страхованию</w:t>
      </w:r>
      <w:r w:rsidR="00DB517C" w:rsidRPr="00DD78D3">
        <w:t>, План по закупкам ТЭР</w:t>
      </w:r>
      <w:r w:rsidR="00AE43F5" w:rsidRPr="00DD78D3">
        <w:t xml:space="preserve">, План </w:t>
      </w:r>
      <w:r w:rsidR="00F17ADF" w:rsidRPr="00DD78D3">
        <w:t xml:space="preserve">расходов </w:t>
      </w:r>
      <w:r w:rsidR="00AE43F5" w:rsidRPr="00DD78D3">
        <w:t>на информационные технологии и электросвязь</w:t>
      </w:r>
      <w:r w:rsidR="00642BA7" w:rsidRPr="00DD78D3">
        <w:t>,</w:t>
      </w:r>
      <w:r w:rsidR="00E444A5" w:rsidRPr="00DD78D3">
        <w:t xml:space="preserve"> План </w:t>
      </w:r>
      <w:r w:rsidR="0071541D" w:rsidRPr="00DD78D3">
        <w:t>расходов на охрану</w:t>
      </w:r>
      <w:r w:rsidR="00642BA7" w:rsidRPr="00DD78D3">
        <w:t xml:space="preserve"> </w:t>
      </w:r>
      <w:r w:rsidR="00722C46" w:rsidRPr="00DD78D3">
        <w:t xml:space="preserve"> формируются</w:t>
      </w:r>
      <w:r w:rsidR="00D06978" w:rsidRPr="00DD78D3">
        <w:t xml:space="preserve"> организациями Корпорации</w:t>
      </w:r>
      <w:r w:rsidR="00722C46" w:rsidRPr="00DD78D3">
        <w:t xml:space="preserve"> в целях </w:t>
      </w:r>
      <w:proofErr w:type="gramStart"/>
      <w:r w:rsidR="00DB517C" w:rsidRPr="00DD78D3">
        <w:t>обеспечения</w:t>
      </w:r>
      <w:r w:rsidR="00D06978" w:rsidRPr="00DD78D3">
        <w:t xml:space="preserve"> </w:t>
      </w:r>
      <w:r w:rsidR="004D6C97" w:rsidRPr="00DD78D3">
        <w:t xml:space="preserve">организации </w:t>
      </w:r>
      <w:r w:rsidR="00722C46" w:rsidRPr="00DD78D3">
        <w:t xml:space="preserve">деятельности </w:t>
      </w:r>
      <w:r w:rsidR="004D6C97" w:rsidRPr="00DD78D3">
        <w:t xml:space="preserve">профильных </w:t>
      </w:r>
      <w:r w:rsidR="00722C46" w:rsidRPr="00DD78D3">
        <w:t>организаций Корпорации</w:t>
      </w:r>
      <w:proofErr w:type="gramEnd"/>
      <w:r w:rsidR="00722C46" w:rsidRPr="00DD78D3">
        <w:t xml:space="preserve">: </w:t>
      </w:r>
      <w:proofErr w:type="gramStart"/>
      <w:r w:rsidR="00722C46" w:rsidRPr="00DD78D3">
        <w:t>ОАО «РТ-</w:t>
      </w:r>
      <w:r w:rsidR="00DB517C" w:rsidRPr="00DD78D3">
        <w:t xml:space="preserve">Логистика», </w:t>
      </w:r>
      <w:r w:rsidR="00F17ADF" w:rsidRPr="00DD78D3">
        <w:br/>
      </w:r>
      <w:r w:rsidR="00DB517C" w:rsidRPr="00DD78D3">
        <w:t xml:space="preserve">НПФ «Первый промышленный альянс», </w:t>
      </w:r>
      <w:r w:rsidR="007068D3" w:rsidRPr="00DD78D3">
        <w:t>ОАО «</w:t>
      </w:r>
      <w:r w:rsidR="00722C46" w:rsidRPr="00DD78D3">
        <w:t>РТ-Страховани</w:t>
      </w:r>
      <w:r w:rsidR="007068D3" w:rsidRPr="00DD78D3">
        <w:t>е»</w:t>
      </w:r>
      <w:r w:rsidR="00E444A5" w:rsidRPr="00DD78D3">
        <w:t>,</w:t>
      </w:r>
      <w:r w:rsidR="00B9088E" w:rsidRPr="00DD78D3">
        <w:t xml:space="preserve"> </w:t>
      </w:r>
      <w:r w:rsidR="00B9088E" w:rsidRPr="00DD78D3">
        <w:rPr>
          <w:color w:val="FF0000"/>
        </w:rPr>
        <w:t>ООО «</w:t>
      </w:r>
      <w:proofErr w:type="spellStart"/>
      <w:r w:rsidR="00B9088E" w:rsidRPr="00DD78D3">
        <w:rPr>
          <w:color w:val="FF0000"/>
        </w:rPr>
        <w:t>РТ-Энерготрейдинг</w:t>
      </w:r>
      <w:proofErr w:type="spellEnd"/>
      <w:r w:rsidR="00B9088E" w:rsidRPr="00DD78D3">
        <w:rPr>
          <w:color w:val="FF0000"/>
        </w:rPr>
        <w:t>», ООО «</w:t>
      </w:r>
      <w:proofErr w:type="spellStart"/>
      <w:r w:rsidR="00B9088E" w:rsidRPr="00DD78D3">
        <w:rPr>
          <w:color w:val="FF0000"/>
        </w:rPr>
        <w:t>РТ-Энерго</w:t>
      </w:r>
      <w:proofErr w:type="spellEnd"/>
      <w:r w:rsidR="00B9088E" w:rsidRPr="00DD78D3">
        <w:rPr>
          <w:color w:val="FF0000"/>
        </w:rPr>
        <w:t>», ООО «РТ-</w:t>
      </w:r>
      <w:r w:rsidR="00525FA6" w:rsidRPr="00DD78D3">
        <w:rPr>
          <w:color w:val="FF0000"/>
        </w:rPr>
        <w:t>ИНФОРМ</w:t>
      </w:r>
      <w:r w:rsidR="00B9088E" w:rsidRPr="00DD78D3">
        <w:rPr>
          <w:color w:val="FF0000"/>
        </w:rPr>
        <w:t>»,</w:t>
      </w:r>
      <w:r w:rsidR="00B9088E" w:rsidRPr="00DD78D3">
        <w:t xml:space="preserve"> </w:t>
      </w:r>
      <w:r w:rsidR="00E444A5" w:rsidRPr="00DD78D3">
        <w:t>ЗАО «РТ-Охрана»</w:t>
      </w:r>
      <w:r w:rsidR="00BB24C4" w:rsidRPr="00DD78D3">
        <w:t xml:space="preserve"> </w:t>
      </w:r>
      <w:r w:rsidR="005C6AEA">
        <w:br/>
      </w:r>
      <w:r w:rsidR="00BB24C4" w:rsidRPr="00DD78D3">
        <w:rPr>
          <w:color w:val="FF0000"/>
        </w:rPr>
        <w:t>и проч.</w:t>
      </w:r>
      <w:proofErr w:type="gramEnd"/>
    </w:p>
    <w:p w:rsidR="00947DFC" w:rsidRPr="00DD78D3" w:rsidRDefault="00947DFC" w:rsidP="0070779E">
      <w:pPr>
        <w:pStyle w:val="ad"/>
      </w:pPr>
    </w:p>
    <w:p w:rsidR="00947DFC" w:rsidRPr="00DD78D3" w:rsidRDefault="00947DFC" w:rsidP="00947DFC">
      <w:pPr>
        <w:pStyle w:val="ad"/>
      </w:pPr>
    </w:p>
    <w:p w:rsidR="00947DFC" w:rsidRPr="00DD78D3" w:rsidRDefault="00947DFC" w:rsidP="00947DFC">
      <w:pPr>
        <w:pStyle w:val="ad"/>
        <w:sectPr w:rsidR="00947DFC" w:rsidRPr="00DD78D3" w:rsidSect="00663A5E">
          <w:pgSz w:w="11906" w:h="16838"/>
          <w:pgMar w:top="567" w:right="567" w:bottom="567" w:left="1134" w:header="708" w:footer="708" w:gutter="0"/>
          <w:cols w:space="708"/>
          <w:docGrid w:linePitch="360"/>
        </w:sectPr>
      </w:pPr>
    </w:p>
    <w:p w:rsidR="00D379BD" w:rsidRPr="00DD78D3" w:rsidRDefault="000C696D" w:rsidP="000C696D">
      <w:pPr>
        <w:pStyle w:val="ac"/>
        <w:jc w:val="center"/>
        <w:rPr>
          <w:sz w:val="28"/>
          <w:szCs w:val="28"/>
        </w:rPr>
      </w:pPr>
      <w:bookmarkStart w:id="301" w:name="_Ref237761160"/>
      <w:bookmarkStart w:id="302" w:name="_Ref234829365"/>
      <w:bookmarkStart w:id="303" w:name="_Toc235279826"/>
      <w:bookmarkStart w:id="304" w:name="_Toc235886317"/>
      <w:bookmarkStart w:id="305" w:name="_Toc339447492"/>
      <w:r w:rsidRPr="00DD78D3">
        <w:rPr>
          <w:sz w:val="28"/>
          <w:szCs w:val="28"/>
        </w:rPr>
        <w:lastRenderedPageBreak/>
        <w:t xml:space="preserve">Приложение </w:t>
      </w:r>
      <w:r w:rsidR="00DE3E15">
        <w:rPr>
          <w:sz w:val="28"/>
          <w:szCs w:val="28"/>
        </w:rPr>
        <w:t xml:space="preserve">№ </w:t>
      </w:r>
      <w:r w:rsidR="003E43A3" w:rsidRPr="00DD78D3">
        <w:rPr>
          <w:sz w:val="28"/>
          <w:szCs w:val="28"/>
        </w:rPr>
        <w:fldChar w:fldCharType="begin"/>
      </w:r>
      <w:r w:rsidRPr="00DD78D3">
        <w:rPr>
          <w:sz w:val="28"/>
          <w:szCs w:val="28"/>
        </w:rPr>
        <w:instrText xml:space="preserve"> SEQ Приложение \* ARABIC </w:instrText>
      </w:r>
      <w:r w:rsidR="003E43A3" w:rsidRPr="00DD78D3">
        <w:rPr>
          <w:sz w:val="28"/>
          <w:szCs w:val="28"/>
        </w:rPr>
        <w:fldChar w:fldCharType="separate"/>
      </w:r>
      <w:r w:rsidR="00A256E1" w:rsidRPr="00DD78D3">
        <w:rPr>
          <w:noProof/>
          <w:sz w:val="28"/>
          <w:szCs w:val="28"/>
        </w:rPr>
        <w:t>3</w:t>
      </w:r>
      <w:r w:rsidR="003E43A3" w:rsidRPr="00DD78D3">
        <w:rPr>
          <w:sz w:val="28"/>
          <w:szCs w:val="28"/>
        </w:rPr>
        <w:fldChar w:fldCharType="end"/>
      </w:r>
      <w:bookmarkEnd w:id="301"/>
      <w:r w:rsidRPr="00DD78D3">
        <w:rPr>
          <w:sz w:val="28"/>
          <w:szCs w:val="28"/>
        </w:rPr>
        <w:t>. Методика формирования бюджетных форм</w:t>
      </w:r>
      <w:bookmarkEnd w:id="302"/>
      <w:bookmarkEnd w:id="303"/>
      <w:bookmarkEnd w:id="304"/>
      <w:bookmarkEnd w:id="305"/>
    </w:p>
    <w:p w:rsidR="00426BF8" w:rsidRPr="00DD78D3" w:rsidRDefault="00426BF8" w:rsidP="00A30830">
      <w:pPr>
        <w:numPr>
          <w:ilvl w:val="0"/>
          <w:numId w:val="43"/>
        </w:numPr>
        <w:rPr>
          <w:b/>
          <w:sz w:val="28"/>
          <w:szCs w:val="28"/>
        </w:rPr>
      </w:pPr>
      <w:r w:rsidRPr="00DD78D3">
        <w:rPr>
          <w:b/>
          <w:sz w:val="28"/>
          <w:szCs w:val="28"/>
        </w:rPr>
        <w:t>Бюджет доходов и расходов (БДР)</w:t>
      </w:r>
    </w:p>
    <w:p w:rsidR="00426BF8" w:rsidRPr="00DD78D3" w:rsidRDefault="00426BF8" w:rsidP="00426BF8">
      <w:pPr>
        <w:tabs>
          <w:tab w:val="left" w:pos="-288"/>
        </w:tabs>
        <w:ind w:firstLine="851"/>
        <w:contextualSpacing/>
        <w:rPr>
          <w:rFonts w:eastAsia="Calibri"/>
          <w:sz w:val="28"/>
          <w:szCs w:val="28"/>
          <w:lang w:eastAsia="en-US"/>
        </w:rPr>
      </w:pPr>
      <w:r w:rsidRPr="00DD78D3">
        <w:rPr>
          <w:rFonts w:eastAsia="Calibri"/>
          <w:sz w:val="28"/>
          <w:szCs w:val="28"/>
          <w:lang w:eastAsia="en-US"/>
        </w:rPr>
        <w:t xml:space="preserve">Форма представляет собой сгруппированные доходы и расходы, сформированные </w:t>
      </w:r>
      <w:r w:rsidRPr="00DD78D3">
        <w:rPr>
          <w:sz w:val="28"/>
          <w:szCs w:val="28"/>
        </w:rPr>
        <w:t xml:space="preserve">по начислению, без НДС, акцизов и других аналогичных платежей. По составу основных статей форма соответствует </w:t>
      </w:r>
      <w:r w:rsidRPr="00DD78D3">
        <w:rPr>
          <w:rFonts w:eastAsia="Calibri"/>
          <w:sz w:val="28"/>
          <w:szCs w:val="28"/>
          <w:lang w:eastAsia="en-US"/>
        </w:rPr>
        <w:t>бухгалтерской форме №</w:t>
      </w:r>
      <w:r w:rsidR="00F17ADF" w:rsidRPr="00DD78D3">
        <w:rPr>
          <w:rFonts w:eastAsia="Calibri"/>
          <w:sz w:val="28"/>
          <w:szCs w:val="28"/>
          <w:lang w:eastAsia="en-US"/>
        </w:rPr>
        <w:t xml:space="preserve"> </w:t>
      </w:r>
      <w:r w:rsidRPr="00DD78D3">
        <w:rPr>
          <w:rFonts w:eastAsia="Calibri"/>
          <w:sz w:val="28"/>
          <w:szCs w:val="28"/>
          <w:lang w:eastAsia="en-US"/>
        </w:rPr>
        <w:t xml:space="preserve">2 «Отчет о прибылях и убытках» с более детальной расшифровкой расходов. </w:t>
      </w:r>
    </w:p>
    <w:p w:rsidR="00426BF8" w:rsidRPr="00DD78D3" w:rsidRDefault="00426BF8" w:rsidP="00426BF8">
      <w:pPr>
        <w:tabs>
          <w:tab w:val="left" w:pos="-288"/>
        </w:tabs>
        <w:ind w:firstLine="851"/>
        <w:contextualSpacing/>
        <w:rPr>
          <w:rFonts w:eastAsia="Calibri"/>
          <w:sz w:val="28"/>
          <w:szCs w:val="28"/>
          <w:lang w:eastAsia="en-US"/>
        </w:rPr>
      </w:pPr>
      <w:r w:rsidRPr="00DD78D3">
        <w:rPr>
          <w:rFonts w:eastAsia="Calibri"/>
          <w:sz w:val="28"/>
          <w:szCs w:val="28"/>
          <w:lang w:eastAsia="en-US"/>
        </w:rPr>
        <w:t>Полное соответствие с формой № 2 составляют следующие ключевые показатели:</w:t>
      </w:r>
    </w:p>
    <w:p w:rsidR="00426BF8" w:rsidRPr="00DD78D3" w:rsidRDefault="00426BF8" w:rsidP="00426BF8">
      <w:pPr>
        <w:tabs>
          <w:tab w:val="left" w:pos="-288"/>
        </w:tabs>
        <w:ind w:firstLine="851"/>
        <w:contextualSpacing/>
        <w:rPr>
          <w:rFonts w:eastAsia="Calibri"/>
          <w:sz w:val="28"/>
          <w:szCs w:val="28"/>
          <w:lang w:eastAsia="en-US"/>
        </w:rPr>
      </w:pPr>
      <w:r w:rsidRPr="00DD78D3">
        <w:rPr>
          <w:rFonts w:eastAsia="Calibri"/>
          <w:sz w:val="28"/>
          <w:szCs w:val="28"/>
          <w:lang w:eastAsia="en-US"/>
        </w:rPr>
        <w:t>выручка от реализации продукции (работ, услуг) всего</w:t>
      </w:r>
    </w:p>
    <w:p w:rsidR="00426BF8" w:rsidRPr="00DD78D3" w:rsidRDefault="00426BF8" w:rsidP="00426BF8">
      <w:pPr>
        <w:tabs>
          <w:tab w:val="left" w:pos="-288"/>
        </w:tabs>
        <w:ind w:firstLine="851"/>
        <w:contextualSpacing/>
        <w:rPr>
          <w:rFonts w:eastAsia="Calibri"/>
          <w:sz w:val="28"/>
          <w:szCs w:val="28"/>
          <w:lang w:eastAsia="en-US"/>
        </w:rPr>
      </w:pPr>
      <w:r w:rsidRPr="00DD78D3">
        <w:rPr>
          <w:rFonts w:eastAsia="Calibri"/>
          <w:sz w:val="28"/>
          <w:szCs w:val="28"/>
          <w:lang w:eastAsia="en-US"/>
        </w:rPr>
        <w:t xml:space="preserve">прибыль (убыток) от продаж </w:t>
      </w:r>
    </w:p>
    <w:p w:rsidR="00426BF8" w:rsidRPr="00DD78D3" w:rsidRDefault="00426BF8" w:rsidP="00426BF8">
      <w:pPr>
        <w:tabs>
          <w:tab w:val="left" w:pos="-288"/>
        </w:tabs>
        <w:ind w:firstLine="851"/>
        <w:contextualSpacing/>
        <w:rPr>
          <w:rFonts w:eastAsia="Calibri"/>
          <w:sz w:val="28"/>
          <w:szCs w:val="28"/>
          <w:lang w:eastAsia="en-US"/>
        </w:rPr>
      </w:pPr>
      <w:r w:rsidRPr="00DD78D3">
        <w:rPr>
          <w:rFonts w:eastAsia="Calibri"/>
          <w:sz w:val="28"/>
          <w:szCs w:val="28"/>
          <w:lang w:eastAsia="en-US"/>
        </w:rPr>
        <w:t>чистая прибыль/убыток</w:t>
      </w:r>
      <w:r w:rsidR="00F17ADF" w:rsidRPr="00DD78D3">
        <w:rPr>
          <w:rFonts w:eastAsia="Calibri"/>
          <w:sz w:val="28"/>
          <w:szCs w:val="28"/>
          <w:lang w:eastAsia="en-US"/>
        </w:rPr>
        <w:t>.</w:t>
      </w:r>
    </w:p>
    <w:p w:rsidR="00426BF8" w:rsidRPr="00DD78D3" w:rsidRDefault="00426BF8" w:rsidP="00426BF8">
      <w:pPr>
        <w:tabs>
          <w:tab w:val="left" w:pos="-288"/>
        </w:tabs>
        <w:ind w:firstLine="851"/>
        <w:contextualSpacing/>
        <w:rPr>
          <w:rFonts w:eastAsia="Calibri"/>
          <w:sz w:val="28"/>
          <w:szCs w:val="28"/>
          <w:lang w:eastAsia="en-US"/>
        </w:rPr>
      </w:pPr>
      <w:r w:rsidRPr="00DD78D3">
        <w:rPr>
          <w:rFonts w:eastAsia="Calibri"/>
          <w:sz w:val="28"/>
          <w:szCs w:val="28"/>
          <w:lang w:eastAsia="en-US"/>
        </w:rPr>
        <w:t xml:space="preserve">Если, в соответствии с принципами учетной политики организации, </w:t>
      </w:r>
      <w:r w:rsidR="00F17ADF" w:rsidRPr="00DD78D3">
        <w:rPr>
          <w:rFonts w:eastAsia="Calibri"/>
          <w:sz w:val="28"/>
          <w:szCs w:val="28"/>
          <w:lang w:eastAsia="en-US"/>
        </w:rPr>
        <w:br/>
      </w:r>
      <w:r w:rsidRPr="00DD78D3">
        <w:rPr>
          <w:rFonts w:eastAsia="Calibri"/>
          <w:sz w:val="28"/>
          <w:szCs w:val="28"/>
          <w:lang w:eastAsia="en-US"/>
        </w:rPr>
        <w:t>в бухгалтерской форме №</w:t>
      </w:r>
      <w:r w:rsidR="00F17ADF" w:rsidRPr="00DD78D3">
        <w:rPr>
          <w:rFonts w:eastAsia="Calibri"/>
          <w:sz w:val="28"/>
          <w:szCs w:val="28"/>
          <w:lang w:eastAsia="en-US"/>
        </w:rPr>
        <w:t xml:space="preserve"> </w:t>
      </w:r>
      <w:r w:rsidRPr="00DD78D3">
        <w:rPr>
          <w:rFonts w:eastAsia="Calibri"/>
          <w:sz w:val="28"/>
          <w:szCs w:val="28"/>
          <w:lang w:eastAsia="en-US"/>
        </w:rPr>
        <w:t xml:space="preserve">2 «Отчет о прибылях и убытках» не выделяются отдельно  коммерческие и общехозяйственные расходы, то в бюджетной форме «Бюджет доходов и расходов» такое выделение необходимо, с полной детализацией </w:t>
      </w:r>
      <w:r w:rsidR="00F17ADF" w:rsidRPr="00DD78D3">
        <w:rPr>
          <w:rFonts w:eastAsia="Calibri"/>
          <w:sz w:val="28"/>
          <w:szCs w:val="28"/>
          <w:lang w:eastAsia="en-US"/>
        </w:rPr>
        <w:br/>
      </w:r>
      <w:r w:rsidRPr="00DD78D3">
        <w:rPr>
          <w:rFonts w:eastAsia="Calibri"/>
          <w:sz w:val="28"/>
          <w:szCs w:val="28"/>
          <w:lang w:eastAsia="en-US"/>
        </w:rPr>
        <w:t xml:space="preserve">по группам расходов. </w:t>
      </w:r>
    </w:p>
    <w:p w:rsidR="00426BF8" w:rsidRPr="00DD78D3" w:rsidRDefault="00426BF8" w:rsidP="00426BF8">
      <w:pPr>
        <w:tabs>
          <w:tab w:val="left" w:pos="-288"/>
        </w:tabs>
        <w:ind w:firstLine="851"/>
        <w:contextualSpacing/>
        <w:rPr>
          <w:rFonts w:eastAsia="Calibri"/>
          <w:sz w:val="28"/>
          <w:szCs w:val="28"/>
          <w:lang w:eastAsia="en-US"/>
        </w:rPr>
      </w:pPr>
      <w:r w:rsidRPr="00DD78D3">
        <w:rPr>
          <w:rFonts w:eastAsia="Calibri"/>
          <w:sz w:val="28"/>
          <w:szCs w:val="28"/>
          <w:lang w:eastAsia="en-US"/>
        </w:rPr>
        <w:t>Форму рекомендуется заполнять после заполнения функциональных планов.</w:t>
      </w:r>
    </w:p>
    <w:p w:rsidR="00426BF8" w:rsidRPr="00DD78D3" w:rsidRDefault="00426BF8" w:rsidP="00F17ADF">
      <w:pPr>
        <w:ind w:firstLine="851"/>
        <w:contextualSpacing/>
        <w:rPr>
          <w:sz w:val="28"/>
          <w:szCs w:val="28"/>
        </w:rPr>
      </w:pPr>
      <w:r w:rsidRPr="00DD78D3">
        <w:rPr>
          <w:sz w:val="28"/>
          <w:szCs w:val="28"/>
        </w:rPr>
        <w:t>Единица измерения – тыс. руб.</w:t>
      </w:r>
    </w:p>
    <w:p w:rsidR="00426BF8" w:rsidRPr="00DD78D3" w:rsidRDefault="00426BF8" w:rsidP="00426BF8">
      <w:pPr>
        <w:contextualSpacing/>
        <w:rPr>
          <w:sz w:val="28"/>
          <w:szCs w:val="28"/>
        </w:rPr>
      </w:pPr>
    </w:p>
    <w:p w:rsidR="00426BF8" w:rsidRPr="00DD78D3" w:rsidRDefault="00426BF8" w:rsidP="00426BF8">
      <w:pPr>
        <w:tabs>
          <w:tab w:val="left" w:pos="-288"/>
        </w:tabs>
        <w:ind w:firstLine="709"/>
        <w:contextualSpacing/>
        <w:rPr>
          <w:sz w:val="28"/>
          <w:szCs w:val="28"/>
        </w:rPr>
      </w:pPr>
      <w:r w:rsidRPr="00DD78D3">
        <w:rPr>
          <w:sz w:val="28"/>
          <w:szCs w:val="28"/>
        </w:rPr>
        <w:t>Показатель «</w:t>
      </w:r>
      <w:r w:rsidRPr="00DD78D3">
        <w:rPr>
          <w:rFonts w:eastAsia="Calibri"/>
          <w:sz w:val="28"/>
          <w:szCs w:val="28"/>
          <w:lang w:eastAsia="en-US"/>
        </w:rPr>
        <w:t xml:space="preserve">выручка от реализации продукции (работ, услуг) всего» автоматически заполняется после завершения формирования формы «План </w:t>
      </w:r>
      <w:r w:rsidR="00F17ADF" w:rsidRPr="00DD78D3">
        <w:rPr>
          <w:rFonts w:eastAsia="Calibri"/>
          <w:sz w:val="28"/>
          <w:szCs w:val="28"/>
          <w:lang w:eastAsia="en-US"/>
        </w:rPr>
        <w:br/>
      </w:r>
      <w:r w:rsidRPr="00DD78D3">
        <w:rPr>
          <w:rFonts w:eastAsia="Calibri"/>
          <w:sz w:val="28"/>
          <w:szCs w:val="28"/>
          <w:lang w:eastAsia="en-US"/>
        </w:rPr>
        <w:t>по выручке»</w:t>
      </w:r>
      <w:r w:rsidRPr="00DD78D3">
        <w:rPr>
          <w:sz w:val="28"/>
          <w:szCs w:val="28"/>
        </w:rPr>
        <w:t xml:space="preserve">. </w:t>
      </w:r>
    </w:p>
    <w:p w:rsidR="00426BF8" w:rsidRPr="00DD78D3" w:rsidRDefault="00426BF8" w:rsidP="00426BF8">
      <w:pPr>
        <w:rPr>
          <w:b/>
          <w:sz w:val="28"/>
          <w:szCs w:val="28"/>
        </w:rPr>
      </w:pPr>
      <w:bookmarkStart w:id="306" w:name="_Toc235009233"/>
    </w:p>
    <w:p w:rsidR="00426BF8" w:rsidRPr="00DD78D3" w:rsidRDefault="00426BF8" w:rsidP="00426BF8">
      <w:pPr>
        <w:rPr>
          <w:b/>
          <w:sz w:val="28"/>
          <w:szCs w:val="28"/>
        </w:rPr>
      </w:pPr>
      <w:r w:rsidRPr="00DD78D3">
        <w:rPr>
          <w:b/>
          <w:sz w:val="28"/>
          <w:szCs w:val="28"/>
        </w:rPr>
        <w:t>Структура себестоимости реализованной продукции</w:t>
      </w:r>
      <w:bookmarkEnd w:id="306"/>
    </w:p>
    <w:p w:rsidR="00426BF8" w:rsidRPr="00DD78D3" w:rsidRDefault="00426BF8" w:rsidP="00426BF8">
      <w:pPr>
        <w:contextualSpacing/>
        <w:rPr>
          <w:rFonts w:eastAsia="Calibri"/>
          <w:sz w:val="28"/>
          <w:szCs w:val="28"/>
          <w:lang w:eastAsia="en-US"/>
        </w:rPr>
      </w:pPr>
      <w:r w:rsidRPr="00DD78D3">
        <w:rPr>
          <w:rFonts w:eastAsia="Calibri"/>
          <w:sz w:val="28"/>
          <w:szCs w:val="28"/>
          <w:lang w:eastAsia="en-US"/>
        </w:rPr>
        <w:t>Себестоимость реализованной продукции – совокупность затрат предприятия на производство продукции (работ, услуг), на закупку товаров для перепродажи,</w:t>
      </w:r>
      <w:r w:rsidRPr="00DD78D3">
        <w:rPr>
          <w:rFonts w:eastAsia="Calibri"/>
          <w:strike/>
          <w:sz w:val="28"/>
          <w:szCs w:val="28"/>
          <w:lang w:eastAsia="en-US"/>
        </w:rPr>
        <w:t xml:space="preserve"> </w:t>
      </w:r>
      <w:r w:rsidRPr="00DD78D3">
        <w:rPr>
          <w:rFonts w:eastAsia="Calibri"/>
          <w:b/>
          <w:sz w:val="28"/>
          <w:szCs w:val="28"/>
          <w:lang w:eastAsia="en-US"/>
        </w:rPr>
        <w:t>отнесенных на реализованную в определенном периоде продукцию (работы/услуги)</w:t>
      </w:r>
      <w:r w:rsidRPr="00DD78D3">
        <w:rPr>
          <w:rFonts w:eastAsia="Calibri"/>
          <w:sz w:val="28"/>
          <w:szCs w:val="28"/>
          <w:lang w:eastAsia="en-US"/>
        </w:rPr>
        <w:t xml:space="preserve">. </w:t>
      </w:r>
    </w:p>
    <w:p w:rsidR="00426BF8" w:rsidRPr="00DD78D3" w:rsidRDefault="00426BF8" w:rsidP="00426BF8">
      <w:pPr>
        <w:contextualSpacing/>
        <w:rPr>
          <w:rFonts w:eastAsia="Calibri"/>
          <w:sz w:val="28"/>
          <w:szCs w:val="28"/>
          <w:lang w:eastAsia="en-US"/>
        </w:rPr>
      </w:pPr>
      <w:r w:rsidRPr="00DD78D3">
        <w:rPr>
          <w:rFonts w:eastAsia="Calibri"/>
          <w:sz w:val="28"/>
          <w:szCs w:val="28"/>
          <w:lang w:eastAsia="en-US"/>
        </w:rPr>
        <w:t>Формируется расчетным путем с учетом разнесения общей суммы плановых затрат организации</w:t>
      </w:r>
      <w:r w:rsidR="00B60B66" w:rsidRPr="00DD78D3">
        <w:rPr>
          <w:rFonts w:eastAsia="Calibri"/>
          <w:sz w:val="28"/>
          <w:szCs w:val="28"/>
          <w:lang w:eastAsia="en-US"/>
        </w:rPr>
        <w:t xml:space="preserve"> </w:t>
      </w:r>
      <w:r w:rsidRPr="00DD78D3">
        <w:rPr>
          <w:rFonts w:eastAsia="Calibri"/>
          <w:sz w:val="28"/>
          <w:szCs w:val="28"/>
          <w:lang w:eastAsia="en-US"/>
        </w:rPr>
        <w:t xml:space="preserve">за период на реализованную продукцию, на незавершенную </w:t>
      </w:r>
      <w:r w:rsidRPr="00DD78D3">
        <w:rPr>
          <w:rFonts w:eastAsia="Calibri"/>
          <w:sz w:val="28"/>
          <w:szCs w:val="28"/>
          <w:lang w:eastAsia="en-US"/>
        </w:rPr>
        <w:lastRenderedPageBreak/>
        <w:t>продукцию и остатки готовой продукции на складах в соответствии с учетной политикой предприятия.</w:t>
      </w:r>
    </w:p>
    <w:tbl>
      <w:tblPr>
        <w:tblW w:w="10314" w:type="dxa"/>
        <w:tblLook w:val="0000"/>
      </w:tblPr>
      <w:tblGrid>
        <w:gridCol w:w="936"/>
        <w:gridCol w:w="9378"/>
      </w:tblGrid>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2.1</w:t>
            </w:r>
          </w:p>
        </w:tc>
        <w:tc>
          <w:tcPr>
            <w:tcW w:w="9378" w:type="dxa"/>
          </w:tcPr>
          <w:p w:rsidR="00426BF8" w:rsidRPr="00DD78D3" w:rsidRDefault="00426BF8" w:rsidP="00BD3C98">
            <w:pPr>
              <w:ind w:firstLine="0"/>
              <w:contextualSpacing/>
              <w:rPr>
                <w:rFonts w:eastAsia="Calibri"/>
                <w:sz w:val="28"/>
                <w:szCs w:val="28"/>
                <w:lang w:eastAsia="en-US"/>
              </w:rPr>
            </w:pPr>
            <w:r w:rsidRPr="00DD78D3">
              <w:rPr>
                <w:rFonts w:eastAsia="Calibri"/>
                <w:i/>
                <w:sz w:val="28"/>
                <w:szCs w:val="28"/>
                <w:lang w:eastAsia="en-US"/>
              </w:rPr>
              <w:t xml:space="preserve">Сырье и материалы, ПКИ, ТМЦ для производства продукции </w:t>
            </w:r>
            <w:r w:rsidRPr="00DD78D3">
              <w:rPr>
                <w:rFonts w:eastAsia="Calibri"/>
                <w:sz w:val="28"/>
                <w:szCs w:val="28"/>
                <w:lang w:eastAsia="en-US"/>
              </w:rPr>
              <w:t>– материальные затраты включают, например:</w:t>
            </w:r>
          </w:p>
          <w:p w:rsidR="00426BF8" w:rsidRPr="00DD78D3" w:rsidRDefault="00426BF8" w:rsidP="00426BF8">
            <w:pPr>
              <w:numPr>
                <w:ilvl w:val="0"/>
                <w:numId w:val="30"/>
              </w:numPr>
              <w:ind w:left="0" w:firstLine="0"/>
              <w:contextualSpacing/>
              <w:rPr>
                <w:rFonts w:eastAsia="Calibri"/>
                <w:i/>
                <w:sz w:val="28"/>
                <w:szCs w:val="28"/>
                <w:lang w:eastAsia="en-US"/>
              </w:rPr>
            </w:pPr>
            <w:r w:rsidRPr="00DD78D3">
              <w:rPr>
                <w:rFonts w:eastAsia="Calibri"/>
                <w:sz w:val="28"/>
                <w:szCs w:val="28"/>
                <w:lang w:eastAsia="en-US"/>
              </w:rPr>
              <w:t>затраты на приобретение сырья и</w:t>
            </w:r>
            <w:r w:rsidR="00F17ADF" w:rsidRPr="00DD78D3">
              <w:rPr>
                <w:rFonts w:eastAsia="Calibri"/>
                <w:sz w:val="28"/>
                <w:szCs w:val="28"/>
                <w:lang w:eastAsia="en-US"/>
              </w:rPr>
              <w:t xml:space="preserve"> (</w:t>
            </w:r>
            <w:r w:rsidRPr="00DD78D3">
              <w:rPr>
                <w:rFonts w:eastAsia="Calibri"/>
                <w:sz w:val="28"/>
                <w:szCs w:val="28"/>
                <w:lang w:eastAsia="en-US"/>
              </w:rPr>
              <w:t>или</w:t>
            </w:r>
            <w:r w:rsidR="00F17ADF" w:rsidRPr="00DD78D3">
              <w:rPr>
                <w:rFonts w:eastAsia="Calibri"/>
                <w:sz w:val="28"/>
                <w:szCs w:val="28"/>
                <w:lang w:eastAsia="en-US"/>
              </w:rPr>
              <w:t>)</w:t>
            </w:r>
            <w:r w:rsidRPr="00DD78D3">
              <w:rPr>
                <w:rFonts w:eastAsia="Calibri"/>
                <w:sz w:val="28"/>
                <w:szCs w:val="28"/>
                <w:lang w:eastAsia="en-US"/>
              </w:rPr>
              <w:t xml:space="preserve"> материалов, используемых </w:t>
            </w:r>
            <w:r w:rsidR="00F17ADF" w:rsidRPr="00DD78D3">
              <w:rPr>
                <w:rFonts w:eastAsia="Calibri"/>
                <w:sz w:val="28"/>
                <w:szCs w:val="28"/>
                <w:lang w:eastAsia="en-US"/>
              </w:rPr>
              <w:br/>
            </w:r>
            <w:r w:rsidRPr="00DD78D3">
              <w:rPr>
                <w:rFonts w:eastAsia="Calibri"/>
                <w:sz w:val="28"/>
                <w:szCs w:val="28"/>
                <w:lang w:eastAsia="en-US"/>
              </w:rPr>
              <w:t>в производстве продукции и</w:t>
            </w:r>
            <w:r w:rsidR="00F17ADF" w:rsidRPr="00DD78D3">
              <w:rPr>
                <w:rFonts w:eastAsia="Calibri"/>
                <w:sz w:val="28"/>
                <w:szCs w:val="28"/>
                <w:lang w:eastAsia="en-US"/>
              </w:rPr>
              <w:t xml:space="preserve"> (</w:t>
            </w:r>
            <w:r w:rsidRPr="00DD78D3">
              <w:rPr>
                <w:rFonts w:eastAsia="Calibri"/>
                <w:sz w:val="28"/>
                <w:szCs w:val="28"/>
                <w:lang w:eastAsia="en-US"/>
              </w:rPr>
              <w:t>или</w:t>
            </w:r>
            <w:r w:rsidR="00F17ADF" w:rsidRPr="00DD78D3">
              <w:rPr>
                <w:rFonts w:eastAsia="Calibri"/>
                <w:sz w:val="28"/>
                <w:szCs w:val="28"/>
                <w:lang w:eastAsia="en-US"/>
              </w:rPr>
              <w:t>)</w:t>
            </w:r>
            <w:r w:rsidRPr="00DD78D3">
              <w:rPr>
                <w:rFonts w:eastAsia="Calibri"/>
                <w:sz w:val="28"/>
                <w:szCs w:val="28"/>
                <w:lang w:eastAsia="en-US"/>
              </w:rPr>
              <w:t xml:space="preserve"> образующих основу продукта либо являющихся необходимым компонентом; </w:t>
            </w:r>
          </w:p>
          <w:p w:rsidR="00426BF8" w:rsidRPr="00DD78D3" w:rsidRDefault="00426BF8" w:rsidP="00426BF8">
            <w:pPr>
              <w:numPr>
                <w:ilvl w:val="0"/>
                <w:numId w:val="30"/>
              </w:numPr>
              <w:ind w:left="0" w:firstLine="0"/>
              <w:contextualSpacing/>
              <w:rPr>
                <w:rFonts w:eastAsia="Calibri"/>
                <w:i/>
                <w:sz w:val="28"/>
                <w:szCs w:val="28"/>
                <w:lang w:eastAsia="en-US"/>
              </w:rPr>
            </w:pPr>
            <w:r w:rsidRPr="00DD78D3">
              <w:rPr>
                <w:rFonts w:eastAsia="Calibri"/>
                <w:sz w:val="28"/>
                <w:szCs w:val="28"/>
                <w:lang w:eastAsia="en-US"/>
              </w:rPr>
              <w:t>затраты на упаковку продукции;</w:t>
            </w:r>
          </w:p>
          <w:p w:rsidR="00426BF8" w:rsidRPr="00DD78D3" w:rsidRDefault="00426BF8" w:rsidP="00426BF8">
            <w:pPr>
              <w:numPr>
                <w:ilvl w:val="0"/>
                <w:numId w:val="30"/>
              </w:numPr>
              <w:ind w:left="0" w:firstLine="0"/>
              <w:contextualSpacing/>
              <w:rPr>
                <w:rFonts w:eastAsia="Calibri"/>
                <w:i/>
                <w:sz w:val="28"/>
                <w:szCs w:val="28"/>
                <w:lang w:eastAsia="en-US"/>
              </w:rPr>
            </w:pPr>
            <w:r w:rsidRPr="00DD78D3">
              <w:rPr>
                <w:rFonts w:eastAsia="Calibri"/>
                <w:sz w:val="28"/>
                <w:szCs w:val="28"/>
                <w:lang w:eastAsia="en-US"/>
              </w:rPr>
              <w:t>затраты на приобретение инструментов, приспособлений, инвентаря, приборов, спецодежды и других средств индивидуальной и коллективной защиты, другого имущества, не являющегося амортизируемым, для обеспечения производства;</w:t>
            </w:r>
          </w:p>
          <w:p w:rsidR="00426BF8" w:rsidRPr="00DD78D3" w:rsidRDefault="00426BF8" w:rsidP="00426BF8">
            <w:pPr>
              <w:numPr>
                <w:ilvl w:val="0"/>
                <w:numId w:val="30"/>
              </w:numPr>
              <w:ind w:left="0" w:firstLine="0"/>
              <w:contextualSpacing/>
              <w:rPr>
                <w:rFonts w:eastAsia="Calibri"/>
                <w:i/>
                <w:sz w:val="28"/>
                <w:szCs w:val="28"/>
                <w:lang w:eastAsia="en-US"/>
              </w:rPr>
            </w:pPr>
            <w:r w:rsidRPr="00DD78D3">
              <w:rPr>
                <w:rFonts w:eastAsia="Calibri"/>
                <w:sz w:val="28"/>
                <w:szCs w:val="28"/>
                <w:lang w:eastAsia="en-US"/>
              </w:rPr>
              <w:t xml:space="preserve">затраты на приобретение комплектующих изделий, подвергающихся монтажу или полуфабрикатов, подвергающихся дополнительной обработке. </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 xml:space="preserve">2.2, </w:t>
            </w:r>
          </w:p>
          <w:p w:rsidR="00426BF8" w:rsidRPr="00DD78D3" w:rsidRDefault="00426BF8" w:rsidP="00BD3C98">
            <w:pPr>
              <w:ind w:firstLine="0"/>
              <w:contextualSpacing/>
              <w:rPr>
                <w:rFonts w:eastAsia="Calibri"/>
                <w:sz w:val="28"/>
                <w:szCs w:val="28"/>
                <w:lang w:val="en-US" w:eastAsia="en-US"/>
              </w:rPr>
            </w:pPr>
            <w:r w:rsidRPr="00DD78D3">
              <w:rPr>
                <w:rFonts w:eastAsia="Calibri"/>
                <w:sz w:val="28"/>
                <w:szCs w:val="28"/>
                <w:lang w:eastAsia="en-US"/>
              </w:rPr>
              <w:t>2.3</w:t>
            </w:r>
          </w:p>
        </w:tc>
        <w:tc>
          <w:tcPr>
            <w:tcW w:w="9378" w:type="dxa"/>
          </w:tcPr>
          <w:p w:rsidR="00426BF8" w:rsidRPr="00DD78D3" w:rsidRDefault="00426BF8" w:rsidP="005C6AEA">
            <w:pPr>
              <w:tabs>
                <w:tab w:val="left" w:pos="-288"/>
              </w:tabs>
              <w:ind w:firstLine="0"/>
              <w:contextualSpacing/>
              <w:rPr>
                <w:i/>
                <w:sz w:val="28"/>
                <w:szCs w:val="28"/>
              </w:rPr>
            </w:pPr>
            <w:r w:rsidRPr="00DD78D3">
              <w:rPr>
                <w:i/>
                <w:sz w:val="28"/>
                <w:szCs w:val="28"/>
              </w:rPr>
              <w:t xml:space="preserve">ФОТ, Начисления на ФОТ (обязательные страховые взносы) </w:t>
            </w:r>
            <w:r w:rsidR="005C6AEA">
              <w:rPr>
                <w:i/>
                <w:sz w:val="28"/>
                <w:szCs w:val="28"/>
              </w:rPr>
              <w:t>–</w:t>
            </w:r>
            <w:r w:rsidR="005C6AEA" w:rsidRPr="00DD78D3">
              <w:rPr>
                <w:sz w:val="28"/>
                <w:szCs w:val="28"/>
              </w:rPr>
              <w:t xml:space="preserve"> </w:t>
            </w:r>
            <w:r w:rsidRPr="00DD78D3">
              <w:rPr>
                <w:sz w:val="28"/>
                <w:szCs w:val="28"/>
              </w:rPr>
              <w:t>фонд оплаты труда и начисления на него</w:t>
            </w:r>
            <w:r w:rsidRPr="00DD78D3">
              <w:rPr>
                <w:i/>
                <w:sz w:val="28"/>
                <w:szCs w:val="28"/>
              </w:rPr>
              <w:t xml:space="preserve"> </w:t>
            </w:r>
            <w:r w:rsidRPr="00DD78D3">
              <w:rPr>
                <w:sz w:val="28"/>
                <w:szCs w:val="28"/>
              </w:rPr>
              <w:t>в денежной и</w:t>
            </w:r>
            <w:r w:rsidR="00F17ADF" w:rsidRPr="00DD78D3">
              <w:rPr>
                <w:sz w:val="28"/>
                <w:szCs w:val="28"/>
              </w:rPr>
              <w:t xml:space="preserve"> (</w:t>
            </w:r>
            <w:r w:rsidRPr="00DD78D3">
              <w:rPr>
                <w:sz w:val="28"/>
                <w:szCs w:val="28"/>
              </w:rPr>
              <w:t>или</w:t>
            </w:r>
            <w:r w:rsidR="00F17ADF" w:rsidRPr="00DD78D3">
              <w:rPr>
                <w:sz w:val="28"/>
                <w:szCs w:val="28"/>
              </w:rPr>
              <w:t xml:space="preserve">) </w:t>
            </w:r>
            <w:r w:rsidRPr="00DD78D3">
              <w:rPr>
                <w:sz w:val="28"/>
                <w:szCs w:val="28"/>
              </w:rPr>
              <w:t xml:space="preserve">натуральной </w:t>
            </w:r>
            <w:proofErr w:type="gramStart"/>
            <w:r w:rsidRPr="00DD78D3">
              <w:rPr>
                <w:sz w:val="28"/>
                <w:szCs w:val="28"/>
              </w:rPr>
              <w:t>формах</w:t>
            </w:r>
            <w:proofErr w:type="gramEnd"/>
            <w:r w:rsidRPr="00DD78D3">
              <w:rPr>
                <w:sz w:val="28"/>
                <w:szCs w:val="28"/>
              </w:rPr>
              <w:t xml:space="preserve"> работникам, непосредственно занятым в производстве или обслуживающим производственный процесс. В ФОТ входят: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производственных рабочих, предусмотренные нормами законодательства Р</w:t>
            </w:r>
            <w:r w:rsidR="00F17ADF" w:rsidRPr="00DD78D3">
              <w:rPr>
                <w:sz w:val="28"/>
                <w:szCs w:val="28"/>
              </w:rPr>
              <w:t xml:space="preserve">оссийской </w:t>
            </w:r>
            <w:r w:rsidRPr="00DD78D3">
              <w:rPr>
                <w:sz w:val="28"/>
                <w:szCs w:val="28"/>
              </w:rPr>
              <w:t>Ф</w:t>
            </w:r>
            <w:r w:rsidR="00F17ADF" w:rsidRPr="00DD78D3">
              <w:rPr>
                <w:sz w:val="28"/>
                <w:szCs w:val="28"/>
              </w:rPr>
              <w:t>едерации</w:t>
            </w:r>
            <w:r w:rsidRPr="00DD78D3">
              <w:rPr>
                <w:sz w:val="28"/>
                <w:szCs w:val="28"/>
              </w:rPr>
              <w:t xml:space="preserve"> (страховые начисления), трудовыми договорами (контрактами) и коллективными договорами. </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2.4</w:t>
            </w:r>
          </w:p>
        </w:tc>
        <w:tc>
          <w:tcPr>
            <w:tcW w:w="9378" w:type="dxa"/>
          </w:tcPr>
          <w:p w:rsidR="00426BF8" w:rsidRPr="00DD78D3" w:rsidRDefault="00426BF8" w:rsidP="00F17ADF">
            <w:pPr>
              <w:ind w:firstLine="0"/>
              <w:contextualSpacing/>
              <w:rPr>
                <w:rFonts w:eastAsia="Calibri"/>
                <w:i/>
                <w:sz w:val="28"/>
                <w:szCs w:val="28"/>
                <w:lang w:eastAsia="en-US"/>
              </w:rPr>
            </w:pPr>
            <w:proofErr w:type="gramStart"/>
            <w:r w:rsidRPr="00DD78D3">
              <w:rPr>
                <w:rFonts w:eastAsia="Calibri"/>
                <w:i/>
                <w:sz w:val="28"/>
                <w:szCs w:val="28"/>
                <w:lang w:eastAsia="en-US"/>
              </w:rPr>
              <w:t xml:space="preserve">Расходы на ТЭР и коммунальные услуги – </w:t>
            </w:r>
            <w:r w:rsidRPr="00DD78D3">
              <w:rPr>
                <w:rFonts w:eastAsia="Calibri"/>
                <w:sz w:val="28"/>
                <w:szCs w:val="28"/>
                <w:lang w:eastAsia="en-US"/>
              </w:rPr>
              <w:t xml:space="preserve">затраты на приобретение топлива, воды и энергии всех видов, расходуемых на технологические цели для производства продукции (прямые затраты по нормативам </w:t>
            </w:r>
            <w:r w:rsidR="00F17ADF" w:rsidRPr="00DD78D3">
              <w:rPr>
                <w:rFonts w:eastAsia="Calibri"/>
                <w:sz w:val="28"/>
                <w:szCs w:val="28"/>
                <w:lang w:eastAsia="en-US"/>
              </w:rPr>
              <w:br/>
            </w:r>
            <w:r w:rsidRPr="00DD78D3">
              <w:rPr>
                <w:rFonts w:eastAsia="Calibri"/>
                <w:sz w:val="28"/>
                <w:szCs w:val="28"/>
                <w:lang w:eastAsia="en-US"/>
              </w:rPr>
              <w:t>на продукцию и общецеховые), выработку (в том числе самой организацией для производственных нужд) всех видов энергии, отопление цехов, а также расходы на трансформацию и передачу энергии.</w:t>
            </w:r>
            <w:proofErr w:type="gramEnd"/>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2.5</w:t>
            </w:r>
          </w:p>
        </w:tc>
        <w:tc>
          <w:tcPr>
            <w:tcW w:w="937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Амортизация производственных ОС и НМА –</w:t>
            </w:r>
            <w:r w:rsidRPr="00DD78D3">
              <w:rPr>
                <w:rFonts w:eastAsia="Calibri"/>
                <w:sz w:val="28"/>
                <w:szCs w:val="28"/>
                <w:lang w:eastAsia="en-US"/>
              </w:rPr>
              <w:t xml:space="preserve"> расходы организации в виде </w:t>
            </w:r>
            <w:r w:rsidRPr="00DD78D3">
              <w:rPr>
                <w:rFonts w:eastAsia="Calibri"/>
                <w:sz w:val="28"/>
                <w:szCs w:val="28"/>
                <w:lang w:eastAsia="en-US"/>
              </w:rPr>
              <w:lastRenderedPageBreak/>
              <w:t xml:space="preserve">сумм амортизации, начисленных по амортизируемому имуществу. </w:t>
            </w:r>
            <w:r w:rsidR="00F17ADF" w:rsidRPr="00DD78D3">
              <w:rPr>
                <w:rFonts w:eastAsia="Calibri"/>
                <w:sz w:val="28"/>
                <w:szCs w:val="28"/>
                <w:lang w:eastAsia="en-US"/>
              </w:rPr>
              <w:br/>
            </w:r>
            <w:r w:rsidRPr="00DD78D3">
              <w:rPr>
                <w:rFonts w:eastAsia="Calibri"/>
                <w:sz w:val="28"/>
                <w:szCs w:val="28"/>
                <w:lang w:eastAsia="en-US"/>
              </w:rPr>
              <w:t xml:space="preserve">К амортизируемому имуществу относятся объекты основных средств и нематериальных активов, предназначенные для использования </w:t>
            </w:r>
            <w:r w:rsidR="00F17ADF" w:rsidRPr="00DD78D3">
              <w:rPr>
                <w:rFonts w:eastAsia="Calibri"/>
                <w:sz w:val="28"/>
                <w:szCs w:val="28"/>
                <w:lang w:eastAsia="en-US"/>
              </w:rPr>
              <w:br/>
            </w:r>
            <w:r w:rsidRPr="00DD78D3">
              <w:rPr>
                <w:rFonts w:eastAsia="Calibri"/>
                <w:sz w:val="28"/>
                <w:szCs w:val="28"/>
                <w:lang w:eastAsia="en-US"/>
              </w:rPr>
              <w:t xml:space="preserve">в производственном процессе. </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lastRenderedPageBreak/>
              <w:t>2.6</w:t>
            </w:r>
          </w:p>
        </w:tc>
        <w:tc>
          <w:tcPr>
            <w:tcW w:w="9378" w:type="dxa"/>
          </w:tcPr>
          <w:p w:rsidR="00426BF8" w:rsidRPr="00DD78D3" w:rsidRDefault="00426BF8" w:rsidP="00F17ADF">
            <w:pPr>
              <w:ind w:firstLine="0"/>
              <w:contextualSpacing/>
              <w:rPr>
                <w:rFonts w:eastAsia="Calibri"/>
                <w:i/>
                <w:sz w:val="28"/>
                <w:szCs w:val="28"/>
                <w:lang w:eastAsia="en-US"/>
              </w:rPr>
            </w:pPr>
            <w:r w:rsidRPr="00DD78D3">
              <w:rPr>
                <w:rFonts w:eastAsia="Calibri"/>
                <w:i/>
                <w:sz w:val="28"/>
                <w:szCs w:val="28"/>
                <w:lang w:eastAsia="en-US"/>
              </w:rPr>
              <w:t xml:space="preserve">Субподрядные работы в рамках основной деятельности – </w:t>
            </w:r>
            <w:r w:rsidRPr="00DD78D3">
              <w:rPr>
                <w:rFonts w:eastAsia="Calibri"/>
                <w:sz w:val="28"/>
                <w:szCs w:val="28"/>
                <w:lang w:eastAsia="en-US"/>
              </w:rPr>
              <w:t xml:space="preserve">затраты </w:t>
            </w:r>
            <w:r w:rsidR="00F17ADF" w:rsidRPr="00DD78D3">
              <w:rPr>
                <w:rFonts w:eastAsia="Calibri"/>
                <w:sz w:val="28"/>
                <w:szCs w:val="28"/>
                <w:lang w:eastAsia="en-US"/>
              </w:rPr>
              <w:br/>
            </w:r>
            <w:r w:rsidRPr="00DD78D3">
              <w:rPr>
                <w:rFonts w:eastAsia="Calibri"/>
                <w:sz w:val="28"/>
                <w:szCs w:val="28"/>
                <w:lang w:eastAsia="en-US"/>
              </w:rPr>
              <w:t xml:space="preserve">на приобретение работ и услуг производственного характера, выполняемых сторонними организациями (или индивидуальными предпринимателями). </w:t>
            </w:r>
            <w:r w:rsidR="00F17ADF" w:rsidRPr="00DD78D3">
              <w:rPr>
                <w:rFonts w:eastAsia="Calibri"/>
                <w:sz w:val="28"/>
                <w:szCs w:val="28"/>
                <w:lang w:eastAsia="en-US"/>
              </w:rPr>
              <w:br/>
            </w:r>
            <w:r w:rsidRPr="00DD78D3">
              <w:rPr>
                <w:rFonts w:eastAsia="Calibri"/>
                <w:sz w:val="28"/>
                <w:szCs w:val="28"/>
                <w:lang w:eastAsia="en-US"/>
              </w:rPr>
              <w:t xml:space="preserve">К этой статье относятся услуги по выполнению отдельных операций, </w:t>
            </w:r>
            <w:r w:rsidR="00F17ADF" w:rsidRPr="00DD78D3">
              <w:rPr>
                <w:rFonts w:eastAsia="Calibri"/>
                <w:sz w:val="28"/>
                <w:szCs w:val="28"/>
                <w:lang w:eastAsia="en-US"/>
              </w:rPr>
              <w:br/>
            </w:r>
            <w:r w:rsidRPr="00DD78D3">
              <w:rPr>
                <w:rFonts w:eastAsia="Calibri"/>
                <w:sz w:val="28"/>
                <w:szCs w:val="28"/>
                <w:lang w:eastAsia="en-US"/>
              </w:rPr>
              <w:t>по изготовлению продукции, обработке сырья и материалов, выполнению иных работ</w:t>
            </w:r>
            <w:r w:rsidR="00F17ADF" w:rsidRPr="00DD78D3">
              <w:rPr>
                <w:rFonts w:eastAsia="Calibri"/>
                <w:sz w:val="28"/>
                <w:szCs w:val="28"/>
                <w:lang w:eastAsia="en-US"/>
              </w:rPr>
              <w:t xml:space="preserve"> (</w:t>
            </w:r>
            <w:r w:rsidRPr="00DD78D3">
              <w:rPr>
                <w:rFonts w:eastAsia="Calibri"/>
                <w:sz w:val="28"/>
                <w:szCs w:val="28"/>
                <w:lang w:eastAsia="en-US"/>
              </w:rPr>
              <w:t>услуг</w:t>
            </w:r>
            <w:r w:rsidR="00F17ADF" w:rsidRPr="00DD78D3">
              <w:rPr>
                <w:rFonts w:eastAsia="Calibri"/>
                <w:sz w:val="28"/>
                <w:szCs w:val="28"/>
                <w:lang w:eastAsia="en-US"/>
              </w:rPr>
              <w:t>)</w:t>
            </w:r>
            <w:r w:rsidRPr="00DD78D3">
              <w:rPr>
                <w:rFonts w:eastAsia="Calibri"/>
                <w:sz w:val="28"/>
                <w:szCs w:val="28"/>
                <w:lang w:eastAsia="en-US"/>
              </w:rPr>
              <w:t>.</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2.7</w:t>
            </w:r>
          </w:p>
        </w:tc>
        <w:tc>
          <w:tcPr>
            <w:tcW w:w="937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Арендная плата за использование производственных активов – </w:t>
            </w:r>
            <w:r w:rsidRPr="00DD78D3">
              <w:rPr>
                <w:rFonts w:eastAsia="Calibri"/>
                <w:sz w:val="28"/>
                <w:szCs w:val="28"/>
                <w:lang w:eastAsia="en-US"/>
              </w:rPr>
              <w:t>затраты организации в виде сумм арендной платы за арендованные у сторонних организаций производственные активы (здания/сооружения, машины/оборудование и т.п.)</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2.8</w:t>
            </w:r>
          </w:p>
        </w:tc>
        <w:tc>
          <w:tcPr>
            <w:tcW w:w="937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Расходы на лизинг (лизинговые платежи) производственного оборудования – </w:t>
            </w:r>
            <w:r w:rsidRPr="00DD78D3">
              <w:rPr>
                <w:rFonts w:eastAsia="Calibri"/>
                <w:sz w:val="28"/>
                <w:szCs w:val="28"/>
                <w:lang w:eastAsia="en-US"/>
              </w:rPr>
              <w:t xml:space="preserve">затраты организации в виде сумм лизинговых платежей за приобретенные по договору лизинга производственные активы у сторонних организаций. </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2.9</w:t>
            </w:r>
          </w:p>
        </w:tc>
        <w:tc>
          <w:tcPr>
            <w:tcW w:w="9378" w:type="dxa"/>
          </w:tcPr>
          <w:p w:rsidR="00426BF8" w:rsidRPr="00DD78D3" w:rsidRDefault="00B60B66" w:rsidP="00F17ADF">
            <w:pPr>
              <w:ind w:firstLine="0"/>
              <w:contextualSpacing/>
              <w:rPr>
                <w:rFonts w:eastAsia="Calibri"/>
                <w:sz w:val="28"/>
                <w:szCs w:val="28"/>
                <w:lang w:eastAsia="en-US"/>
              </w:rPr>
            </w:pPr>
            <w:r w:rsidRPr="00DD78D3">
              <w:rPr>
                <w:rFonts w:eastAsia="Calibri"/>
                <w:i/>
                <w:sz w:val="28"/>
                <w:szCs w:val="28"/>
                <w:lang w:eastAsia="en-US"/>
              </w:rPr>
              <w:t>Р</w:t>
            </w:r>
            <w:r w:rsidR="00426BF8" w:rsidRPr="00DD78D3">
              <w:rPr>
                <w:rFonts w:eastAsia="Calibri"/>
                <w:i/>
                <w:sz w:val="28"/>
                <w:szCs w:val="28"/>
                <w:lang w:eastAsia="en-US"/>
              </w:rPr>
              <w:t xml:space="preserve">емонт и обслуживание производственных активов – </w:t>
            </w:r>
            <w:r w:rsidR="00426BF8" w:rsidRPr="00DD78D3">
              <w:rPr>
                <w:rFonts w:eastAsia="Calibri"/>
                <w:sz w:val="28"/>
                <w:szCs w:val="28"/>
                <w:lang w:eastAsia="en-US"/>
              </w:rPr>
              <w:t xml:space="preserve">расходы </w:t>
            </w:r>
            <w:r w:rsidR="00F17ADF" w:rsidRPr="00DD78D3">
              <w:rPr>
                <w:rFonts w:eastAsia="Calibri"/>
                <w:sz w:val="28"/>
                <w:szCs w:val="28"/>
                <w:lang w:eastAsia="en-US"/>
              </w:rPr>
              <w:br/>
            </w:r>
            <w:r w:rsidR="00426BF8" w:rsidRPr="00DD78D3">
              <w:rPr>
                <w:rFonts w:eastAsia="Calibri"/>
                <w:sz w:val="28"/>
                <w:szCs w:val="28"/>
                <w:lang w:eastAsia="en-US"/>
              </w:rPr>
              <w:t>на</w:t>
            </w:r>
            <w:r w:rsidR="00426BF8" w:rsidRPr="00DD78D3">
              <w:rPr>
                <w:rFonts w:eastAsia="Calibri"/>
                <w:i/>
                <w:sz w:val="28"/>
                <w:szCs w:val="28"/>
                <w:lang w:eastAsia="en-US"/>
              </w:rPr>
              <w:t xml:space="preserve"> </w:t>
            </w:r>
            <w:r w:rsidR="00426BF8" w:rsidRPr="00DD78D3">
              <w:rPr>
                <w:rFonts w:eastAsia="Calibri"/>
                <w:sz w:val="28"/>
                <w:szCs w:val="28"/>
                <w:lang w:eastAsia="en-US"/>
              </w:rPr>
              <w:t>техническое обслуживание основных средств и зданий</w:t>
            </w:r>
            <w:r w:rsidR="00F17ADF" w:rsidRPr="00DD78D3">
              <w:rPr>
                <w:rFonts w:eastAsia="Calibri"/>
                <w:sz w:val="28"/>
                <w:szCs w:val="28"/>
                <w:lang w:eastAsia="en-US"/>
              </w:rPr>
              <w:t xml:space="preserve"> (</w:t>
            </w:r>
            <w:r w:rsidR="00426BF8" w:rsidRPr="00DD78D3">
              <w:rPr>
                <w:rFonts w:eastAsia="Calibri"/>
                <w:sz w:val="28"/>
                <w:szCs w:val="28"/>
                <w:lang w:eastAsia="en-US"/>
              </w:rPr>
              <w:t>сооружений</w:t>
            </w:r>
            <w:r w:rsidR="00F17ADF" w:rsidRPr="00DD78D3">
              <w:rPr>
                <w:rFonts w:eastAsia="Calibri"/>
                <w:sz w:val="28"/>
                <w:szCs w:val="28"/>
                <w:lang w:eastAsia="en-US"/>
              </w:rPr>
              <w:t>)</w:t>
            </w:r>
            <w:r w:rsidR="00426BF8" w:rsidRPr="00DD78D3">
              <w:rPr>
                <w:rFonts w:eastAsia="Calibri"/>
                <w:sz w:val="28"/>
                <w:szCs w:val="28"/>
                <w:lang w:eastAsia="en-US"/>
              </w:rPr>
              <w:t xml:space="preserve"> производственного характера, расходные материалы, запчасти и комплектующие, используемые в сервисном обслуживании и ремонте, </w:t>
            </w:r>
            <w:r w:rsidR="00F17ADF" w:rsidRPr="00DD78D3">
              <w:rPr>
                <w:rFonts w:eastAsia="Calibri"/>
                <w:sz w:val="28"/>
                <w:szCs w:val="28"/>
                <w:lang w:eastAsia="en-US"/>
              </w:rPr>
              <w:br/>
            </w:r>
            <w:r w:rsidR="00426BF8" w:rsidRPr="00DD78D3">
              <w:rPr>
                <w:rFonts w:eastAsia="Calibri"/>
                <w:sz w:val="28"/>
                <w:szCs w:val="28"/>
                <w:lang w:eastAsia="en-US"/>
              </w:rPr>
              <w:t>в том числе и по договорам со сторонними организациями.</w:t>
            </w:r>
          </w:p>
        </w:tc>
      </w:tr>
      <w:tr w:rsidR="00426BF8" w:rsidRPr="00DD78D3" w:rsidTr="00BD3C98">
        <w:tc>
          <w:tcPr>
            <w:tcW w:w="936" w:type="dxa"/>
          </w:tcPr>
          <w:p w:rsidR="00426BF8" w:rsidRPr="00DD78D3" w:rsidRDefault="00A27A90" w:rsidP="00BD3C98">
            <w:pPr>
              <w:ind w:firstLine="0"/>
              <w:contextualSpacing/>
              <w:rPr>
                <w:rFonts w:eastAsia="Calibri"/>
                <w:sz w:val="28"/>
                <w:szCs w:val="28"/>
                <w:lang w:eastAsia="en-US"/>
              </w:rPr>
            </w:pPr>
            <w:r w:rsidRPr="00DD78D3">
              <w:rPr>
                <w:rFonts w:eastAsia="Calibri"/>
                <w:sz w:val="28"/>
                <w:szCs w:val="28"/>
                <w:lang w:eastAsia="en-US"/>
              </w:rPr>
              <w:t>2.10</w:t>
            </w:r>
          </w:p>
        </w:tc>
        <w:tc>
          <w:tcPr>
            <w:tcW w:w="9378" w:type="dxa"/>
          </w:tcPr>
          <w:p w:rsidR="00426BF8" w:rsidRPr="00DD78D3" w:rsidRDefault="00426BF8" w:rsidP="005C6AEA">
            <w:pPr>
              <w:ind w:firstLine="0"/>
              <w:contextualSpacing/>
              <w:rPr>
                <w:rFonts w:eastAsia="Calibri"/>
                <w:i/>
                <w:sz w:val="28"/>
                <w:szCs w:val="28"/>
                <w:lang w:eastAsia="en-US"/>
              </w:rPr>
            </w:pPr>
            <w:proofErr w:type="gramStart"/>
            <w:r w:rsidRPr="00DD78D3">
              <w:rPr>
                <w:i/>
                <w:sz w:val="28"/>
                <w:szCs w:val="28"/>
              </w:rPr>
              <w:t>Командировочные</w:t>
            </w:r>
            <w:r w:rsidRPr="00DD78D3">
              <w:rPr>
                <w:rFonts w:eastAsia="Calibri"/>
                <w:i/>
                <w:sz w:val="28"/>
                <w:szCs w:val="28"/>
                <w:lang w:eastAsia="en-US"/>
              </w:rPr>
              <w:t xml:space="preserve"> расходы </w:t>
            </w:r>
            <w:r w:rsidR="005C6AEA">
              <w:rPr>
                <w:rFonts w:eastAsia="Calibri"/>
                <w:i/>
                <w:sz w:val="28"/>
                <w:szCs w:val="28"/>
                <w:lang w:eastAsia="en-US"/>
              </w:rPr>
              <w:t>–</w:t>
            </w:r>
            <w:r w:rsidR="005C6AEA" w:rsidRPr="00DD78D3">
              <w:rPr>
                <w:rFonts w:eastAsia="Calibri"/>
                <w:sz w:val="28"/>
                <w:szCs w:val="28"/>
                <w:lang w:eastAsia="en-US"/>
              </w:rPr>
              <w:t xml:space="preserve"> </w:t>
            </w:r>
            <w:r w:rsidRPr="00DD78D3">
              <w:rPr>
                <w:rFonts w:eastAsia="Calibri"/>
                <w:sz w:val="28"/>
                <w:szCs w:val="28"/>
                <w:lang w:eastAsia="en-US"/>
              </w:rPr>
              <w:t xml:space="preserve">расходы, связанные с  процессом производства, приобретением сырья и материалов, ПКИ, ТМЦ (расходы </w:t>
            </w:r>
            <w:r w:rsidR="00F17ADF" w:rsidRPr="00DD78D3">
              <w:rPr>
                <w:rFonts w:eastAsia="Calibri"/>
                <w:sz w:val="28"/>
                <w:szCs w:val="28"/>
                <w:lang w:eastAsia="en-US"/>
              </w:rPr>
              <w:br/>
            </w:r>
            <w:r w:rsidRPr="00DD78D3">
              <w:rPr>
                <w:rFonts w:eastAsia="Calibri"/>
                <w:sz w:val="28"/>
                <w:szCs w:val="28"/>
                <w:lang w:eastAsia="en-US"/>
              </w:rPr>
              <w:t>по проезду; расходы по найму жилого помещения; дополнительные расходы, связанные с проживанием вне места постоянного жительства (суточные).</w:t>
            </w:r>
            <w:proofErr w:type="gramEnd"/>
          </w:p>
        </w:tc>
      </w:tr>
      <w:tr w:rsidR="00426BF8" w:rsidRPr="00DD78D3" w:rsidTr="00BD3C98">
        <w:tc>
          <w:tcPr>
            <w:tcW w:w="936" w:type="dxa"/>
          </w:tcPr>
          <w:p w:rsidR="00426BF8" w:rsidRPr="00DD78D3" w:rsidRDefault="00A27A90" w:rsidP="00BD3C98">
            <w:pPr>
              <w:ind w:firstLine="0"/>
              <w:contextualSpacing/>
              <w:rPr>
                <w:rFonts w:eastAsia="Calibri"/>
                <w:sz w:val="28"/>
                <w:szCs w:val="28"/>
                <w:lang w:val="en-US" w:eastAsia="en-US"/>
              </w:rPr>
            </w:pPr>
            <w:r w:rsidRPr="00DD78D3">
              <w:rPr>
                <w:rFonts w:eastAsia="Calibri"/>
                <w:sz w:val="28"/>
                <w:szCs w:val="28"/>
                <w:lang w:val="en-US" w:eastAsia="en-US"/>
              </w:rPr>
              <w:t>2.11</w:t>
            </w:r>
          </w:p>
        </w:tc>
        <w:tc>
          <w:tcPr>
            <w:tcW w:w="9378" w:type="dxa"/>
          </w:tcPr>
          <w:p w:rsidR="00426BF8" w:rsidRPr="00DD78D3" w:rsidRDefault="00426BF8" w:rsidP="00FD639A">
            <w:pPr>
              <w:ind w:firstLine="0"/>
              <w:contextualSpacing/>
              <w:rPr>
                <w:sz w:val="28"/>
                <w:szCs w:val="28"/>
              </w:rPr>
            </w:pPr>
            <w:r w:rsidRPr="00DD78D3">
              <w:rPr>
                <w:i/>
                <w:sz w:val="28"/>
                <w:szCs w:val="28"/>
              </w:rPr>
              <w:t xml:space="preserve">Работы и услуги </w:t>
            </w:r>
            <w:r w:rsidR="00F018A7" w:rsidRPr="00DD78D3">
              <w:rPr>
                <w:i/>
                <w:sz w:val="28"/>
                <w:szCs w:val="28"/>
              </w:rPr>
              <w:t>головной</w:t>
            </w:r>
            <w:r w:rsidRPr="00DD78D3">
              <w:rPr>
                <w:i/>
                <w:sz w:val="28"/>
                <w:szCs w:val="28"/>
              </w:rPr>
              <w:t xml:space="preserve"> организации Холдинга</w:t>
            </w:r>
            <w:r w:rsidRPr="00DD78D3">
              <w:rPr>
                <w:sz w:val="28"/>
                <w:szCs w:val="28"/>
              </w:rPr>
              <w:t xml:space="preserve"> – расходы на работы и услуги производственного характера, оказываемые </w:t>
            </w:r>
            <w:r w:rsidR="00FD639A" w:rsidRPr="00DD78D3">
              <w:rPr>
                <w:sz w:val="28"/>
                <w:szCs w:val="28"/>
              </w:rPr>
              <w:t>головной</w:t>
            </w:r>
            <w:r w:rsidRPr="00DD78D3">
              <w:rPr>
                <w:sz w:val="28"/>
                <w:szCs w:val="28"/>
              </w:rPr>
              <w:t xml:space="preserve"> организацией.</w:t>
            </w:r>
          </w:p>
        </w:tc>
      </w:tr>
      <w:tr w:rsidR="00426BF8" w:rsidRPr="00DD78D3" w:rsidTr="00BD3C98">
        <w:tc>
          <w:tcPr>
            <w:tcW w:w="936" w:type="dxa"/>
          </w:tcPr>
          <w:p w:rsidR="00426BF8" w:rsidRPr="00DD78D3" w:rsidRDefault="00426BF8" w:rsidP="00BD3C98">
            <w:pPr>
              <w:ind w:firstLine="0"/>
              <w:contextualSpacing/>
              <w:rPr>
                <w:rFonts w:eastAsia="Calibri"/>
                <w:sz w:val="28"/>
                <w:szCs w:val="28"/>
                <w:lang w:val="en-US" w:eastAsia="en-US"/>
              </w:rPr>
            </w:pPr>
            <w:r w:rsidRPr="00DD78D3">
              <w:rPr>
                <w:rFonts w:eastAsia="Calibri"/>
                <w:sz w:val="28"/>
                <w:szCs w:val="28"/>
                <w:lang w:eastAsia="en-US"/>
              </w:rPr>
              <w:t>2.1</w:t>
            </w:r>
            <w:r w:rsidR="00A27A90" w:rsidRPr="00DD78D3">
              <w:rPr>
                <w:rFonts w:eastAsia="Calibri"/>
                <w:sz w:val="28"/>
                <w:szCs w:val="28"/>
                <w:lang w:val="en-US" w:eastAsia="en-US"/>
              </w:rPr>
              <w:t>2</w:t>
            </w:r>
          </w:p>
        </w:tc>
        <w:tc>
          <w:tcPr>
            <w:tcW w:w="9378" w:type="dxa"/>
          </w:tcPr>
          <w:p w:rsidR="00426BF8" w:rsidRPr="00DD78D3" w:rsidRDefault="00426BF8" w:rsidP="00B60B66">
            <w:pPr>
              <w:ind w:firstLine="0"/>
              <w:contextualSpacing/>
              <w:rPr>
                <w:rFonts w:eastAsia="Calibri"/>
                <w:i/>
                <w:sz w:val="28"/>
                <w:szCs w:val="28"/>
                <w:lang w:eastAsia="en-US"/>
              </w:rPr>
            </w:pPr>
            <w:r w:rsidRPr="00DD78D3">
              <w:rPr>
                <w:rFonts w:eastAsia="Calibri"/>
                <w:i/>
                <w:sz w:val="28"/>
                <w:szCs w:val="28"/>
                <w:lang w:eastAsia="en-US"/>
              </w:rPr>
              <w:t xml:space="preserve">Прочие затраты производственного характера – </w:t>
            </w:r>
            <w:r w:rsidRPr="00DD78D3">
              <w:rPr>
                <w:rFonts w:eastAsia="Calibri"/>
                <w:sz w:val="28"/>
                <w:szCs w:val="28"/>
                <w:lang w:eastAsia="en-US"/>
              </w:rPr>
              <w:t xml:space="preserve">по данной статье отражаются прочие расходы, имеющие производственный характер (налоги </w:t>
            </w:r>
            <w:r w:rsidRPr="00DD78D3">
              <w:rPr>
                <w:rFonts w:eastAsia="Calibri"/>
                <w:sz w:val="28"/>
                <w:szCs w:val="28"/>
                <w:lang w:eastAsia="en-US"/>
              </w:rPr>
              <w:lastRenderedPageBreak/>
              <w:t xml:space="preserve">и сборы, относимые на себестоимость, прочие работы и услуги и т. п.). </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lastRenderedPageBreak/>
              <w:t>3</w:t>
            </w:r>
          </w:p>
        </w:tc>
        <w:tc>
          <w:tcPr>
            <w:tcW w:w="9378" w:type="dxa"/>
          </w:tcPr>
          <w:p w:rsidR="00426BF8" w:rsidRPr="00DD78D3" w:rsidRDefault="00426BF8" w:rsidP="00B60B66">
            <w:pPr>
              <w:ind w:firstLine="0"/>
              <w:contextualSpacing/>
              <w:rPr>
                <w:rFonts w:eastAsia="Calibri"/>
                <w:i/>
                <w:sz w:val="28"/>
                <w:szCs w:val="28"/>
                <w:lang w:eastAsia="en-US"/>
              </w:rPr>
            </w:pPr>
            <w:r w:rsidRPr="00DD78D3">
              <w:rPr>
                <w:rFonts w:eastAsia="Calibri"/>
                <w:i/>
                <w:sz w:val="28"/>
                <w:szCs w:val="28"/>
                <w:lang w:eastAsia="en-US"/>
              </w:rPr>
              <w:t xml:space="preserve">Валовая прибыль – </w:t>
            </w:r>
            <w:r w:rsidRPr="00DD78D3">
              <w:rPr>
                <w:rFonts w:eastAsia="Calibri"/>
                <w:sz w:val="28"/>
                <w:szCs w:val="28"/>
                <w:lang w:eastAsia="en-US"/>
              </w:rPr>
              <w:t>выручка от реализации продукции (работ, услуг) всего, за минусом себестоимости реализованной продукции</w:t>
            </w:r>
            <w:r w:rsidR="00B60B66" w:rsidRPr="00DD78D3">
              <w:rPr>
                <w:rFonts w:eastAsia="Calibri"/>
                <w:sz w:val="28"/>
                <w:szCs w:val="28"/>
                <w:lang w:eastAsia="en-US"/>
              </w:rPr>
              <w:t>.</w:t>
            </w:r>
          </w:p>
        </w:tc>
      </w:tr>
    </w:tbl>
    <w:p w:rsidR="00426BF8" w:rsidRPr="00DD78D3" w:rsidRDefault="00426BF8" w:rsidP="00426BF8">
      <w:pPr>
        <w:rPr>
          <w:b/>
          <w:sz w:val="28"/>
          <w:szCs w:val="28"/>
        </w:rPr>
      </w:pPr>
      <w:bookmarkStart w:id="307" w:name="_Toc235009234"/>
    </w:p>
    <w:p w:rsidR="00426BF8" w:rsidRPr="00DD78D3" w:rsidRDefault="00426BF8" w:rsidP="00426BF8">
      <w:pPr>
        <w:rPr>
          <w:b/>
          <w:sz w:val="28"/>
          <w:szCs w:val="28"/>
        </w:rPr>
      </w:pPr>
      <w:r w:rsidRPr="00DD78D3">
        <w:rPr>
          <w:b/>
          <w:sz w:val="28"/>
          <w:szCs w:val="28"/>
        </w:rPr>
        <w:t>Структура коммерческих расходов</w:t>
      </w:r>
      <w:bookmarkEnd w:id="307"/>
    </w:p>
    <w:p w:rsidR="00426BF8" w:rsidRPr="00DD78D3" w:rsidRDefault="00426BF8" w:rsidP="00426BF8">
      <w:pPr>
        <w:contextualSpacing/>
        <w:rPr>
          <w:rFonts w:eastAsia="Calibri"/>
          <w:strike/>
          <w:sz w:val="28"/>
          <w:szCs w:val="28"/>
          <w:lang w:eastAsia="en-US"/>
        </w:rPr>
      </w:pPr>
      <w:r w:rsidRPr="00DD78D3">
        <w:rPr>
          <w:rFonts w:eastAsia="Calibri"/>
          <w:sz w:val="28"/>
          <w:szCs w:val="28"/>
          <w:lang w:eastAsia="en-US"/>
        </w:rPr>
        <w:t xml:space="preserve">Коммерческие расходы </w:t>
      </w:r>
      <w:r w:rsidR="005C6AEA">
        <w:rPr>
          <w:rFonts w:eastAsia="Calibri"/>
          <w:sz w:val="28"/>
          <w:szCs w:val="28"/>
          <w:lang w:eastAsia="en-US"/>
        </w:rPr>
        <w:t>–</w:t>
      </w:r>
      <w:r w:rsidR="005C6AEA" w:rsidRPr="00DD78D3">
        <w:rPr>
          <w:rFonts w:eastAsia="Calibri"/>
          <w:sz w:val="28"/>
          <w:szCs w:val="28"/>
          <w:lang w:eastAsia="en-US"/>
        </w:rPr>
        <w:t xml:space="preserve"> </w:t>
      </w:r>
      <w:r w:rsidRPr="00DD78D3">
        <w:rPr>
          <w:rFonts w:eastAsia="Calibri"/>
          <w:sz w:val="28"/>
          <w:szCs w:val="28"/>
          <w:lang w:eastAsia="en-US"/>
        </w:rPr>
        <w:t xml:space="preserve">это совокупность затрат предприятия в целях осуществления реализации продукции. К коммерческой деятельности относятся предпродажная подготовка и доставка продукции, комплекс рекламных мероприятий для стимулирования сбыта, услуги по хранению и обработке грузов, другие расходы, связанные с содержанием коммерческих и </w:t>
      </w:r>
      <w:proofErr w:type="spellStart"/>
      <w:r w:rsidRPr="00DD78D3">
        <w:rPr>
          <w:rFonts w:eastAsia="Calibri"/>
          <w:sz w:val="28"/>
          <w:szCs w:val="28"/>
          <w:lang w:eastAsia="en-US"/>
        </w:rPr>
        <w:t>логистических</w:t>
      </w:r>
      <w:proofErr w:type="spellEnd"/>
      <w:r w:rsidRPr="00DD78D3">
        <w:rPr>
          <w:rFonts w:eastAsia="Calibri"/>
          <w:sz w:val="28"/>
          <w:szCs w:val="28"/>
          <w:lang w:eastAsia="en-US"/>
        </w:rPr>
        <w:t xml:space="preserve"> активов и коммерческого персонала, </w:t>
      </w:r>
      <w:r w:rsidRPr="00DD78D3">
        <w:rPr>
          <w:rFonts w:eastAsia="Calibri"/>
          <w:b/>
          <w:sz w:val="28"/>
          <w:szCs w:val="28"/>
          <w:lang w:eastAsia="en-US"/>
        </w:rPr>
        <w:t>отнесенные на реализованную в определенном периоде продукцию (работы</w:t>
      </w:r>
      <w:r w:rsidR="00422B88" w:rsidRPr="00DD78D3">
        <w:rPr>
          <w:rFonts w:eastAsia="Calibri"/>
          <w:b/>
          <w:sz w:val="28"/>
          <w:szCs w:val="28"/>
          <w:lang w:eastAsia="en-US"/>
        </w:rPr>
        <w:t xml:space="preserve"> /</w:t>
      </w:r>
      <w:r w:rsidRPr="00DD78D3">
        <w:rPr>
          <w:rFonts w:eastAsia="Calibri"/>
          <w:b/>
          <w:sz w:val="28"/>
          <w:szCs w:val="28"/>
          <w:lang w:eastAsia="en-US"/>
        </w:rPr>
        <w:t>услуги)</w:t>
      </w:r>
      <w:r w:rsidRPr="00DD78D3">
        <w:rPr>
          <w:rFonts w:eastAsia="Calibri"/>
          <w:sz w:val="28"/>
          <w:szCs w:val="28"/>
          <w:lang w:eastAsia="en-US"/>
        </w:rPr>
        <w:t>.</w:t>
      </w:r>
      <w:r w:rsidRPr="00DD78D3">
        <w:rPr>
          <w:rFonts w:eastAsia="Calibri"/>
          <w:b/>
          <w:sz w:val="28"/>
          <w:szCs w:val="28"/>
          <w:lang w:eastAsia="en-US"/>
        </w:rPr>
        <w:t xml:space="preserve"> </w:t>
      </w:r>
    </w:p>
    <w:p w:rsidR="00426BF8" w:rsidRPr="00DD78D3" w:rsidRDefault="00426BF8" w:rsidP="00426BF8">
      <w:pPr>
        <w:contextualSpacing/>
        <w:rPr>
          <w:rFonts w:eastAsia="Calibri"/>
          <w:sz w:val="28"/>
          <w:szCs w:val="28"/>
          <w:lang w:eastAsia="en-US"/>
        </w:rPr>
      </w:pPr>
      <w:r w:rsidRPr="00DD78D3">
        <w:rPr>
          <w:rFonts w:eastAsia="Calibri"/>
          <w:sz w:val="28"/>
          <w:szCs w:val="28"/>
          <w:lang w:eastAsia="en-US"/>
        </w:rPr>
        <w:t xml:space="preserve">Коммерческий персонал </w:t>
      </w:r>
      <w:r w:rsidR="005C6AEA">
        <w:rPr>
          <w:rFonts w:eastAsia="Calibri"/>
          <w:sz w:val="28"/>
          <w:szCs w:val="28"/>
          <w:lang w:eastAsia="en-US"/>
        </w:rPr>
        <w:t>–</w:t>
      </w:r>
      <w:r w:rsidR="005C6AEA" w:rsidRPr="00DD78D3">
        <w:rPr>
          <w:rFonts w:eastAsia="Calibri"/>
          <w:sz w:val="28"/>
          <w:szCs w:val="28"/>
          <w:lang w:eastAsia="en-US"/>
        </w:rPr>
        <w:t xml:space="preserve"> </w:t>
      </w:r>
      <w:r w:rsidRPr="00DD78D3">
        <w:rPr>
          <w:rFonts w:eastAsia="Calibri"/>
          <w:sz w:val="28"/>
          <w:szCs w:val="28"/>
          <w:lang w:eastAsia="en-US"/>
        </w:rPr>
        <w:t>это персонал, занимающийся сбытом продукции, ее продвижением на рынок, ее логистикой, сопровождением и перемещением</w:t>
      </w:r>
      <w:r w:rsidR="00B60B66" w:rsidRPr="00DD78D3">
        <w:rPr>
          <w:rFonts w:eastAsia="Calibri"/>
          <w:sz w:val="28"/>
          <w:szCs w:val="28"/>
          <w:lang w:eastAsia="en-US"/>
        </w:rPr>
        <w:t>.</w:t>
      </w:r>
    </w:p>
    <w:tbl>
      <w:tblPr>
        <w:tblW w:w="10314" w:type="dxa"/>
        <w:tblLook w:val="0000"/>
      </w:tblPr>
      <w:tblGrid>
        <w:gridCol w:w="936"/>
        <w:gridCol w:w="9378"/>
      </w:tblGrid>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4.1</w:t>
            </w:r>
          </w:p>
        </w:tc>
        <w:tc>
          <w:tcPr>
            <w:tcW w:w="9378" w:type="dxa"/>
          </w:tcPr>
          <w:p w:rsidR="00426BF8" w:rsidRPr="00DD78D3" w:rsidRDefault="00426BF8" w:rsidP="00BD3C98">
            <w:pPr>
              <w:ind w:firstLine="0"/>
              <w:contextualSpacing/>
              <w:rPr>
                <w:rFonts w:eastAsia="Calibri"/>
                <w:sz w:val="28"/>
                <w:szCs w:val="28"/>
                <w:lang w:eastAsia="en-US"/>
              </w:rPr>
            </w:pPr>
            <w:r w:rsidRPr="00DD78D3">
              <w:rPr>
                <w:rFonts w:eastAsia="Calibri"/>
                <w:i/>
                <w:sz w:val="28"/>
                <w:szCs w:val="28"/>
                <w:lang w:eastAsia="en-US"/>
              </w:rPr>
              <w:t xml:space="preserve">Материальные затраты – </w:t>
            </w:r>
            <w:r w:rsidRPr="00DD78D3">
              <w:rPr>
                <w:rFonts w:eastAsia="Calibri"/>
                <w:sz w:val="28"/>
                <w:szCs w:val="28"/>
                <w:lang w:eastAsia="en-US"/>
              </w:rPr>
              <w:t xml:space="preserve">затраты на обеспечение коммерческой деятельности </w:t>
            </w:r>
          </w:p>
          <w:p w:rsidR="00426BF8" w:rsidRPr="00DD78D3" w:rsidRDefault="00426BF8" w:rsidP="00426BF8">
            <w:pPr>
              <w:numPr>
                <w:ilvl w:val="0"/>
                <w:numId w:val="31"/>
              </w:numPr>
              <w:ind w:left="0" w:firstLine="0"/>
              <w:contextualSpacing/>
              <w:rPr>
                <w:rFonts w:eastAsia="Calibri"/>
                <w:i/>
                <w:sz w:val="28"/>
                <w:szCs w:val="28"/>
                <w:lang w:eastAsia="en-US"/>
              </w:rPr>
            </w:pPr>
            <w:r w:rsidRPr="00DD78D3">
              <w:rPr>
                <w:rFonts w:eastAsia="Calibri"/>
                <w:sz w:val="28"/>
                <w:szCs w:val="28"/>
                <w:lang w:eastAsia="en-US"/>
              </w:rPr>
              <w:t>затраты на внешнюю упаковку партий продукции для перевозки и хранения (паллеты, тара и проч.)</w:t>
            </w:r>
            <w:r w:rsidR="005C6AEA">
              <w:rPr>
                <w:rFonts w:eastAsia="Calibri"/>
                <w:sz w:val="28"/>
                <w:szCs w:val="28"/>
                <w:lang w:eastAsia="en-US"/>
              </w:rPr>
              <w:t>;</w:t>
            </w:r>
            <w:r w:rsidRPr="00DD78D3">
              <w:rPr>
                <w:rFonts w:eastAsia="Calibri"/>
                <w:sz w:val="28"/>
                <w:szCs w:val="28"/>
                <w:lang w:eastAsia="en-US"/>
              </w:rPr>
              <w:t xml:space="preserve"> </w:t>
            </w:r>
          </w:p>
          <w:p w:rsidR="00426BF8" w:rsidRPr="00DD78D3" w:rsidRDefault="00426BF8" w:rsidP="00426BF8">
            <w:pPr>
              <w:numPr>
                <w:ilvl w:val="0"/>
                <w:numId w:val="31"/>
              </w:numPr>
              <w:ind w:left="0" w:firstLine="0"/>
              <w:contextualSpacing/>
              <w:rPr>
                <w:rFonts w:eastAsia="Calibri"/>
                <w:i/>
                <w:sz w:val="28"/>
                <w:szCs w:val="28"/>
                <w:lang w:eastAsia="en-US"/>
              </w:rPr>
            </w:pPr>
            <w:r w:rsidRPr="00DD78D3">
              <w:rPr>
                <w:rFonts w:eastAsia="Calibri"/>
                <w:sz w:val="28"/>
                <w:szCs w:val="28"/>
                <w:lang w:eastAsia="en-US"/>
              </w:rPr>
              <w:t>затраты на приобретение инструментов, приспособлений, инвентаря, приборов, спецодежды и других средств индивидуальной и коллективной защиты, другого имущества, не являющегося амортизируемым, для обеспечения транспортной, коммерческой, рекламной деятельности.</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4.2,</w:t>
            </w:r>
          </w:p>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4.3</w:t>
            </w:r>
          </w:p>
        </w:tc>
        <w:tc>
          <w:tcPr>
            <w:tcW w:w="9378" w:type="dxa"/>
          </w:tcPr>
          <w:p w:rsidR="00426BF8" w:rsidRPr="00DD78D3" w:rsidRDefault="00426BF8" w:rsidP="009808A6">
            <w:pPr>
              <w:ind w:firstLine="0"/>
              <w:contextualSpacing/>
              <w:rPr>
                <w:rFonts w:eastAsia="Calibri"/>
                <w:i/>
                <w:sz w:val="28"/>
                <w:szCs w:val="28"/>
                <w:lang w:eastAsia="en-US"/>
              </w:rPr>
            </w:pPr>
            <w:proofErr w:type="gramStart"/>
            <w:r w:rsidRPr="00DD78D3">
              <w:rPr>
                <w:rFonts w:eastAsia="Calibri"/>
                <w:i/>
                <w:sz w:val="28"/>
                <w:szCs w:val="28"/>
                <w:lang w:eastAsia="en-US"/>
              </w:rPr>
              <w:t xml:space="preserve">ФОТ, Начисления на ФОТ (обязательные страховые взносы) – </w:t>
            </w:r>
            <w:r w:rsidRPr="00DD78D3">
              <w:rPr>
                <w:rFonts w:eastAsia="Calibri"/>
                <w:sz w:val="28"/>
                <w:szCs w:val="28"/>
                <w:lang w:eastAsia="en-US"/>
              </w:rPr>
              <w:t>заработная плата и начисления на нее</w:t>
            </w:r>
            <w:r w:rsidRPr="00DD78D3">
              <w:rPr>
                <w:rFonts w:eastAsia="Calibri"/>
                <w:i/>
                <w:sz w:val="28"/>
                <w:szCs w:val="28"/>
                <w:lang w:eastAsia="en-US"/>
              </w:rPr>
              <w:t xml:space="preserve"> </w:t>
            </w:r>
            <w:r w:rsidRPr="00DD78D3">
              <w:rPr>
                <w:rFonts w:eastAsia="Calibri"/>
                <w:sz w:val="28"/>
                <w:szCs w:val="28"/>
                <w:lang w:eastAsia="en-US"/>
              </w:rPr>
              <w:t>в денежной и</w:t>
            </w:r>
            <w:r w:rsidR="009808A6" w:rsidRPr="00DD78D3">
              <w:rPr>
                <w:rFonts w:eastAsia="Calibri"/>
                <w:sz w:val="28"/>
                <w:szCs w:val="28"/>
                <w:lang w:eastAsia="en-US"/>
              </w:rPr>
              <w:t xml:space="preserve"> (</w:t>
            </w:r>
            <w:r w:rsidRPr="00DD78D3">
              <w:rPr>
                <w:rFonts w:eastAsia="Calibri"/>
                <w:sz w:val="28"/>
                <w:szCs w:val="28"/>
                <w:lang w:eastAsia="en-US"/>
              </w:rPr>
              <w:t>или</w:t>
            </w:r>
            <w:r w:rsidR="009808A6" w:rsidRPr="00DD78D3">
              <w:rPr>
                <w:rFonts w:eastAsia="Calibri"/>
                <w:sz w:val="28"/>
                <w:szCs w:val="28"/>
                <w:lang w:eastAsia="en-US"/>
              </w:rPr>
              <w:t>)</w:t>
            </w:r>
            <w:r w:rsidRPr="00DD78D3">
              <w:rPr>
                <w:rFonts w:eastAsia="Calibri"/>
                <w:sz w:val="28"/>
                <w:szCs w:val="28"/>
                <w:lang w:eastAsia="en-US"/>
              </w:rPr>
              <w:t xml:space="preserve"> натуральной формах работников, занятых в сбытовой, транспортной, складской, рекламной деятельности.</w:t>
            </w:r>
            <w:proofErr w:type="gramEnd"/>
            <w:r w:rsidRPr="00DD78D3">
              <w:rPr>
                <w:rFonts w:eastAsia="Calibri"/>
                <w:sz w:val="28"/>
                <w:szCs w:val="28"/>
                <w:lang w:eastAsia="en-US"/>
              </w:rPr>
              <w:t xml:space="preserve"> В ФОТ входят: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работников, предусмотренные нормами законодательства Р</w:t>
            </w:r>
            <w:r w:rsidR="009808A6" w:rsidRPr="00DD78D3">
              <w:rPr>
                <w:rFonts w:eastAsia="Calibri"/>
                <w:sz w:val="28"/>
                <w:szCs w:val="28"/>
                <w:lang w:eastAsia="en-US"/>
              </w:rPr>
              <w:t xml:space="preserve">оссийской </w:t>
            </w:r>
            <w:r w:rsidRPr="00DD78D3">
              <w:rPr>
                <w:rFonts w:eastAsia="Calibri"/>
                <w:sz w:val="28"/>
                <w:szCs w:val="28"/>
                <w:lang w:eastAsia="en-US"/>
              </w:rPr>
              <w:t>Ф</w:t>
            </w:r>
            <w:r w:rsidR="009808A6" w:rsidRPr="00DD78D3">
              <w:rPr>
                <w:rFonts w:eastAsia="Calibri"/>
                <w:sz w:val="28"/>
                <w:szCs w:val="28"/>
                <w:lang w:eastAsia="en-US"/>
              </w:rPr>
              <w:t>едерации</w:t>
            </w:r>
            <w:r w:rsidRPr="00DD78D3">
              <w:rPr>
                <w:rFonts w:eastAsia="Calibri"/>
                <w:sz w:val="28"/>
                <w:szCs w:val="28"/>
                <w:lang w:eastAsia="en-US"/>
              </w:rPr>
              <w:t xml:space="preserve"> (страховые начисления), трудовыми договорами (контрактами) и коллективными договорами. </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lastRenderedPageBreak/>
              <w:t>4.4</w:t>
            </w:r>
          </w:p>
        </w:tc>
        <w:tc>
          <w:tcPr>
            <w:tcW w:w="937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Расходы на ТЭР и коммунальные услуги – </w:t>
            </w:r>
            <w:r w:rsidRPr="00DD78D3">
              <w:rPr>
                <w:rFonts w:eastAsia="Calibri"/>
                <w:sz w:val="28"/>
                <w:szCs w:val="28"/>
                <w:lang w:eastAsia="en-US"/>
              </w:rPr>
              <w:t>затраты на приобретение топлива, воды и энергии всех видов, расходуемых на содержание коммерческих активов (отопление и освещение гаражей, складов, иных коммерческих собственных и арендованных активов).</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4.5</w:t>
            </w:r>
          </w:p>
        </w:tc>
        <w:tc>
          <w:tcPr>
            <w:tcW w:w="937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Амортизация коммерческих ОС и НМА – </w:t>
            </w:r>
            <w:r w:rsidRPr="00DD78D3">
              <w:rPr>
                <w:rFonts w:eastAsia="Calibri"/>
                <w:sz w:val="28"/>
                <w:szCs w:val="28"/>
                <w:lang w:eastAsia="en-US"/>
              </w:rPr>
              <w:t xml:space="preserve">расходы организации в виде сумм амортизации, начисленных по амортизируемому имуществу. </w:t>
            </w:r>
            <w:r w:rsidR="009808A6" w:rsidRPr="00DD78D3">
              <w:rPr>
                <w:rFonts w:eastAsia="Calibri"/>
                <w:sz w:val="28"/>
                <w:szCs w:val="28"/>
                <w:lang w:eastAsia="en-US"/>
              </w:rPr>
              <w:br/>
            </w:r>
            <w:r w:rsidRPr="00DD78D3">
              <w:rPr>
                <w:rFonts w:eastAsia="Calibri"/>
                <w:sz w:val="28"/>
                <w:szCs w:val="28"/>
                <w:lang w:eastAsia="en-US"/>
              </w:rPr>
              <w:t xml:space="preserve">К амортизируемому имуществу относятся объекты основных средств и нематериальных активов, используемые в коммерческой деятельности. </w:t>
            </w:r>
          </w:p>
        </w:tc>
      </w:tr>
      <w:tr w:rsidR="00426BF8" w:rsidRPr="00DD78D3" w:rsidTr="00BD3C98">
        <w:tc>
          <w:tcPr>
            <w:tcW w:w="936" w:type="dxa"/>
          </w:tcPr>
          <w:p w:rsidR="00426BF8" w:rsidRPr="00DD78D3" w:rsidRDefault="00A27A90" w:rsidP="00BD3C98">
            <w:pPr>
              <w:ind w:firstLine="0"/>
              <w:contextualSpacing/>
              <w:rPr>
                <w:rFonts w:eastAsia="Calibri"/>
                <w:sz w:val="28"/>
                <w:szCs w:val="28"/>
                <w:lang w:val="en-US" w:eastAsia="en-US"/>
              </w:rPr>
            </w:pPr>
            <w:r w:rsidRPr="00DD78D3">
              <w:rPr>
                <w:rFonts w:eastAsia="Calibri"/>
                <w:sz w:val="28"/>
                <w:szCs w:val="28"/>
                <w:lang w:val="en-US" w:eastAsia="en-US"/>
              </w:rPr>
              <w:t>4.6</w:t>
            </w:r>
          </w:p>
        </w:tc>
        <w:tc>
          <w:tcPr>
            <w:tcW w:w="9378" w:type="dxa"/>
          </w:tcPr>
          <w:p w:rsidR="00426BF8" w:rsidRPr="00DD78D3" w:rsidRDefault="00426BF8" w:rsidP="009808A6">
            <w:pPr>
              <w:autoSpaceDE w:val="0"/>
              <w:autoSpaceDN w:val="0"/>
              <w:adjustRightInd w:val="0"/>
              <w:ind w:firstLine="0"/>
              <w:rPr>
                <w:rFonts w:eastAsia="Calibri"/>
                <w:i/>
                <w:strike/>
                <w:sz w:val="28"/>
                <w:szCs w:val="28"/>
                <w:lang w:eastAsia="en-US"/>
              </w:rPr>
            </w:pPr>
            <w:r w:rsidRPr="00DD78D3">
              <w:rPr>
                <w:rFonts w:eastAsia="Calibri"/>
                <w:i/>
                <w:sz w:val="28"/>
                <w:szCs w:val="28"/>
                <w:lang w:eastAsia="en-US"/>
              </w:rPr>
              <w:t>Расходы на маркетинг</w:t>
            </w:r>
            <w:r w:rsidRPr="00DD78D3">
              <w:rPr>
                <w:rFonts w:eastAsia="Calibri"/>
                <w:sz w:val="28"/>
                <w:szCs w:val="28"/>
                <w:lang w:eastAsia="en-US"/>
              </w:rPr>
              <w:t xml:space="preserve"> – расходы на текущее изучение рынка </w:t>
            </w:r>
            <w:r w:rsidR="009808A6" w:rsidRPr="00DD78D3">
              <w:rPr>
                <w:rFonts w:eastAsia="Calibri"/>
                <w:sz w:val="28"/>
                <w:szCs w:val="28"/>
                <w:lang w:eastAsia="en-US"/>
              </w:rPr>
              <w:br/>
            </w:r>
            <w:r w:rsidRPr="00DD78D3">
              <w:rPr>
                <w:rFonts w:eastAsia="Calibri"/>
                <w:sz w:val="28"/>
                <w:szCs w:val="28"/>
                <w:lang w:eastAsia="en-US"/>
              </w:rPr>
              <w:t xml:space="preserve">(в т.ч. маркетинговые исследования), на развитие каналов сбыта (в т.ч. развитие дилерских центров). </w:t>
            </w:r>
            <w:r w:rsidR="00365CD1" w:rsidRPr="00DD78D3">
              <w:rPr>
                <w:rFonts w:eastAsia="Calibri"/>
                <w:sz w:val="28"/>
                <w:szCs w:val="28"/>
                <w:lang w:eastAsia="en-US"/>
              </w:rPr>
              <w:t>При планировании расходов на маркетинг следует руководствоваться единой</w:t>
            </w:r>
            <w:r w:rsidR="00474323" w:rsidRPr="00DD78D3">
              <w:rPr>
                <w:rFonts w:eastAsia="Calibri"/>
                <w:sz w:val="28"/>
                <w:szCs w:val="28"/>
                <w:lang w:eastAsia="en-US"/>
              </w:rPr>
              <w:t xml:space="preserve"> политик</w:t>
            </w:r>
            <w:r w:rsidR="00365CD1" w:rsidRPr="00DD78D3">
              <w:rPr>
                <w:rFonts w:eastAsia="Calibri"/>
                <w:sz w:val="28"/>
                <w:szCs w:val="28"/>
                <w:lang w:eastAsia="en-US"/>
              </w:rPr>
              <w:t>ой</w:t>
            </w:r>
            <w:r w:rsidR="00474323" w:rsidRPr="00DD78D3">
              <w:rPr>
                <w:rFonts w:eastAsia="Calibri"/>
                <w:sz w:val="28"/>
                <w:szCs w:val="28"/>
                <w:lang w:eastAsia="en-US"/>
              </w:rPr>
              <w:t xml:space="preserve"> в области проведения маркетинговых исследований (</w:t>
            </w:r>
            <w:proofErr w:type="gramStart"/>
            <w:r w:rsidR="00474323" w:rsidRPr="00DD78D3">
              <w:rPr>
                <w:rFonts w:eastAsia="Calibri"/>
                <w:sz w:val="28"/>
                <w:szCs w:val="28"/>
                <w:lang w:eastAsia="en-US"/>
              </w:rPr>
              <w:t>утв</w:t>
            </w:r>
            <w:r w:rsidR="009808A6" w:rsidRPr="00DD78D3">
              <w:rPr>
                <w:rFonts w:eastAsia="Calibri"/>
                <w:sz w:val="28"/>
                <w:szCs w:val="28"/>
                <w:lang w:eastAsia="en-US"/>
              </w:rPr>
              <w:t>ерждена</w:t>
            </w:r>
            <w:proofErr w:type="gramEnd"/>
            <w:r w:rsidR="00474323" w:rsidRPr="00DD78D3">
              <w:rPr>
                <w:rFonts w:eastAsia="Calibri"/>
                <w:sz w:val="28"/>
                <w:szCs w:val="28"/>
                <w:lang w:eastAsia="en-US"/>
              </w:rPr>
              <w:t xml:space="preserve"> приказом </w:t>
            </w:r>
            <w:r w:rsidR="00CB7D67" w:rsidRPr="00CB7D67">
              <w:rPr>
                <w:rFonts w:eastAsia="Calibri"/>
                <w:sz w:val="28"/>
                <w:szCs w:val="28"/>
                <w:lang w:eastAsia="en-US"/>
              </w:rPr>
              <w:t>Корпорации</w:t>
            </w:r>
            <w:r w:rsidR="00CB7D67">
              <w:rPr>
                <w:rFonts w:eastAsia="Calibri"/>
                <w:sz w:val="28"/>
                <w:szCs w:val="28"/>
                <w:lang w:eastAsia="en-US"/>
              </w:rPr>
              <w:t xml:space="preserve"> </w:t>
            </w:r>
            <w:r w:rsidR="00CB7D67">
              <w:rPr>
                <w:rFonts w:eastAsia="Calibri"/>
                <w:sz w:val="28"/>
                <w:szCs w:val="28"/>
                <w:lang w:eastAsia="en-US"/>
              </w:rPr>
              <w:br/>
            </w:r>
            <w:r w:rsidR="00474323" w:rsidRPr="00DD78D3">
              <w:rPr>
                <w:rFonts w:eastAsia="Calibri"/>
                <w:sz w:val="28"/>
                <w:szCs w:val="28"/>
                <w:lang w:eastAsia="en-US"/>
              </w:rPr>
              <w:t>от 28.12.2010 № 406)</w:t>
            </w:r>
            <w:r w:rsidR="00365CD1" w:rsidRPr="00DD78D3">
              <w:rPr>
                <w:rFonts w:eastAsia="Calibri"/>
                <w:sz w:val="28"/>
                <w:szCs w:val="28"/>
                <w:lang w:eastAsia="en-US"/>
              </w:rPr>
              <w:t>.</w:t>
            </w:r>
          </w:p>
        </w:tc>
      </w:tr>
      <w:tr w:rsidR="00426BF8" w:rsidRPr="00DD78D3" w:rsidTr="00BD3C98">
        <w:tc>
          <w:tcPr>
            <w:tcW w:w="936" w:type="dxa"/>
          </w:tcPr>
          <w:p w:rsidR="00426BF8" w:rsidRPr="00DD78D3" w:rsidRDefault="00A27A90" w:rsidP="00BD3C98">
            <w:pPr>
              <w:ind w:firstLine="0"/>
              <w:contextualSpacing/>
              <w:rPr>
                <w:rFonts w:eastAsia="Calibri"/>
                <w:sz w:val="28"/>
                <w:szCs w:val="28"/>
                <w:lang w:eastAsia="en-US"/>
              </w:rPr>
            </w:pPr>
            <w:r w:rsidRPr="00DD78D3">
              <w:rPr>
                <w:rFonts w:eastAsia="Calibri"/>
                <w:sz w:val="28"/>
                <w:szCs w:val="28"/>
                <w:lang w:eastAsia="en-US"/>
              </w:rPr>
              <w:t>4.7</w:t>
            </w:r>
          </w:p>
          <w:p w:rsidR="00A27A90" w:rsidRPr="00DD78D3" w:rsidRDefault="00A27A90" w:rsidP="00BD3C98">
            <w:pPr>
              <w:ind w:firstLine="0"/>
              <w:contextualSpacing/>
              <w:rPr>
                <w:rFonts w:eastAsia="Calibri"/>
                <w:sz w:val="28"/>
                <w:szCs w:val="28"/>
                <w:lang w:eastAsia="en-US"/>
              </w:rPr>
            </w:pPr>
          </w:p>
          <w:p w:rsidR="00A27A90" w:rsidRPr="00DD78D3" w:rsidRDefault="00A27A90" w:rsidP="00BD3C98">
            <w:pPr>
              <w:ind w:firstLine="0"/>
              <w:contextualSpacing/>
              <w:rPr>
                <w:rFonts w:eastAsia="Calibri"/>
                <w:sz w:val="28"/>
                <w:szCs w:val="28"/>
                <w:lang w:eastAsia="en-US"/>
              </w:rPr>
            </w:pPr>
          </w:p>
          <w:p w:rsidR="00A27A90" w:rsidRPr="00DD78D3" w:rsidRDefault="00A27A90" w:rsidP="00BD3C98">
            <w:pPr>
              <w:ind w:firstLine="0"/>
              <w:contextualSpacing/>
              <w:rPr>
                <w:rFonts w:eastAsia="Calibri"/>
                <w:sz w:val="28"/>
                <w:szCs w:val="28"/>
                <w:lang w:eastAsia="en-US"/>
              </w:rPr>
            </w:pPr>
          </w:p>
          <w:p w:rsidR="00A27A90" w:rsidRPr="00DD78D3" w:rsidRDefault="00A27A90" w:rsidP="00BD3C98">
            <w:pPr>
              <w:ind w:firstLine="0"/>
              <w:contextualSpacing/>
              <w:rPr>
                <w:rFonts w:eastAsia="Calibri"/>
                <w:sz w:val="28"/>
                <w:szCs w:val="28"/>
                <w:lang w:eastAsia="en-US"/>
              </w:rPr>
            </w:pPr>
            <w:r w:rsidRPr="00DD78D3">
              <w:rPr>
                <w:rFonts w:eastAsia="Calibri"/>
                <w:sz w:val="28"/>
                <w:szCs w:val="28"/>
                <w:lang w:eastAsia="en-US"/>
              </w:rPr>
              <w:t>4.7.1</w:t>
            </w:r>
          </w:p>
        </w:tc>
        <w:tc>
          <w:tcPr>
            <w:tcW w:w="9378" w:type="dxa"/>
          </w:tcPr>
          <w:p w:rsidR="00426BF8" w:rsidRPr="00DD78D3" w:rsidRDefault="00426BF8" w:rsidP="00BD3C98">
            <w:pPr>
              <w:autoSpaceDE w:val="0"/>
              <w:autoSpaceDN w:val="0"/>
              <w:adjustRightInd w:val="0"/>
              <w:ind w:firstLine="0"/>
              <w:rPr>
                <w:rFonts w:eastAsia="Calibri"/>
                <w:sz w:val="28"/>
                <w:szCs w:val="28"/>
                <w:lang w:eastAsia="en-US"/>
              </w:rPr>
            </w:pPr>
            <w:proofErr w:type="gramStart"/>
            <w:r w:rsidRPr="00DD78D3">
              <w:rPr>
                <w:rFonts w:eastAsia="Calibri"/>
                <w:i/>
                <w:sz w:val="28"/>
                <w:szCs w:val="28"/>
                <w:lang w:eastAsia="en-US"/>
              </w:rPr>
              <w:t xml:space="preserve">Расходы на рекламу (за </w:t>
            </w:r>
            <w:proofErr w:type="spellStart"/>
            <w:r w:rsidRPr="00DD78D3">
              <w:rPr>
                <w:rFonts w:eastAsia="Calibri"/>
                <w:i/>
                <w:sz w:val="28"/>
                <w:szCs w:val="28"/>
                <w:lang w:eastAsia="en-US"/>
              </w:rPr>
              <w:t>искл</w:t>
            </w:r>
            <w:proofErr w:type="spellEnd"/>
            <w:r w:rsidRPr="00DD78D3">
              <w:rPr>
                <w:rFonts w:eastAsia="Calibri"/>
                <w:i/>
                <w:sz w:val="28"/>
                <w:szCs w:val="28"/>
                <w:lang w:eastAsia="en-US"/>
              </w:rPr>
              <w:t>. спонсорства)</w:t>
            </w:r>
            <w:r w:rsidRPr="00DD78D3">
              <w:rPr>
                <w:rFonts w:eastAsia="Calibri"/>
                <w:sz w:val="28"/>
                <w:szCs w:val="28"/>
                <w:lang w:eastAsia="en-US"/>
              </w:rPr>
              <w:t xml:space="preserve"> – расходы на рекламные мероприятия через СМИ и телекоммуникационные сети, расходы </w:t>
            </w:r>
            <w:r w:rsidR="009808A6" w:rsidRPr="00DD78D3">
              <w:rPr>
                <w:rFonts w:eastAsia="Calibri"/>
                <w:sz w:val="28"/>
                <w:szCs w:val="28"/>
                <w:lang w:eastAsia="en-US"/>
              </w:rPr>
              <w:br/>
            </w:r>
            <w:r w:rsidRPr="00DD78D3">
              <w:rPr>
                <w:rFonts w:eastAsia="Calibri"/>
                <w:sz w:val="28"/>
                <w:szCs w:val="28"/>
                <w:lang w:eastAsia="en-US"/>
              </w:rPr>
              <w:t>на наружную и прочие виды рекламы.</w:t>
            </w:r>
            <w:proofErr w:type="gramEnd"/>
            <w:r w:rsidRPr="00DD78D3">
              <w:rPr>
                <w:rFonts w:eastAsia="Calibri"/>
                <w:sz w:val="28"/>
                <w:szCs w:val="28"/>
                <w:lang w:eastAsia="en-US"/>
              </w:rPr>
              <w:t xml:space="preserve"> К расходам по данной статье </w:t>
            </w:r>
            <w:r w:rsidR="009808A6" w:rsidRPr="00DD78D3">
              <w:rPr>
                <w:rFonts w:eastAsia="Calibri"/>
                <w:sz w:val="28"/>
                <w:szCs w:val="28"/>
                <w:lang w:eastAsia="en-US"/>
              </w:rPr>
              <w:br/>
            </w:r>
            <w:r w:rsidRPr="00DD78D3">
              <w:rPr>
                <w:rFonts w:eastAsia="Calibri"/>
                <w:sz w:val="28"/>
                <w:szCs w:val="28"/>
                <w:lang w:eastAsia="en-US"/>
              </w:rPr>
              <w:t>не относится спонсорский вклад, признаваемый платой за рекламу</w:t>
            </w:r>
          </w:p>
          <w:p w:rsidR="00426BF8" w:rsidRPr="00DD78D3" w:rsidRDefault="00A22D6A" w:rsidP="00A22D6A">
            <w:pPr>
              <w:autoSpaceDE w:val="0"/>
              <w:autoSpaceDN w:val="0"/>
              <w:adjustRightInd w:val="0"/>
              <w:ind w:firstLine="0"/>
              <w:rPr>
                <w:rFonts w:eastAsia="Calibri"/>
                <w:i/>
                <w:sz w:val="28"/>
                <w:szCs w:val="28"/>
                <w:lang w:eastAsia="en-US"/>
              </w:rPr>
            </w:pPr>
            <w:r>
              <w:rPr>
                <w:rFonts w:eastAsia="Calibri"/>
                <w:i/>
                <w:sz w:val="28"/>
                <w:szCs w:val="28"/>
                <w:lang w:eastAsia="en-US"/>
              </w:rPr>
              <w:t>в</w:t>
            </w:r>
            <w:r w:rsidR="00426BF8" w:rsidRPr="00DD78D3">
              <w:rPr>
                <w:rFonts w:eastAsia="Calibri"/>
                <w:i/>
                <w:sz w:val="28"/>
                <w:szCs w:val="28"/>
                <w:lang w:eastAsia="en-US"/>
              </w:rPr>
              <w:t xml:space="preserve"> том числе реклама в СМИ</w:t>
            </w:r>
            <w:r w:rsidR="00973FA1" w:rsidRPr="00DD78D3">
              <w:rPr>
                <w:rFonts w:eastAsia="Calibri"/>
                <w:i/>
                <w:sz w:val="28"/>
                <w:szCs w:val="28"/>
                <w:lang w:eastAsia="en-US"/>
              </w:rPr>
              <w:t xml:space="preserve"> </w:t>
            </w:r>
            <w:r w:rsidR="00CB7D67">
              <w:rPr>
                <w:rFonts w:eastAsia="Calibri"/>
                <w:i/>
                <w:sz w:val="28"/>
                <w:szCs w:val="28"/>
                <w:lang w:eastAsia="en-US"/>
              </w:rPr>
              <w:t>–</w:t>
            </w:r>
            <w:r w:rsidR="00CB7D67" w:rsidRPr="00DD78D3">
              <w:rPr>
                <w:rFonts w:eastAsia="Calibri"/>
                <w:i/>
                <w:sz w:val="28"/>
                <w:szCs w:val="28"/>
                <w:lang w:eastAsia="en-US"/>
              </w:rPr>
              <w:t xml:space="preserve"> </w:t>
            </w:r>
            <w:r w:rsidR="00426BF8" w:rsidRPr="00DD78D3">
              <w:rPr>
                <w:rFonts w:eastAsia="Calibri"/>
                <w:sz w:val="28"/>
                <w:szCs w:val="28"/>
                <w:lang w:eastAsia="en-US"/>
              </w:rPr>
              <w:t>расходы на рекламные мероприятия через СМИ</w:t>
            </w:r>
            <w:r w:rsidR="009808A6" w:rsidRPr="00DD78D3">
              <w:rPr>
                <w:rFonts w:eastAsia="Calibri"/>
                <w:sz w:val="28"/>
                <w:szCs w:val="28"/>
                <w:lang w:eastAsia="en-US"/>
              </w:rPr>
              <w:t>.</w:t>
            </w:r>
          </w:p>
        </w:tc>
      </w:tr>
      <w:tr w:rsidR="00426BF8" w:rsidRPr="00DD78D3" w:rsidTr="00BD3C98">
        <w:tc>
          <w:tcPr>
            <w:tcW w:w="936" w:type="dxa"/>
          </w:tcPr>
          <w:p w:rsidR="00426BF8" w:rsidRPr="00DD78D3" w:rsidRDefault="00973FA1" w:rsidP="00BD3C98">
            <w:pPr>
              <w:ind w:firstLine="0"/>
              <w:contextualSpacing/>
              <w:rPr>
                <w:rFonts w:eastAsia="Calibri"/>
                <w:sz w:val="28"/>
                <w:szCs w:val="28"/>
                <w:lang w:val="en-US" w:eastAsia="en-US"/>
              </w:rPr>
            </w:pPr>
            <w:r w:rsidRPr="00DD78D3">
              <w:rPr>
                <w:rFonts w:eastAsia="Calibri"/>
                <w:sz w:val="28"/>
                <w:szCs w:val="28"/>
                <w:lang w:val="en-US" w:eastAsia="en-US"/>
              </w:rPr>
              <w:t>4.8</w:t>
            </w:r>
          </w:p>
        </w:tc>
        <w:tc>
          <w:tcPr>
            <w:tcW w:w="9378" w:type="dxa"/>
          </w:tcPr>
          <w:p w:rsidR="00426BF8" w:rsidRPr="00DD78D3" w:rsidRDefault="00426BF8" w:rsidP="009808A6">
            <w:pPr>
              <w:autoSpaceDE w:val="0"/>
              <w:autoSpaceDN w:val="0"/>
              <w:adjustRightInd w:val="0"/>
              <w:ind w:firstLine="0"/>
              <w:rPr>
                <w:rFonts w:eastAsia="Calibri"/>
                <w:i/>
                <w:sz w:val="28"/>
                <w:szCs w:val="28"/>
                <w:lang w:eastAsia="en-US"/>
              </w:rPr>
            </w:pPr>
            <w:r w:rsidRPr="00DD78D3">
              <w:rPr>
                <w:rFonts w:eastAsia="Calibri"/>
                <w:i/>
                <w:sz w:val="28"/>
                <w:szCs w:val="28"/>
                <w:lang w:eastAsia="en-US"/>
              </w:rPr>
              <w:t>Расходы на спонсорство</w:t>
            </w:r>
            <w:r w:rsidRPr="00DD78D3">
              <w:rPr>
                <w:rFonts w:eastAsia="Calibri"/>
                <w:sz w:val="28"/>
                <w:szCs w:val="28"/>
                <w:lang w:eastAsia="en-US"/>
              </w:rPr>
              <w:t xml:space="preserve"> – расходы на осуществление организациями Корпорации вклада (в виде финансовой поддержки, предоставления имущества, результатов интеллектуальной деятельности, оказания услуг, проведения работ) в деятельность другого юридического или физического лица (спонсируемого) на условиях распространения </w:t>
            </w:r>
            <w:proofErr w:type="gramStart"/>
            <w:r w:rsidRPr="00DD78D3">
              <w:rPr>
                <w:rFonts w:eastAsia="Calibri"/>
                <w:sz w:val="28"/>
                <w:szCs w:val="28"/>
                <w:lang w:eastAsia="en-US"/>
              </w:rPr>
              <w:t>спонсируемым</w:t>
            </w:r>
            <w:proofErr w:type="gramEnd"/>
            <w:r w:rsidRPr="00DD78D3">
              <w:rPr>
                <w:rFonts w:eastAsia="Calibri"/>
                <w:sz w:val="28"/>
                <w:szCs w:val="28"/>
                <w:lang w:eastAsia="en-US"/>
              </w:rPr>
              <w:t xml:space="preserve"> рекламы об организациях Корпорации и Корпорации (спонсоре), его товарах и услугах. </w:t>
            </w:r>
            <w:r w:rsidR="004A7177" w:rsidRPr="00DD78D3">
              <w:rPr>
                <w:rFonts w:eastAsia="Calibri"/>
                <w:sz w:val="28"/>
                <w:szCs w:val="28"/>
                <w:lang w:eastAsia="en-US"/>
              </w:rPr>
              <w:t xml:space="preserve">Планируется в соответствии с Порядком формирования корпоративной политики в области спонсорства и благотворительности, </w:t>
            </w:r>
            <w:r w:rsidR="009808A6" w:rsidRPr="00DD78D3">
              <w:rPr>
                <w:rFonts w:eastAsia="Calibri"/>
                <w:sz w:val="28"/>
                <w:szCs w:val="28"/>
                <w:lang w:eastAsia="en-US"/>
              </w:rPr>
              <w:br/>
            </w:r>
            <w:r w:rsidR="004A7177" w:rsidRPr="00DD78D3">
              <w:rPr>
                <w:rFonts w:eastAsia="Calibri"/>
                <w:sz w:val="28"/>
                <w:szCs w:val="28"/>
                <w:lang w:eastAsia="en-US"/>
              </w:rPr>
              <w:t>а также источников финансирования ее реализации, утв</w:t>
            </w:r>
            <w:r w:rsidR="009808A6" w:rsidRPr="00DD78D3">
              <w:rPr>
                <w:rFonts w:eastAsia="Calibri"/>
                <w:sz w:val="28"/>
                <w:szCs w:val="28"/>
                <w:lang w:eastAsia="en-US"/>
              </w:rPr>
              <w:t>ержденным</w:t>
            </w:r>
            <w:r w:rsidR="004A7177" w:rsidRPr="00DD78D3">
              <w:rPr>
                <w:rFonts w:eastAsia="Calibri"/>
                <w:sz w:val="28"/>
                <w:szCs w:val="28"/>
                <w:lang w:eastAsia="en-US"/>
              </w:rPr>
              <w:t xml:space="preserve"> приказом </w:t>
            </w:r>
            <w:r w:rsidR="00CB7D67" w:rsidRPr="00CB7D67">
              <w:rPr>
                <w:rFonts w:eastAsia="Calibri"/>
                <w:sz w:val="28"/>
                <w:szCs w:val="28"/>
                <w:lang w:eastAsia="en-US"/>
              </w:rPr>
              <w:t>Корпорации</w:t>
            </w:r>
            <w:r w:rsidR="00CB7D67">
              <w:rPr>
                <w:rFonts w:eastAsia="Calibri"/>
                <w:sz w:val="28"/>
                <w:szCs w:val="28"/>
                <w:lang w:eastAsia="en-US"/>
              </w:rPr>
              <w:t xml:space="preserve"> </w:t>
            </w:r>
            <w:r w:rsidR="004A7177" w:rsidRPr="00DD78D3">
              <w:rPr>
                <w:rFonts w:eastAsia="Calibri"/>
                <w:sz w:val="28"/>
                <w:szCs w:val="28"/>
                <w:lang w:eastAsia="en-US"/>
              </w:rPr>
              <w:t>от 16.03.2010 № 53.</w:t>
            </w:r>
          </w:p>
        </w:tc>
      </w:tr>
      <w:tr w:rsidR="00426BF8" w:rsidRPr="00DD78D3" w:rsidTr="00BD3C98">
        <w:tc>
          <w:tcPr>
            <w:tcW w:w="936" w:type="dxa"/>
          </w:tcPr>
          <w:p w:rsidR="00426BF8" w:rsidRPr="00DD78D3" w:rsidRDefault="00973FA1" w:rsidP="00BD3C98">
            <w:pPr>
              <w:ind w:firstLine="0"/>
              <w:contextualSpacing/>
              <w:rPr>
                <w:rFonts w:eastAsia="Calibri"/>
                <w:sz w:val="28"/>
                <w:szCs w:val="28"/>
                <w:lang w:val="en-US" w:eastAsia="en-US"/>
              </w:rPr>
            </w:pPr>
            <w:r w:rsidRPr="00DD78D3">
              <w:rPr>
                <w:rFonts w:eastAsia="Calibri"/>
                <w:sz w:val="28"/>
                <w:szCs w:val="28"/>
                <w:lang w:val="en-US" w:eastAsia="en-US"/>
              </w:rPr>
              <w:t>4.9</w:t>
            </w:r>
          </w:p>
        </w:tc>
        <w:tc>
          <w:tcPr>
            <w:tcW w:w="9378" w:type="dxa"/>
          </w:tcPr>
          <w:p w:rsidR="00426BF8" w:rsidRPr="00DD78D3" w:rsidRDefault="00426BF8" w:rsidP="00A22D6A">
            <w:pPr>
              <w:autoSpaceDE w:val="0"/>
              <w:autoSpaceDN w:val="0"/>
              <w:adjustRightInd w:val="0"/>
              <w:ind w:firstLine="0"/>
              <w:rPr>
                <w:rFonts w:eastAsia="Calibri"/>
                <w:sz w:val="28"/>
                <w:szCs w:val="28"/>
                <w:lang w:eastAsia="en-US"/>
              </w:rPr>
            </w:pPr>
            <w:r w:rsidRPr="00DD78D3">
              <w:rPr>
                <w:rFonts w:eastAsia="Calibri"/>
                <w:i/>
                <w:sz w:val="28"/>
                <w:szCs w:val="28"/>
                <w:lang w:eastAsia="en-US"/>
              </w:rPr>
              <w:t xml:space="preserve">Расходы на проведение выставок </w:t>
            </w:r>
            <w:r w:rsidR="00CB7D67">
              <w:rPr>
                <w:rFonts w:eastAsia="Calibri"/>
                <w:sz w:val="28"/>
                <w:szCs w:val="28"/>
                <w:lang w:eastAsia="en-US"/>
              </w:rPr>
              <w:t>–</w:t>
            </w:r>
            <w:r w:rsidR="00CB7D67" w:rsidRPr="00DD78D3">
              <w:rPr>
                <w:rFonts w:eastAsia="Calibri"/>
                <w:sz w:val="28"/>
                <w:szCs w:val="28"/>
                <w:lang w:eastAsia="en-US"/>
              </w:rPr>
              <w:t xml:space="preserve"> </w:t>
            </w:r>
            <w:r w:rsidRPr="00DD78D3">
              <w:rPr>
                <w:rFonts w:eastAsia="Calibri"/>
                <w:sz w:val="28"/>
                <w:szCs w:val="28"/>
                <w:lang w:eastAsia="en-US"/>
              </w:rPr>
              <w:t xml:space="preserve">расходы на участие в выставках, </w:t>
            </w:r>
            <w:r w:rsidRPr="00DD78D3">
              <w:rPr>
                <w:rFonts w:eastAsia="Calibri"/>
                <w:sz w:val="28"/>
                <w:szCs w:val="28"/>
                <w:lang w:eastAsia="en-US"/>
              </w:rPr>
              <w:lastRenderedPageBreak/>
              <w:t xml:space="preserve">экспозициях, в т.ч. на разработку, доставку, страхование и охрану выставочных образцов и экспозиций, подготовку справочников и каталогов для проведения выставок, оформление заявок на участие в выставках и т.д., за исключением сумм возмещения расходов, связанных с выставочной деятельностью, </w:t>
            </w:r>
            <w:proofErr w:type="spellStart"/>
            <w:r w:rsidRPr="00DD78D3">
              <w:rPr>
                <w:rFonts w:eastAsia="Calibri"/>
                <w:sz w:val="28"/>
                <w:szCs w:val="28"/>
                <w:lang w:eastAsia="en-US"/>
              </w:rPr>
              <w:t>госпосреднику</w:t>
            </w:r>
            <w:proofErr w:type="spellEnd"/>
          </w:p>
        </w:tc>
      </w:tr>
      <w:tr w:rsidR="00004F5B" w:rsidRPr="00DD78D3" w:rsidTr="00B6363C">
        <w:tc>
          <w:tcPr>
            <w:tcW w:w="936" w:type="dxa"/>
          </w:tcPr>
          <w:p w:rsidR="00004F5B" w:rsidRPr="00DD78D3" w:rsidRDefault="00004F5B" w:rsidP="00B6363C">
            <w:pPr>
              <w:ind w:firstLine="0"/>
              <w:contextualSpacing/>
              <w:rPr>
                <w:rFonts w:eastAsia="Calibri"/>
                <w:color w:val="FF0000"/>
                <w:sz w:val="28"/>
                <w:szCs w:val="28"/>
                <w:lang w:eastAsia="en-US"/>
              </w:rPr>
            </w:pPr>
            <w:r w:rsidRPr="00DD78D3">
              <w:rPr>
                <w:rFonts w:eastAsia="Calibri"/>
                <w:color w:val="FF0000"/>
                <w:sz w:val="28"/>
                <w:lang w:val="en-US"/>
              </w:rPr>
              <w:lastRenderedPageBreak/>
              <w:t>4.9</w:t>
            </w:r>
            <w:r w:rsidRPr="00DD78D3">
              <w:rPr>
                <w:rFonts w:eastAsia="Calibri"/>
                <w:color w:val="FF0000"/>
                <w:sz w:val="28"/>
              </w:rPr>
              <w:t>.1</w:t>
            </w:r>
          </w:p>
        </w:tc>
        <w:tc>
          <w:tcPr>
            <w:tcW w:w="9378" w:type="dxa"/>
          </w:tcPr>
          <w:p w:rsidR="00004F5B" w:rsidRPr="00DD78D3" w:rsidRDefault="00004F5B" w:rsidP="00CB7D67">
            <w:pPr>
              <w:autoSpaceDE w:val="0"/>
              <w:autoSpaceDN w:val="0"/>
              <w:adjustRightInd w:val="0"/>
              <w:ind w:firstLine="0"/>
              <w:rPr>
                <w:rFonts w:eastAsia="Calibri"/>
                <w:color w:val="FF0000"/>
                <w:sz w:val="28"/>
                <w:szCs w:val="28"/>
                <w:lang w:eastAsia="en-US"/>
              </w:rPr>
            </w:pPr>
            <w:proofErr w:type="gramStart"/>
            <w:r w:rsidRPr="00DD78D3">
              <w:rPr>
                <w:rFonts w:eastAsia="Calibri"/>
                <w:i/>
                <w:color w:val="FF0000"/>
                <w:sz w:val="28"/>
                <w:szCs w:val="28"/>
                <w:lang w:eastAsia="en-US"/>
              </w:rPr>
              <w:t xml:space="preserve">в т.ч. ООО </w:t>
            </w:r>
            <w:r w:rsidR="00CB7D67">
              <w:rPr>
                <w:rFonts w:eastAsia="Calibri"/>
                <w:i/>
                <w:color w:val="FF0000"/>
                <w:sz w:val="28"/>
                <w:szCs w:val="28"/>
                <w:lang w:eastAsia="en-US"/>
              </w:rPr>
              <w:t>«</w:t>
            </w:r>
            <w:proofErr w:type="spellStart"/>
            <w:r w:rsidRPr="00DD78D3">
              <w:rPr>
                <w:rFonts w:eastAsia="Calibri"/>
                <w:i/>
                <w:color w:val="FF0000"/>
                <w:sz w:val="28"/>
                <w:szCs w:val="28"/>
                <w:lang w:eastAsia="en-US"/>
              </w:rPr>
              <w:t>РТ-Экспо</w:t>
            </w:r>
            <w:proofErr w:type="spellEnd"/>
            <w:r w:rsidR="00CB7D67">
              <w:rPr>
                <w:rFonts w:eastAsia="Calibri"/>
                <w:i/>
                <w:color w:val="FF0000"/>
                <w:sz w:val="28"/>
                <w:szCs w:val="28"/>
                <w:lang w:eastAsia="en-US"/>
              </w:rPr>
              <w:t>» –</w:t>
            </w:r>
            <w:r w:rsidRPr="00DD78D3">
              <w:rPr>
                <w:rFonts w:eastAsia="Calibri"/>
                <w:color w:val="FF0000"/>
                <w:sz w:val="28"/>
              </w:rPr>
              <w:t xml:space="preserve"> расходы на участие в выставках, экспозициях, </w:t>
            </w:r>
            <w:r w:rsidR="00CB7D67">
              <w:rPr>
                <w:rFonts w:eastAsia="Calibri"/>
                <w:color w:val="FF0000"/>
                <w:sz w:val="28"/>
              </w:rPr>
              <w:br/>
            </w:r>
            <w:r w:rsidRPr="00DD78D3">
              <w:rPr>
                <w:rFonts w:eastAsia="Calibri"/>
                <w:color w:val="FF0000"/>
                <w:sz w:val="28"/>
              </w:rPr>
              <w:t xml:space="preserve">в т.ч. на разработку, доставку, страхование и охрану выставочных образцов и экспозиций, подготовку справочников и каталогов для проведения выставок, оформление заявок на участие в выставках и т.д., за исключением сумм возмещения расходов, связанных с выставочной деятельностью, </w:t>
            </w:r>
            <w:proofErr w:type="spellStart"/>
            <w:r w:rsidRPr="00DD78D3">
              <w:rPr>
                <w:rFonts w:eastAsia="Calibri"/>
                <w:color w:val="FF0000"/>
                <w:sz w:val="28"/>
              </w:rPr>
              <w:t>госпосреднику</w:t>
            </w:r>
            <w:proofErr w:type="spellEnd"/>
            <w:r w:rsidRPr="00DD78D3">
              <w:rPr>
                <w:rFonts w:eastAsia="Calibri"/>
                <w:color w:val="FF0000"/>
                <w:sz w:val="28"/>
              </w:rPr>
              <w:t xml:space="preserve">, при участии ООО </w:t>
            </w:r>
            <w:r w:rsidR="00CB7D67">
              <w:rPr>
                <w:rFonts w:eastAsia="Calibri"/>
                <w:color w:val="FF0000"/>
                <w:sz w:val="28"/>
              </w:rPr>
              <w:t>«</w:t>
            </w:r>
            <w:proofErr w:type="spellStart"/>
            <w:r w:rsidRPr="00DD78D3">
              <w:rPr>
                <w:rFonts w:eastAsia="Calibri"/>
                <w:color w:val="FF0000"/>
                <w:sz w:val="28"/>
              </w:rPr>
              <w:t>РТ-Экспо</w:t>
            </w:r>
            <w:proofErr w:type="spellEnd"/>
            <w:r w:rsidR="00CB7D67">
              <w:rPr>
                <w:rFonts w:eastAsia="Calibri"/>
                <w:color w:val="FF0000"/>
                <w:sz w:val="28"/>
              </w:rPr>
              <w:t>»</w:t>
            </w:r>
            <w:r w:rsidRPr="00DD78D3">
              <w:rPr>
                <w:rFonts w:eastAsia="Calibri"/>
                <w:color w:val="FF0000"/>
                <w:sz w:val="28"/>
              </w:rPr>
              <w:t>.</w:t>
            </w:r>
            <w:proofErr w:type="gramEnd"/>
          </w:p>
        </w:tc>
      </w:tr>
      <w:tr w:rsidR="00426BF8" w:rsidRPr="00DD78D3" w:rsidTr="00BD3C98">
        <w:tc>
          <w:tcPr>
            <w:tcW w:w="936" w:type="dxa"/>
          </w:tcPr>
          <w:p w:rsidR="00426BF8" w:rsidRPr="00CB7D67" w:rsidRDefault="00973FA1" w:rsidP="00BD3C98">
            <w:pPr>
              <w:ind w:firstLine="0"/>
              <w:contextualSpacing/>
              <w:rPr>
                <w:rFonts w:eastAsia="Calibri"/>
                <w:sz w:val="28"/>
                <w:szCs w:val="28"/>
                <w:lang w:eastAsia="en-US"/>
              </w:rPr>
            </w:pPr>
            <w:r w:rsidRPr="00CB7D67">
              <w:rPr>
                <w:rFonts w:eastAsia="Calibri"/>
                <w:sz w:val="28"/>
                <w:szCs w:val="28"/>
                <w:lang w:eastAsia="en-US"/>
              </w:rPr>
              <w:t>4.10</w:t>
            </w:r>
          </w:p>
        </w:tc>
        <w:tc>
          <w:tcPr>
            <w:tcW w:w="9378" w:type="dxa"/>
          </w:tcPr>
          <w:p w:rsidR="00426BF8" w:rsidRPr="00DD78D3" w:rsidRDefault="00426BF8" w:rsidP="00BD3C98">
            <w:pPr>
              <w:autoSpaceDE w:val="0"/>
              <w:autoSpaceDN w:val="0"/>
              <w:adjustRightInd w:val="0"/>
              <w:ind w:firstLine="0"/>
              <w:rPr>
                <w:rFonts w:eastAsia="Calibri"/>
                <w:i/>
                <w:sz w:val="28"/>
                <w:szCs w:val="28"/>
                <w:lang w:eastAsia="en-US"/>
              </w:rPr>
            </w:pPr>
            <w:r w:rsidRPr="00DD78D3">
              <w:rPr>
                <w:rFonts w:eastAsia="Calibri"/>
                <w:i/>
                <w:sz w:val="28"/>
                <w:szCs w:val="28"/>
                <w:lang w:eastAsia="en-US"/>
              </w:rPr>
              <w:t xml:space="preserve">Комиссионное вознаграждение </w:t>
            </w:r>
            <w:proofErr w:type="spellStart"/>
            <w:r w:rsidRPr="00DD78D3">
              <w:rPr>
                <w:rFonts w:eastAsia="Calibri"/>
                <w:i/>
                <w:sz w:val="28"/>
                <w:szCs w:val="28"/>
                <w:lang w:eastAsia="en-US"/>
              </w:rPr>
              <w:t>госпосреднику</w:t>
            </w:r>
            <w:proofErr w:type="spellEnd"/>
            <w:r w:rsidRPr="00DD78D3">
              <w:rPr>
                <w:rFonts w:eastAsia="Calibri"/>
                <w:i/>
                <w:sz w:val="28"/>
                <w:szCs w:val="28"/>
                <w:lang w:eastAsia="en-US"/>
              </w:rPr>
              <w:t xml:space="preserve"> –</w:t>
            </w:r>
            <w:r w:rsidRPr="00DD78D3">
              <w:rPr>
                <w:rFonts w:eastAsia="Calibri"/>
                <w:sz w:val="28"/>
                <w:szCs w:val="28"/>
                <w:lang w:eastAsia="en-US"/>
              </w:rPr>
              <w:t xml:space="preserve"> размер комиссионного вознаграждения </w:t>
            </w:r>
            <w:proofErr w:type="spellStart"/>
            <w:r w:rsidRPr="00DD78D3">
              <w:rPr>
                <w:rFonts w:eastAsia="Calibri"/>
                <w:sz w:val="28"/>
                <w:szCs w:val="28"/>
                <w:lang w:eastAsia="en-US"/>
              </w:rPr>
              <w:t>госпосреднику</w:t>
            </w:r>
            <w:proofErr w:type="spellEnd"/>
            <w:r w:rsidRPr="00DD78D3">
              <w:rPr>
                <w:rFonts w:eastAsia="Calibri"/>
                <w:sz w:val="28"/>
                <w:szCs w:val="28"/>
                <w:lang w:eastAsia="en-US"/>
              </w:rPr>
              <w:t xml:space="preserve"> по договору комиссии, или определенный соответствующими решениями Правительства Российской Федерации </w:t>
            </w:r>
            <w:r w:rsidR="002F04E1" w:rsidRPr="00DD78D3">
              <w:rPr>
                <w:rFonts w:eastAsia="Calibri"/>
                <w:sz w:val="28"/>
                <w:szCs w:val="28"/>
                <w:lang w:eastAsia="en-US"/>
              </w:rPr>
              <w:br/>
            </w:r>
            <w:r w:rsidRPr="00DD78D3">
              <w:rPr>
                <w:rFonts w:eastAsia="Calibri"/>
                <w:sz w:val="28"/>
                <w:szCs w:val="28"/>
                <w:lang w:eastAsia="en-US"/>
              </w:rPr>
              <w:t>на поставку ПВН.</w:t>
            </w:r>
          </w:p>
        </w:tc>
      </w:tr>
      <w:tr w:rsidR="00F528C7" w:rsidRPr="00DD78D3" w:rsidTr="00FE3829">
        <w:tc>
          <w:tcPr>
            <w:tcW w:w="936" w:type="dxa"/>
          </w:tcPr>
          <w:p w:rsidR="00F528C7" w:rsidRPr="00DD78D3" w:rsidRDefault="00F528C7" w:rsidP="00FE3829">
            <w:pPr>
              <w:ind w:firstLine="0"/>
              <w:contextualSpacing/>
              <w:rPr>
                <w:rFonts w:eastAsia="Calibri"/>
                <w:sz w:val="28"/>
                <w:szCs w:val="28"/>
                <w:lang w:eastAsia="en-US"/>
              </w:rPr>
            </w:pPr>
            <w:r w:rsidRPr="00DD78D3">
              <w:rPr>
                <w:rFonts w:eastAsia="Calibri"/>
                <w:sz w:val="28"/>
                <w:szCs w:val="28"/>
                <w:lang w:eastAsia="en-US"/>
              </w:rPr>
              <w:t>4.11</w:t>
            </w:r>
          </w:p>
        </w:tc>
        <w:tc>
          <w:tcPr>
            <w:tcW w:w="9378" w:type="dxa"/>
          </w:tcPr>
          <w:p w:rsidR="00F528C7" w:rsidRPr="00DD78D3" w:rsidRDefault="00F528C7" w:rsidP="00F528C7">
            <w:pPr>
              <w:ind w:firstLine="0"/>
              <w:contextualSpacing/>
              <w:rPr>
                <w:rFonts w:eastAsia="Calibri"/>
                <w:i/>
                <w:sz w:val="28"/>
                <w:szCs w:val="28"/>
                <w:lang w:eastAsia="en-US"/>
              </w:rPr>
            </w:pPr>
            <w:r w:rsidRPr="00DD78D3">
              <w:rPr>
                <w:rFonts w:eastAsia="Calibri"/>
                <w:i/>
                <w:sz w:val="28"/>
                <w:szCs w:val="28"/>
                <w:lang w:eastAsia="en-US"/>
              </w:rPr>
              <w:t xml:space="preserve">Прочие расходы по договорам с </w:t>
            </w:r>
            <w:proofErr w:type="spellStart"/>
            <w:r w:rsidRPr="00DD78D3">
              <w:rPr>
                <w:rFonts w:eastAsia="Calibri"/>
                <w:i/>
                <w:sz w:val="28"/>
                <w:szCs w:val="28"/>
                <w:lang w:eastAsia="en-US"/>
              </w:rPr>
              <w:t>госпосредником</w:t>
            </w:r>
            <w:proofErr w:type="spellEnd"/>
            <w:r w:rsidRPr="00DD78D3">
              <w:rPr>
                <w:rFonts w:eastAsia="Calibri"/>
                <w:i/>
                <w:sz w:val="28"/>
                <w:szCs w:val="28"/>
                <w:lang w:eastAsia="en-US"/>
              </w:rPr>
              <w:t xml:space="preserve"> (за </w:t>
            </w:r>
            <w:proofErr w:type="spellStart"/>
            <w:r w:rsidRPr="00DD78D3">
              <w:rPr>
                <w:rFonts w:eastAsia="Calibri"/>
                <w:i/>
                <w:sz w:val="28"/>
                <w:szCs w:val="28"/>
                <w:lang w:eastAsia="en-US"/>
              </w:rPr>
              <w:t>искл</w:t>
            </w:r>
            <w:proofErr w:type="spellEnd"/>
            <w:r w:rsidRPr="00DD78D3">
              <w:rPr>
                <w:rFonts w:eastAsia="Calibri"/>
                <w:i/>
                <w:sz w:val="28"/>
                <w:szCs w:val="28"/>
                <w:lang w:eastAsia="en-US"/>
              </w:rPr>
              <w:t xml:space="preserve">. комиссионного вознаграждения) – </w:t>
            </w:r>
            <w:r w:rsidRPr="00DD78D3">
              <w:rPr>
                <w:rFonts w:eastAsia="Calibri"/>
                <w:sz w:val="28"/>
                <w:szCs w:val="28"/>
                <w:lang w:eastAsia="en-US"/>
              </w:rPr>
              <w:t xml:space="preserve">прочие расходы (за исключением комиссионного вознаграждения) организаций по договорам с </w:t>
            </w:r>
            <w:proofErr w:type="spellStart"/>
            <w:r w:rsidRPr="00DD78D3">
              <w:rPr>
                <w:rFonts w:eastAsia="Calibri"/>
                <w:sz w:val="28"/>
                <w:szCs w:val="28"/>
                <w:lang w:eastAsia="en-US"/>
              </w:rPr>
              <w:t>госпосредником</w:t>
            </w:r>
            <w:proofErr w:type="spellEnd"/>
            <w:r w:rsidRPr="00DD78D3">
              <w:rPr>
                <w:rFonts w:eastAsia="Calibri"/>
                <w:sz w:val="28"/>
                <w:szCs w:val="28"/>
                <w:lang w:eastAsia="en-US"/>
              </w:rPr>
              <w:t>.</w:t>
            </w:r>
          </w:p>
        </w:tc>
      </w:tr>
      <w:tr w:rsidR="00426BF8" w:rsidRPr="00DD78D3" w:rsidTr="00BD3C98">
        <w:tc>
          <w:tcPr>
            <w:tcW w:w="936" w:type="dxa"/>
          </w:tcPr>
          <w:p w:rsidR="00426BF8" w:rsidRPr="00DD78D3" w:rsidRDefault="00426BF8" w:rsidP="00F528C7">
            <w:pPr>
              <w:ind w:firstLine="0"/>
              <w:contextualSpacing/>
              <w:rPr>
                <w:rFonts w:eastAsia="Calibri"/>
                <w:sz w:val="28"/>
                <w:szCs w:val="28"/>
                <w:lang w:eastAsia="en-US"/>
              </w:rPr>
            </w:pPr>
            <w:r w:rsidRPr="00DD78D3">
              <w:rPr>
                <w:rFonts w:eastAsia="Calibri"/>
                <w:sz w:val="28"/>
                <w:szCs w:val="28"/>
                <w:lang w:eastAsia="en-US"/>
              </w:rPr>
              <w:t>4.</w:t>
            </w:r>
            <w:r w:rsidR="00973FA1" w:rsidRPr="00DD78D3">
              <w:rPr>
                <w:rFonts w:eastAsia="Calibri"/>
                <w:sz w:val="28"/>
                <w:szCs w:val="28"/>
                <w:lang w:val="en-US" w:eastAsia="en-US"/>
              </w:rPr>
              <w:t>1</w:t>
            </w:r>
            <w:r w:rsidR="00F528C7" w:rsidRPr="00DD78D3">
              <w:rPr>
                <w:rFonts w:eastAsia="Calibri"/>
                <w:sz w:val="28"/>
                <w:szCs w:val="28"/>
                <w:lang w:eastAsia="en-US"/>
              </w:rPr>
              <w:t>2</w:t>
            </w:r>
          </w:p>
        </w:tc>
        <w:tc>
          <w:tcPr>
            <w:tcW w:w="9378" w:type="dxa"/>
          </w:tcPr>
          <w:p w:rsidR="00426BF8" w:rsidRPr="00DD78D3" w:rsidRDefault="00426BF8" w:rsidP="00B60B66">
            <w:pPr>
              <w:ind w:firstLine="0"/>
              <w:contextualSpacing/>
              <w:rPr>
                <w:rFonts w:eastAsia="Calibri"/>
                <w:i/>
                <w:sz w:val="28"/>
                <w:szCs w:val="28"/>
                <w:lang w:eastAsia="en-US"/>
              </w:rPr>
            </w:pPr>
            <w:r w:rsidRPr="00DD78D3">
              <w:rPr>
                <w:rFonts w:eastAsia="Calibri"/>
                <w:i/>
                <w:sz w:val="28"/>
                <w:szCs w:val="28"/>
                <w:lang w:eastAsia="en-US"/>
              </w:rPr>
              <w:t>Транспортные (в т.</w:t>
            </w:r>
            <w:proofErr w:type="gramStart"/>
            <w:r w:rsidRPr="00DD78D3">
              <w:rPr>
                <w:rFonts w:eastAsia="Calibri"/>
                <w:i/>
                <w:sz w:val="28"/>
                <w:szCs w:val="28"/>
                <w:lang w:eastAsia="en-US"/>
              </w:rPr>
              <w:t>ч. ж</w:t>
            </w:r>
            <w:proofErr w:type="gramEnd"/>
            <w:r w:rsidRPr="00DD78D3">
              <w:rPr>
                <w:rFonts w:eastAsia="Calibri"/>
                <w:i/>
                <w:sz w:val="28"/>
                <w:szCs w:val="28"/>
                <w:lang w:eastAsia="en-US"/>
              </w:rPr>
              <w:t>/</w:t>
            </w:r>
            <w:proofErr w:type="spellStart"/>
            <w:r w:rsidRPr="00DD78D3">
              <w:rPr>
                <w:rFonts w:eastAsia="Calibri"/>
                <w:i/>
                <w:sz w:val="28"/>
                <w:szCs w:val="28"/>
                <w:lang w:eastAsia="en-US"/>
              </w:rPr>
              <w:t>д</w:t>
            </w:r>
            <w:proofErr w:type="spellEnd"/>
            <w:r w:rsidRPr="00DD78D3">
              <w:rPr>
                <w:rFonts w:eastAsia="Calibri"/>
                <w:i/>
                <w:sz w:val="28"/>
                <w:szCs w:val="28"/>
                <w:lang w:eastAsia="en-US"/>
              </w:rPr>
              <w:t>) услуги сторонних организаций (</w:t>
            </w:r>
            <w:proofErr w:type="spellStart"/>
            <w:r w:rsidRPr="00DD78D3">
              <w:rPr>
                <w:rFonts w:eastAsia="Calibri"/>
                <w:i/>
                <w:sz w:val="28"/>
                <w:szCs w:val="28"/>
                <w:lang w:eastAsia="en-US"/>
              </w:rPr>
              <w:t>искл</w:t>
            </w:r>
            <w:proofErr w:type="spellEnd"/>
            <w:r w:rsidRPr="00DD78D3">
              <w:rPr>
                <w:rFonts w:eastAsia="Calibri"/>
                <w:i/>
                <w:sz w:val="28"/>
                <w:szCs w:val="28"/>
                <w:lang w:eastAsia="en-US"/>
              </w:rPr>
              <w:t xml:space="preserve">. арендную плату) – </w:t>
            </w:r>
            <w:r w:rsidRPr="00DD78D3">
              <w:rPr>
                <w:rFonts w:eastAsia="Calibri"/>
                <w:sz w:val="28"/>
                <w:szCs w:val="28"/>
                <w:lang w:eastAsia="en-US"/>
              </w:rPr>
              <w:t>расходы предприятия на оплату транспортных (в т.ч.</w:t>
            </w:r>
            <w:r w:rsidR="00CB7D67">
              <w:rPr>
                <w:rFonts w:eastAsia="Calibri"/>
                <w:sz w:val="28"/>
                <w:szCs w:val="28"/>
                <w:lang w:eastAsia="en-US"/>
              </w:rPr>
              <w:t xml:space="preserve"> </w:t>
            </w:r>
            <w:r w:rsidRPr="00DD78D3">
              <w:rPr>
                <w:rFonts w:eastAsia="Calibri"/>
                <w:sz w:val="28"/>
                <w:szCs w:val="28"/>
                <w:lang w:eastAsia="en-US"/>
              </w:rPr>
              <w:t>ж/</w:t>
            </w:r>
            <w:proofErr w:type="spellStart"/>
            <w:r w:rsidRPr="00DD78D3">
              <w:rPr>
                <w:rFonts w:eastAsia="Calibri"/>
                <w:sz w:val="28"/>
                <w:szCs w:val="28"/>
                <w:lang w:eastAsia="en-US"/>
              </w:rPr>
              <w:t>д</w:t>
            </w:r>
            <w:proofErr w:type="spellEnd"/>
            <w:r w:rsidRPr="00DD78D3">
              <w:rPr>
                <w:rFonts w:eastAsia="Calibri"/>
                <w:sz w:val="28"/>
                <w:szCs w:val="28"/>
                <w:lang w:eastAsia="en-US"/>
              </w:rPr>
              <w:t xml:space="preserve">) услуг, оказываемых сторонними организациями. К ним относятся услуги </w:t>
            </w:r>
            <w:r w:rsidR="002F04E1" w:rsidRPr="00DD78D3">
              <w:rPr>
                <w:rFonts w:eastAsia="Calibri"/>
                <w:sz w:val="28"/>
                <w:szCs w:val="28"/>
                <w:lang w:eastAsia="en-US"/>
              </w:rPr>
              <w:br/>
            </w:r>
            <w:r w:rsidRPr="00DD78D3">
              <w:rPr>
                <w:rFonts w:eastAsia="Calibri"/>
                <w:sz w:val="28"/>
                <w:szCs w:val="28"/>
                <w:lang w:eastAsia="en-US"/>
              </w:rPr>
              <w:t xml:space="preserve">по доставке и перемещению продукции и иных грузов (за исключением  внутризаводского перемещения), за исключением арендной платы </w:t>
            </w:r>
            <w:r w:rsidR="002F04E1" w:rsidRPr="00DD78D3">
              <w:rPr>
                <w:rFonts w:eastAsia="Calibri"/>
                <w:sz w:val="28"/>
                <w:szCs w:val="28"/>
                <w:lang w:eastAsia="en-US"/>
              </w:rPr>
              <w:br/>
            </w:r>
            <w:r w:rsidRPr="00DD78D3">
              <w:rPr>
                <w:rFonts w:eastAsia="Calibri"/>
                <w:sz w:val="28"/>
                <w:szCs w:val="28"/>
                <w:lang w:eastAsia="en-US"/>
              </w:rPr>
              <w:t>за использование объектов транспортной инфраструктуры.</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4.</w:t>
            </w:r>
            <w:r w:rsidR="00973FA1" w:rsidRPr="00DD78D3">
              <w:rPr>
                <w:rFonts w:eastAsia="Calibri"/>
                <w:sz w:val="28"/>
                <w:szCs w:val="28"/>
                <w:lang w:val="en-US" w:eastAsia="en-US"/>
              </w:rPr>
              <w:t>1</w:t>
            </w:r>
            <w:r w:rsidR="00F528C7" w:rsidRPr="00DD78D3">
              <w:rPr>
                <w:rFonts w:eastAsia="Calibri"/>
                <w:sz w:val="28"/>
                <w:szCs w:val="28"/>
                <w:lang w:eastAsia="en-US"/>
              </w:rPr>
              <w:t>3</w:t>
            </w:r>
          </w:p>
        </w:tc>
        <w:tc>
          <w:tcPr>
            <w:tcW w:w="937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Складские услуги сторонних организаций (</w:t>
            </w:r>
            <w:proofErr w:type="spellStart"/>
            <w:r w:rsidRPr="00DD78D3">
              <w:rPr>
                <w:rFonts w:eastAsia="Calibri"/>
                <w:i/>
                <w:sz w:val="28"/>
                <w:szCs w:val="28"/>
                <w:lang w:eastAsia="en-US"/>
              </w:rPr>
              <w:t>искл</w:t>
            </w:r>
            <w:proofErr w:type="spellEnd"/>
            <w:r w:rsidRPr="00DD78D3">
              <w:rPr>
                <w:rFonts w:eastAsia="Calibri"/>
                <w:i/>
                <w:sz w:val="28"/>
                <w:szCs w:val="28"/>
                <w:lang w:eastAsia="en-US"/>
              </w:rPr>
              <w:t xml:space="preserve">. арендную плату) </w:t>
            </w:r>
            <w:r w:rsidRPr="00DD78D3">
              <w:rPr>
                <w:rFonts w:eastAsia="Calibri"/>
                <w:sz w:val="28"/>
                <w:szCs w:val="28"/>
                <w:lang w:eastAsia="en-US"/>
              </w:rPr>
              <w:t xml:space="preserve">– расходы предприятия на оплату услуг складского характера, например, хранение и обработка грузов, осуществляемых сторонними организациями. Расходы </w:t>
            </w:r>
            <w:r w:rsidR="002F04E1" w:rsidRPr="00DD78D3">
              <w:rPr>
                <w:rFonts w:eastAsia="Calibri"/>
                <w:sz w:val="28"/>
                <w:szCs w:val="28"/>
                <w:lang w:eastAsia="en-US"/>
              </w:rPr>
              <w:br/>
            </w:r>
            <w:r w:rsidRPr="00DD78D3">
              <w:rPr>
                <w:rFonts w:eastAsia="Calibri"/>
                <w:sz w:val="28"/>
                <w:szCs w:val="28"/>
                <w:lang w:eastAsia="en-US"/>
              </w:rPr>
              <w:t xml:space="preserve">не включают арендные платежи за использование объектов складской инфраструктуры. </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4.</w:t>
            </w:r>
            <w:r w:rsidR="00973FA1" w:rsidRPr="00DD78D3">
              <w:rPr>
                <w:rFonts w:eastAsia="Calibri"/>
                <w:sz w:val="28"/>
                <w:szCs w:val="28"/>
                <w:lang w:val="en-US" w:eastAsia="en-US"/>
              </w:rPr>
              <w:t>1</w:t>
            </w:r>
            <w:r w:rsidR="00F528C7" w:rsidRPr="00DD78D3">
              <w:rPr>
                <w:rFonts w:eastAsia="Calibri"/>
                <w:sz w:val="28"/>
                <w:szCs w:val="28"/>
                <w:lang w:eastAsia="en-US"/>
              </w:rPr>
              <w:t>4</w:t>
            </w:r>
          </w:p>
        </w:tc>
        <w:tc>
          <w:tcPr>
            <w:tcW w:w="9378" w:type="dxa"/>
          </w:tcPr>
          <w:p w:rsidR="00426BF8" w:rsidRPr="00DD78D3" w:rsidRDefault="00426BF8" w:rsidP="00CB7D67">
            <w:pPr>
              <w:ind w:firstLine="0"/>
              <w:contextualSpacing/>
              <w:rPr>
                <w:rFonts w:eastAsia="Calibri"/>
                <w:i/>
                <w:sz w:val="28"/>
                <w:szCs w:val="28"/>
                <w:lang w:eastAsia="en-US"/>
              </w:rPr>
            </w:pPr>
            <w:r w:rsidRPr="00DD78D3">
              <w:rPr>
                <w:rFonts w:eastAsia="Calibri"/>
                <w:i/>
                <w:sz w:val="28"/>
                <w:szCs w:val="28"/>
                <w:lang w:eastAsia="en-US"/>
              </w:rPr>
              <w:t xml:space="preserve">Арендная плата за использование коммерческих активов (в т.ч. транспорта, складов) </w:t>
            </w:r>
            <w:r w:rsidR="00CB7D67">
              <w:rPr>
                <w:rFonts w:eastAsia="Calibri"/>
                <w:i/>
                <w:sz w:val="28"/>
                <w:szCs w:val="28"/>
                <w:lang w:eastAsia="en-US"/>
              </w:rPr>
              <w:t>–</w:t>
            </w:r>
            <w:r w:rsidR="00CB7D67" w:rsidRPr="00DD78D3">
              <w:rPr>
                <w:rFonts w:eastAsia="Calibri"/>
                <w:i/>
                <w:sz w:val="28"/>
                <w:szCs w:val="28"/>
                <w:lang w:eastAsia="en-US"/>
              </w:rPr>
              <w:t xml:space="preserve"> </w:t>
            </w:r>
            <w:r w:rsidRPr="00DD78D3">
              <w:rPr>
                <w:rFonts w:eastAsia="Calibri"/>
                <w:sz w:val="28"/>
                <w:szCs w:val="28"/>
                <w:lang w:eastAsia="en-US"/>
              </w:rPr>
              <w:t xml:space="preserve">затраты организации в виде сумм арендной платы </w:t>
            </w:r>
            <w:r w:rsidRPr="00DD78D3">
              <w:rPr>
                <w:rFonts w:eastAsia="Calibri"/>
                <w:sz w:val="28"/>
                <w:szCs w:val="28"/>
                <w:lang w:eastAsia="en-US"/>
              </w:rPr>
              <w:lastRenderedPageBreak/>
              <w:t xml:space="preserve">за арендованные у сторонних организаций коммерческие активы (транспортные средства, спецтехнику, склады, гаражи, дороги и проч.). Если в договоре аренды помещений не указано, что сумма коммунальных </w:t>
            </w:r>
            <w:proofErr w:type="gramStart"/>
            <w:r w:rsidRPr="00DD78D3">
              <w:rPr>
                <w:rFonts w:eastAsia="Calibri"/>
                <w:sz w:val="28"/>
                <w:szCs w:val="28"/>
                <w:lang w:eastAsia="en-US"/>
              </w:rPr>
              <w:t>платежей</w:t>
            </w:r>
            <w:proofErr w:type="gramEnd"/>
            <w:r w:rsidRPr="00DD78D3">
              <w:rPr>
                <w:rFonts w:eastAsia="Calibri"/>
                <w:sz w:val="28"/>
                <w:szCs w:val="28"/>
                <w:lang w:eastAsia="en-US"/>
              </w:rPr>
              <w:t xml:space="preserve"> фиксированная и включена в арендную плату, сумма платежей </w:t>
            </w:r>
            <w:r w:rsidR="002F04E1" w:rsidRPr="00DD78D3">
              <w:rPr>
                <w:rFonts w:eastAsia="Calibri"/>
                <w:sz w:val="28"/>
                <w:szCs w:val="28"/>
                <w:lang w:eastAsia="en-US"/>
              </w:rPr>
              <w:br/>
            </w:r>
            <w:r w:rsidRPr="00DD78D3">
              <w:rPr>
                <w:rFonts w:eastAsia="Calibri"/>
                <w:sz w:val="28"/>
                <w:szCs w:val="28"/>
                <w:lang w:eastAsia="en-US"/>
              </w:rPr>
              <w:t xml:space="preserve">за коммунальные услуги относится на статью «Коммунальные платежи» </w:t>
            </w:r>
            <w:r w:rsidR="002F04E1" w:rsidRPr="00DD78D3">
              <w:rPr>
                <w:rFonts w:eastAsia="Calibri"/>
                <w:sz w:val="28"/>
                <w:szCs w:val="28"/>
                <w:lang w:eastAsia="en-US"/>
              </w:rPr>
              <w:br/>
            </w:r>
            <w:r w:rsidRPr="00DD78D3">
              <w:rPr>
                <w:rFonts w:eastAsia="Calibri"/>
                <w:sz w:val="28"/>
                <w:szCs w:val="28"/>
                <w:lang w:eastAsia="en-US"/>
              </w:rPr>
              <w:t>в блоке «Коммерческие расходы».</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lastRenderedPageBreak/>
              <w:t>4.1</w:t>
            </w:r>
            <w:r w:rsidR="00F528C7" w:rsidRPr="00DD78D3">
              <w:rPr>
                <w:rFonts w:eastAsia="Calibri"/>
                <w:sz w:val="28"/>
                <w:szCs w:val="28"/>
                <w:lang w:eastAsia="en-US"/>
              </w:rPr>
              <w:t>5</w:t>
            </w:r>
          </w:p>
        </w:tc>
        <w:tc>
          <w:tcPr>
            <w:tcW w:w="9378" w:type="dxa"/>
          </w:tcPr>
          <w:p w:rsidR="00426BF8" w:rsidRPr="00DD78D3" w:rsidRDefault="00426BF8" w:rsidP="00CB7D67">
            <w:pPr>
              <w:ind w:firstLine="0"/>
              <w:contextualSpacing/>
              <w:rPr>
                <w:rFonts w:eastAsia="Calibri"/>
                <w:i/>
                <w:sz w:val="28"/>
                <w:szCs w:val="28"/>
                <w:lang w:eastAsia="en-US"/>
              </w:rPr>
            </w:pPr>
            <w:r w:rsidRPr="00DD78D3">
              <w:rPr>
                <w:rFonts w:eastAsia="Calibri"/>
                <w:i/>
                <w:sz w:val="28"/>
                <w:szCs w:val="28"/>
                <w:lang w:eastAsia="en-US"/>
              </w:rPr>
              <w:t xml:space="preserve">Расходы на лизинг (лизинговые платежи) коммерческих активов </w:t>
            </w:r>
            <w:r w:rsidR="00CB7D67">
              <w:rPr>
                <w:rFonts w:eastAsia="Calibri"/>
                <w:i/>
                <w:sz w:val="28"/>
                <w:szCs w:val="28"/>
                <w:lang w:eastAsia="en-US"/>
              </w:rPr>
              <w:t>–</w:t>
            </w:r>
            <w:r w:rsidR="00CB7D67" w:rsidRPr="00DD78D3">
              <w:rPr>
                <w:rFonts w:eastAsia="Calibri"/>
                <w:i/>
                <w:sz w:val="28"/>
                <w:szCs w:val="28"/>
                <w:lang w:eastAsia="en-US"/>
              </w:rPr>
              <w:t xml:space="preserve"> </w:t>
            </w:r>
            <w:r w:rsidRPr="00DD78D3">
              <w:rPr>
                <w:rFonts w:eastAsia="Calibri"/>
                <w:sz w:val="28"/>
                <w:szCs w:val="28"/>
                <w:lang w:eastAsia="en-US"/>
              </w:rPr>
              <w:t xml:space="preserve">затраты организации в виде сумм лизинговых платежей за коммерческие активы </w:t>
            </w:r>
            <w:r w:rsidR="002F04E1" w:rsidRPr="00DD78D3">
              <w:rPr>
                <w:rFonts w:eastAsia="Calibri"/>
                <w:sz w:val="28"/>
                <w:szCs w:val="28"/>
                <w:lang w:eastAsia="en-US"/>
              </w:rPr>
              <w:br/>
            </w:r>
            <w:r w:rsidRPr="00DD78D3">
              <w:rPr>
                <w:rFonts w:eastAsia="Calibri"/>
                <w:sz w:val="28"/>
                <w:szCs w:val="28"/>
                <w:lang w:eastAsia="en-US"/>
              </w:rPr>
              <w:t>по договорам лизинга со сторонними организациями (транспортные средства, спецтехника и т.п.).</w:t>
            </w:r>
          </w:p>
        </w:tc>
      </w:tr>
      <w:tr w:rsidR="00426BF8" w:rsidRPr="00DD78D3" w:rsidTr="00BD3C98">
        <w:trPr>
          <w:trHeight w:val="1399"/>
        </w:trPr>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4.1</w:t>
            </w:r>
            <w:r w:rsidR="00F528C7" w:rsidRPr="00DD78D3">
              <w:rPr>
                <w:rFonts w:eastAsia="Calibri"/>
                <w:sz w:val="28"/>
                <w:szCs w:val="28"/>
                <w:lang w:eastAsia="en-US"/>
              </w:rPr>
              <w:t>6</w:t>
            </w:r>
          </w:p>
        </w:tc>
        <w:tc>
          <w:tcPr>
            <w:tcW w:w="9378" w:type="dxa"/>
          </w:tcPr>
          <w:p w:rsidR="00426BF8" w:rsidRPr="00DD78D3" w:rsidRDefault="00B60B66" w:rsidP="00BD3C98">
            <w:pPr>
              <w:ind w:firstLine="0"/>
              <w:contextualSpacing/>
              <w:rPr>
                <w:rFonts w:eastAsia="Calibri"/>
                <w:i/>
                <w:sz w:val="28"/>
                <w:szCs w:val="28"/>
                <w:lang w:eastAsia="en-US"/>
              </w:rPr>
            </w:pPr>
            <w:r w:rsidRPr="00DD78D3">
              <w:rPr>
                <w:rFonts w:eastAsia="Calibri"/>
                <w:i/>
                <w:sz w:val="28"/>
                <w:szCs w:val="28"/>
                <w:lang w:eastAsia="en-US"/>
              </w:rPr>
              <w:t>Р</w:t>
            </w:r>
            <w:r w:rsidR="00426BF8" w:rsidRPr="00DD78D3">
              <w:rPr>
                <w:rFonts w:eastAsia="Calibri"/>
                <w:i/>
                <w:sz w:val="28"/>
                <w:szCs w:val="28"/>
                <w:lang w:eastAsia="en-US"/>
              </w:rPr>
              <w:t xml:space="preserve">емонт и обслуживание коммерческих активов – </w:t>
            </w:r>
            <w:r w:rsidR="00426BF8" w:rsidRPr="00DD78D3">
              <w:rPr>
                <w:rFonts w:eastAsia="Calibri"/>
                <w:sz w:val="28"/>
                <w:szCs w:val="28"/>
                <w:lang w:eastAsia="en-US"/>
              </w:rPr>
              <w:t xml:space="preserve">затраты предприятия </w:t>
            </w:r>
            <w:r w:rsidR="002F04E1" w:rsidRPr="00DD78D3">
              <w:rPr>
                <w:rFonts w:eastAsia="Calibri"/>
                <w:sz w:val="28"/>
                <w:szCs w:val="28"/>
                <w:lang w:eastAsia="en-US"/>
              </w:rPr>
              <w:br/>
            </w:r>
            <w:r w:rsidR="00426BF8" w:rsidRPr="00DD78D3">
              <w:rPr>
                <w:rFonts w:eastAsia="Calibri"/>
                <w:sz w:val="28"/>
                <w:szCs w:val="28"/>
                <w:lang w:eastAsia="en-US"/>
              </w:rPr>
              <w:t>на сервисное обслуживание коммерческих транспортных средств, ремонт коммерческих помещений и прочие аналогичные платежи.</w:t>
            </w:r>
          </w:p>
        </w:tc>
      </w:tr>
      <w:tr w:rsidR="00426BF8" w:rsidRPr="00DD78D3" w:rsidTr="00BD3C98">
        <w:trPr>
          <w:trHeight w:val="2082"/>
        </w:trPr>
        <w:tc>
          <w:tcPr>
            <w:tcW w:w="936" w:type="dxa"/>
          </w:tcPr>
          <w:p w:rsidR="00426BF8" w:rsidRPr="00DD78D3" w:rsidRDefault="00973FA1" w:rsidP="00F528C7">
            <w:pPr>
              <w:ind w:firstLine="0"/>
              <w:contextualSpacing/>
              <w:rPr>
                <w:rFonts w:eastAsia="Calibri"/>
                <w:sz w:val="28"/>
                <w:szCs w:val="28"/>
                <w:lang w:eastAsia="en-US"/>
              </w:rPr>
            </w:pPr>
            <w:r w:rsidRPr="00DD78D3">
              <w:rPr>
                <w:rFonts w:eastAsia="Calibri"/>
                <w:sz w:val="28"/>
                <w:szCs w:val="28"/>
                <w:lang w:eastAsia="en-US"/>
              </w:rPr>
              <w:t>4.1</w:t>
            </w:r>
            <w:r w:rsidR="00F528C7" w:rsidRPr="00DD78D3">
              <w:rPr>
                <w:rFonts w:eastAsia="Calibri"/>
                <w:sz w:val="28"/>
                <w:szCs w:val="28"/>
                <w:lang w:eastAsia="en-US"/>
              </w:rPr>
              <w:t>7</w:t>
            </w:r>
          </w:p>
        </w:tc>
        <w:tc>
          <w:tcPr>
            <w:tcW w:w="9378" w:type="dxa"/>
          </w:tcPr>
          <w:p w:rsidR="00426BF8" w:rsidRPr="00DD78D3" w:rsidRDefault="00426BF8" w:rsidP="00BD3C98">
            <w:pPr>
              <w:ind w:firstLine="0"/>
              <w:contextualSpacing/>
              <w:rPr>
                <w:rFonts w:eastAsia="Calibri"/>
                <w:i/>
                <w:strike/>
                <w:sz w:val="28"/>
                <w:szCs w:val="28"/>
                <w:lang w:eastAsia="en-US"/>
              </w:rPr>
            </w:pPr>
            <w:r w:rsidRPr="00DD78D3">
              <w:rPr>
                <w:i/>
                <w:sz w:val="28"/>
                <w:szCs w:val="28"/>
              </w:rPr>
              <w:t>Командировочные расходы</w:t>
            </w:r>
            <w:r w:rsidRPr="00DD78D3">
              <w:rPr>
                <w:sz w:val="28"/>
                <w:szCs w:val="28"/>
              </w:rPr>
              <w:t xml:space="preserve"> – расходы, связанные со служебными командировками сотрудников коммерческих служб, с целью продвижения продукции на рынке (например, расходы по проезду; расходы по найму жилого помещения; дополнительные расходы, связанные с проживанием вне места постоянного жительства (суточные); прочие расходы).</w:t>
            </w:r>
          </w:p>
        </w:tc>
      </w:tr>
      <w:tr w:rsidR="00426BF8" w:rsidRPr="00DD78D3" w:rsidTr="00BD3C98">
        <w:trPr>
          <w:trHeight w:val="890"/>
        </w:trPr>
        <w:tc>
          <w:tcPr>
            <w:tcW w:w="936" w:type="dxa"/>
          </w:tcPr>
          <w:p w:rsidR="00426BF8" w:rsidRPr="00DD78D3" w:rsidRDefault="00973FA1" w:rsidP="00BD3C98">
            <w:pPr>
              <w:ind w:firstLine="0"/>
              <w:contextualSpacing/>
              <w:rPr>
                <w:rFonts w:eastAsia="Calibri"/>
                <w:sz w:val="28"/>
                <w:szCs w:val="28"/>
                <w:lang w:eastAsia="en-US"/>
              </w:rPr>
            </w:pPr>
            <w:r w:rsidRPr="00DD78D3">
              <w:rPr>
                <w:rFonts w:eastAsia="Calibri"/>
                <w:sz w:val="28"/>
                <w:szCs w:val="28"/>
                <w:lang w:val="en-US" w:eastAsia="en-US"/>
              </w:rPr>
              <w:t>4.1</w:t>
            </w:r>
            <w:r w:rsidR="00F528C7" w:rsidRPr="00DD78D3">
              <w:rPr>
                <w:rFonts w:eastAsia="Calibri"/>
                <w:sz w:val="28"/>
                <w:szCs w:val="28"/>
                <w:lang w:eastAsia="en-US"/>
              </w:rPr>
              <w:t>8</w:t>
            </w:r>
          </w:p>
        </w:tc>
        <w:tc>
          <w:tcPr>
            <w:tcW w:w="9378" w:type="dxa"/>
          </w:tcPr>
          <w:p w:rsidR="00426BF8" w:rsidRPr="00DD78D3" w:rsidRDefault="00426BF8" w:rsidP="00CB7D67">
            <w:pPr>
              <w:ind w:firstLine="0"/>
              <w:contextualSpacing/>
              <w:rPr>
                <w:rFonts w:eastAsia="Calibri"/>
                <w:sz w:val="28"/>
                <w:szCs w:val="28"/>
                <w:lang w:eastAsia="en-US"/>
              </w:rPr>
            </w:pPr>
            <w:r w:rsidRPr="00DD78D3">
              <w:rPr>
                <w:i/>
                <w:sz w:val="28"/>
                <w:szCs w:val="28"/>
              </w:rPr>
              <w:t xml:space="preserve">Представительские расходы </w:t>
            </w:r>
            <w:r w:rsidR="00CB7D67">
              <w:rPr>
                <w:i/>
                <w:sz w:val="28"/>
                <w:szCs w:val="28"/>
              </w:rPr>
              <w:t>–</w:t>
            </w:r>
            <w:r w:rsidR="00CB7D67" w:rsidRPr="00DD78D3">
              <w:rPr>
                <w:sz w:val="28"/>
                <w:szCs w:val="28"/>
              </w:rPr>
              <w:t xml:space="preserve"> </w:t>
            </w:r>
            <w:r w:rsidRPr="00DD78D3">
              <w:rPr>
                <w:sz w:val="28"/>
                <w:szCs w:val="28"/>
              </w:rPr>
              <w:t>представительские расходы коммерческой службы с целью продвижения продукции на рынке.</w:t>
            </w:r>
          </w:p>
        </w:tc>
      </w:tr>
      <w:tr w:rsidR="00426BF8" w:rsidRPr="00DD78D3" w:rsidTr="00BD3C98">
        <w:trPr>
          <w:trHeight w:val="1897"/>
        </w:trPr>
        <w:tc>
          <w:tcPr>
            <w:tcW w:w="936" w:type="dxa"/>
          </w:tcPr>
          <w:p w:rsidR="00426BF8" w:rsidRPr="00DD78D3" w:rsidRDefault="00973FA1" w:rsidP="00BD3C98">
            <w:pPr>
              <w:ind w:firstLine="0"/>
              <w:contextualSpacing/>
              <w:rPr>
                <w:rFonts w:eastAsia="Calibri"/>
                <w:sz w:val="28"/>
                <w:szCs w:val="28"/>
                <w:lang w:eastAsia="en-US"/>
              </w:rPr>
            </w:pPr>
            <w:r w:rsidRPr="00DD78D3">
              <w:rPr>
                <w:rFonts w:eastAsia="Calibri"/>
                <w:sz w:val="28"/>
                <w:szCs w:val="28"/>
                <w:lang w:val="en-US" w:eastAsia="en-US"/>
              </w:rPr>
              <w:t>4.1</w:t>
            </w:r>
            <w:r w:rsidR="00F528C7" w:rsidRPr="00DD78D3">
              <w:rPr>
                <w:rFonts w:eastAsia="Calibri"/>
                <w:sz w:val="28"/>
                <w:szCs w:val="28"/>
                <w:lang w:eastAsia="en-US"/>
              </w:rPr>
              <w:t>9</w:t>
            </w:r>
          </w:p>
        </w:tc>
        <w:tc>
          <w:tcPr>
            <w:tcW w:w="9378" w:type="dxa"/>
          </w:tcPr>
          <w:p w:rsidR="00426BF8" w:rsidRPr="00DD78D3" w:rsidRDefault="00426BF8" w:rsidP="00072121">
            <w:pPr>
              <w:ind w:firstLine="0"/>
              <w:contextualSpacing/>
              <w:rPr>
                <w:rFonts w:eastAsia="Calibri"/>
                <w:sz w:val="28"/>
                <w:szCs w:val="28"/>
                <w:lang w:eastAsia="en-US"/>
              </w:rPr>
            </w:pPr>
            <w:r w:rsidRPr="00DD78D3">
              <w:rPr>
                <w:i/>
                <w:sz w:val="28"/>
                <w:szCs w:val="28"/>
              </w:rPr>
              <w:t xml:space="preserve">Работы и услуги </w:t>
            </w:r>
            <w:r w:rsidR="00072121" w:rsidRPr="00DD78D3">
              <w:rPr>
                <w:i/>
                <w:sz w:val="28"/>
                <w:szCs w:val="28"/>
              </w:rPr>
              <w:t>головной</w:t>
            </w:r>
            <w:r w:rsidRPr="00DD78D3">
              <w:rPr>
                <w:i/>
                <w:sz w:val="28"/>
                <w:szCs w:val="28"/>
              </w:rPr>
              <w:t xml:space="preserve"> организации Холдинга</w:t>
            </w:r>
            <w:r w:rsidRPr="00DD78D3">
              <w:rPr>
                <w:sz w:val="28"/>
                <w:szCs w:val="28"/>
              </w:rPr>
              <w:t xml:space="preserve"> – работы и услуги коммерческого характера, связанные с продвижением продукции на рынке, оказанием посреднических услуг и т.п., оказываемые </w:t>
            </w:r>
            <w:r w:rsidR="00072121" w:rsidRPr="00DD78D3">
              <w:rPr>
                <w:sz w:val="28"/>
                <w:szCs w:val="28"/>
              </w:rPr>
              <w:t>головной</w:t>
            </w:r>
            <w:r w:rsidRPr="00DD78D3">
              <w:rPr>
                <w:sz w:val="28"/>
                <w:szCs w:val="28"/>
              </w:rPr>
              <w:t xml:space="preserve"> организаци</w:t>
            </w:r>
            <w:r w:rsidR="00072121" w:rsidRPr="00DD78D3">
              <w:rPr>
                <w:sz w:val="28"/>
                <w:szCs w:val="28"/>
              </w:rPr>
              <w:t>е</w:t>
            </w:r>
            <w:r w:rsidRPr="00DD78D3">
              <w:rPr>
                <w:sz w:val="28"/>
                <w:szCs w:val="28"/>
              </w:rPr>
              <w:t>й.</w:t>
            </w:r>
          </w:p>
        </w:tc>
      </w:tr>
      <w:tr w:rsidR="00426BF8" w:rsidRPr="00DD78D3" w:rsidTr="00BD3C98">
        <w:tc>
          <w:tcPr>
            <w:tcW w:w="936" w:type="dxa"/>
          </w:tcPr>
          <w:p w:rsidR="00426BF8" w:rsidRPr="00DD78D3" w:rsidRDefault="00F528C7" w:rsidP="00BD3C98">
            <w:pPr>
              <w:ind w:firstLine="0"/>
              <w:contextualSpacing/>
              <w:rPr>
                <w:rFonts w:eastAsia="Calibri"/>
                <w:sz w:val="28"/>
                <w:szCs w:val="28"/>
                <w:lang w:eastAsia="en-US"/>
              </w:rPr>
            </w:pPr>
            <w:r w:rsidRPr="00DD78D3">
              <w:rPr>
                <w:rFonts w:eastAsia="Calibri"/>
                <w:sz w:val="28"/>
                <w:szCs w:val="28"/>
                <w:lang w:eastAsia="en-US"/>
              </w:rPr>
              <w:t>4.20</w:t>
            </w:r>
            <w:r w:rsidR="00426BF8" w:rsidRPr="00DD78D3">
              <w:rPr>
                <w:rFonts w:eastAsia="Calibri"/>
                <w:sz w:val="28"/>
                <w:szCs w:val="28"/>
                <w:lang w:eastAsia="en-US"/>
              </w:rPr>
              <w:t xml:space="preserve"> </w:t>
            </w:r>
          </w:p>
        </w:tc>
        <w:tc>
          <w:tcPr>
            <w:tcW w:w="9378" w:type="dxa"/>
          </w:tcPr>
          <w:p w:rsidR="00426BF8" w:rsidRPr="00DD78D3" w:rsidRDefault="00426BF8" w:rsidP="00CB7D67">
            <w:pPr>
              <w:ind w:firstLine="0"/>
              <w:contextualSpacing/>
              <w:rPr>
                <w:rFonts w:eastAsia="Calibri"/>
                <w:i/>
                <w:sz w:val="28"/>
                <w:szCs w:val="28"/>
                <w:lang w:eastAsia="en-US"/>
              </w:rPr>
            </w:pPr>
            <w:r w:rsidRPr="00DD78D3">
              <w:rPr>
                <w:rFonts w:eastAsia="Calibri"/>
                <w:i/>
                <w:sz w:val="28"/>
                <w:szCs w:val="28"/>
                <w:lang w:eastAsia="en-US"/>
              </w:rPr>
              <w:t>Прочие затраты коммерческого характера</w:t>
            </w:r>
            <w:r w:rsidRPr="00DD78D3">
              <w:rPr>
                <w:rFonts w:eastAsia="Calibri"/>
                <w:sz w:val="28"/>
                <w:szCs w:val="28"/>
                <w:lang w:eastAsia="en-US"/>
              </w:rPr>
              <w:t xml:space="preserve"> </w:t>
            </w:r>
            <w:r w:rsidR="00CB7D67">
              <w:rPr>
                <w:rFonts w:eastAsia="Calibri"/>
                <w:sz w:val="28"/>
                <w:szCs w:val="28"/>
                <w:lang w:eastAsia="en-US"/>
              </w:rPr>
              <w:t>–</w:t>
            </w:r>
            <w:r w:rsidRPr="00DD78D3">
              <w:rPr>
                <w:rFonts w:eastAsia="Calibri"/>
                <w:sz w:val="28"/>
                <w:szCs w:val="28"/>
                <w:lang w:eastAsia="en-US"/>
              </w:rPr>
              <w:t xml:space="preserve"> по данной статье отражаются прочие расходы, имеющие коммерческий характер (командировочные, представительские, прочие работы и услуги сторонних организаций коммерческого характера и т. п.).</w:t>
            </w:r>
          </w:p>
        </w:tc>
      </w:tr>
    </w:tbl>
    <w:p w:rsidR="00426BF8" w:rsidRPr="00DD78D3" w:rsidRDefault="00426BF8" w:rsidP="00426BF8">
      <w:pPr>
        <w:rPr>
          <w:b/>
          <w:sz w:val="28"/>
          <w:szCs w:val="28"/>
        </w:rPr>
      </w:pPr>
      <w:bookmarkStart w:id="308" w:name="_Toc235009235"/>
    </w:p>
    <w:p w:rsidR="00426BF8" w:rsidRPr="00DD78D3" w:rsidRDefault="00426BF8" w:rsidP="00426BF8">
      <w:pPr>
        <w:rPr>
          <w:b/>
          <w:sz w:val="28"/>
          <w:szCs w:val="28"/>
        </w:rPr>
      </w:pPr>
      <w:r w:rsidRPr="00DD78D3">
        <w:rPr>
          <w:b/>
          <w:sz w:val="28"/>
          <w:szCs w:val="28"/>
        </w:rPr>
        <w:t>Структура Общехозяйственных расходов</w:t>
      </w:r>
      <w:bookmarkEnd w:id="308"/>
    </w:p>
    <w:p w:rsidR="00426BF8" w:rsidRPr="00DD78D3" w:rsidRDefault="00426BF8" w:rsidP="00426BF8">
      <w:pPr>
        <w:contextualSpacing/>
        <w:rPr>
          <w:rFonts w:eastAsia="Calibri"/>
          <w:sz w:val="28"/>
          <w:szCs w:val="28"/>
          <w:lang w:eastAsia="en-US"/>
        </w:rPr>
      </w:pPr>
      <w:proofErr w:type="gramStart"/>
      <w:r w:rsidRPr="00DD78D3">
        <w:rPr>
          <w:rFonts w:eastAsia="Calibri"/>
          <w:sz w:val="28"/>
          <w:szCs w:val="28"/>
          <w:lang w:eastAsia="en-US"/>
        </w:rPr>
        <w:lastRenderedPageBreak/>
        <w:t xml:space="preserve">Общехозяйственные расходы </w:t>
      </w:r>
      <w:r w:rsidR="00CB7D67">
        <w:rPr>
          <w:rFonts w:eastAsia="Calibri"/>
          <w:sz w:val="28"/>
          <w:szCs w:val="28"/>
          <w:lang w:eastAsia="en-US"/>
        </w:rPr>
        <w:t>–</w:t>
      </w:r>
      <w:r w:rsidR="00CB7D67" w:rsidRPr="00DD78D3">
        <w:rPr>
          <w:rFonts w:eastAsia="Calibri"/>
          <w:sz w:val="28"/>
          <w:szCs w:val="28"/>
          <w:lang w:eastAsia="en-US"/>
        </w:rPr>
        <w:t xml:space="preserve"> </w:t>
      </w:r>
      <w:r w:rsidRPr="00DD78D3">
        <w:rPr>
          <w:rFonts w:eastAsia="Calibri"/>
          <w:sz w:val="28"/>
          <w:szCs w:val="28"/>
          <w:lang w:eastAsia="en-US"/>
        </w:rPr>
        <w:t xml:space="preserve">это совокупность затрат организационно-управленческого характера для обслуживания деятельности предприятия, </w:t>
      </w:r>
      <w:r w:rsidRPr="00DD78D3">
        <w:rPr>
          <w:rFonts w:eastAsia="Calibri"/>
          <w:b/>
          <w:sz w:val="28"/>
          <w:szCs w:val="28"/>
          <w:lang w:eastAsia="en-US"/>
        </w:rPr>
        <w:t>отнесенных на реализованную в определенном периоде продукцию (работы</w:t>
      </w:r>
      <w:r w:rsidR="002F04E1" w:rsidRPr="00DD78D3">
        <w:rPr>
          <w:rFonts w:eastAsia="Calibri"/>
          <w:b/>
          <w:sz w:val="28"/>
          <w:szCs w:val="28"/>
          <w:lang w:eastAsia="en-US"/>
        </w:rPr>
        <w:t xml:space="preserve"> (</w:t>
      </w:r>
      <w:r w:rsidRPr="00DD78D3">
        <w:rPr>
          <w:rFonts w:eastAsia="Calibri"/>
          <w:b/>
          <w:sz w:val="28"/>
          <w:szCs w:val="28"/>
          <w:lang w:eastAsia="en-US"/>
        </w:rPr>
        <w:t>услуги)</w:t>
      </w:r>
      <w:r w:rsidRPr="00DD78D3">
        <w:rPr>
          <w:rFonts w:eastAsia="Calibri"/>
          <w:sz w:val="28"/>
          <w:szCs w:val="28"/>
          <w:lang w:eastAsia="en-US"/>
        </w:rPr>
        <w:t>.</w:t>
      </w:r>
      <w:proofErr w:type="gramEnd"/>
    </w:p>
    <w:p w:rsidR="00426BF8" w:rsidRPr="00DD78D3" w:rsidRDefault="00426BF8" w:rsidP="00B60B66">
      <w:pPr>
        <w:contextualSpacing/>
        <w:jc w:val="left"/>
        <w:rPr>
          <w:rFonts w:eastAsia="Calibri"/>
          <w:sz w:val="28"/>
          <w:szCs w:val="28"/>
          <w:lang w:eastAsia="en-US"/>
        </w:rPr>
      </w:pPr>
      <w:r w:rsidRPr="00DD78D3">
        <w:rPr>
          <w:rFonts w:eastAsia="Calibri"/>
          <w:sz w:val="28"/>
          <w:szCs w:val="28"/>
          <w:lang w:eastAsia="en-US"/>
        </w:rPr>
        <w:t>В группе общехозяйственных расходов необходимо выделять:</w:t>
      </w:r>
    </w:p>
    <w:tbl>
      <w:tblPr>
        <w:tblW w:w="10314" w:type="dxa"/>
        <w:tblLook w:val="0000"/>
      </w:tblPr>
      <w:tblGrid>
        <w:gridCol w:w="1056"/>
        <w:gridCol w:w="9258"/>
      </w:tblGrid>
      <w:tr w:rsidR="00426BF8" w:rsidRPr="00DD78D3" w:rsidTr="00BE14D5">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5.1</w:t>
            </w:r>
          </w:p>
        </w:tc>
        <w:tc>
          <w:tcPr>
            <w:tcW w:w="9258" w:type="dxa"/>
          </w:tcPr>
          <w:p w:rsidR="00426BF8" w:rsidRPr="00DD78D3" w:rsidRDefault="00426BF8" w:rsidP="002F04E1">
            <w:pPr>
              <w:ind w:firstLine="0"/>
              <w:contextualSpacing/>
              <w:rPr>
                <w:rFonts w:eastAsia="Calibri"/>
                <w:sz w:val="28"/>
                <w:szCs w:val="28"/>
                <w:lang w:eastAsia="en-US"/>
              </w:rPr>
            </w:pPr>
            <w:r w:rsidRPr="00DD78D3">
              <w:rPr>
                <w:rFonts w:eastAsia="Calibri"/>
                <w:i/>
                <w:sz w:val="28"/>
                <w:szCs w:val="28"/>
                <w:lang w:eastAsia="en-US"/>
              </w:rPr>
              <w:t xml:space="preserve">Материальные затраты – </w:t>
            </w:r>
            <w:r w:rsidRPr="00DD78D3">
              <w:rPr>
                <w:rFonts w:eastAsia="Calibri"/>
                <w:sz w:val="28"/>
                <w:szCs w:val="28"/>
                <w:lang w:eastAsia="en-US"/>
              </w:rPr>
              <w:t>затраты на обеспечение административно-хозяйственной деятельности. К ним относятся затраты на ГСМ, расходные материалы, запчасти и хозяйственный инвентарь, канцелярские товары, хозяйственные расходы (включая аптечки, средства для уборки), прочие общехозяйственные материальные затраты.</w:t>
            </w:r>
          </w:p>
        </w:tc>
      </w:tr>
      <w:tr w:rsidR="00426BF8" w:rsidRPr="00DD78D3" w:rsidTr="00BE14D5">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5.2,</w:t>
            </w:r>
          </w:p>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5.3</w:t>
            </w:r>
          </w:p>
        </w:tc>
        <w:tc>
          <w:tcPr>
            <w:tcW w:w="9258" w:type="dxa"/>
          </w:tcPr>
          <w:p w:rsidR="00426BF8" w:rsidRPr="00DD78D3" w:rsidRDefault="00426BF8" w:rsidP="00BD3C98">
            <w:pPr>
              <w:ind w:firstLine="0"/>
              <w:contextualSpacing/>
              <w:rPr>
                <w:rFonts w:eastAsia="Calibri"/>
                <w:sz w:val="28"/>
                <w:szCs w:val="28"/>
                <w:lang w:eastAsia="en-US"/>
              </w:rPr>
            </w:pPr>
            <w:proofErr w:type="gramStart"/>
            <w:r w:rsidRPr="00DD78D3">
              <w:rPr>
                <w:rFonts w:eastAsia="Calibri"/>
                <w:i/>
                <w:sz w:val="28"/>
                <w:szCs w:val="28"/>
                <w:lang w:eastAsia="en-US"/>
              </w:rPr>
              <w:t xml:space="preserve">ФОТ, Начисления на ФОТ (обязательные страховые взносы) – </w:t>
            </w:r>
            <w:r w:rsidRPr="00DD78D3">
              <w:rPr>
                <w:rFonts w:eastAsia="Calibri"/>
                <w:sz w:val="28"/>
                <w:szCs w:val="28"/>
                <w:lang w:eastAsia="en-US"/>
              </w:rPr>
              <w:t>заработная плата и начисления на нее</w:t>
            </w:r>
            <w:r w:rsidRPr="00DD78D3">
              <w:rPr>
                <w:rFonts w:eastAsia="Calibri"/>
                <w:i/>
                <w:sz w:val="28"/>
                <w:szCs w:val="28"/>
                <w:lang w:eastAsia="en-US"/>
              </w:rPr>
              <w:t xml:space="preserve"> </w:t>
            </w:r>
            <w:r w:rsidRPr="00DD78D3">
              <w:rPr>
                <w:rFonts w:eastAsia="Calibri"/>
                <w:sz w:val="28"/>
                <w:szCs w:val="28"/>
                <w:lang w:eastAsia="en-US"/>
              </w:rPr>
              <w:t>в денежной и</w:t>
            </w:r>
            <w:r w:rsidR="002F04E1" w:rsidRPr="00DD78D3">
              <w:rPr>
                <w:rFonts w:eastAsia="Calibri"/>
                <w:sz w:val="28"/>
                <w:szCs w:val="28"/>
                <w:lang w:eastAsia="en-US"/>
              </w:rPr>
              <w:t xml:space="preserve"> (</w:t>
            </w:r>
            <w:r w:rsidRPr="00DD78D3">
              <w:rPr>
                <w:rFonts w:eastAsia="Calibri"/>
                <w:sz w:val="28"/>
                <w:szCs w:val="28"/>
                <w:lang w:eastAsia="en-US"/>
              </w:rPr>
              <w:t>или</w:t>
            </w:r>
            <w:r w:rsidR="002F04E1" w:rsidRPr="00DD78D3">
              <w:rPr>
                <w:rFonts w:eastAsia="Calibri"/>
                <w:sz w:val="28"/>
                <w:szCs w:val="28"/>
                <w:lang w:eastAsia="en-US"/>
              </w:rPr>
              <w:t>)</w:t>
            </w:r>
            <w:r w:rsidRPr="00DD78D3">
              <w:rPr>
                <w:rFonts w:eastAsia="Calibri"/>
                <w:sz w:val="28"/>
                <w:szCs w:val="28"/>
                <w:lang w:eastAsia="en-US"/>
              </w:rPr>
              <w:t xml:space="preserve"> натуральной формах административного персонала. </w:t>
            </w:r>
            <w:proofErr w:type="gramEnd"/>
          </w:p>
          <w:p w:rsidR="00426BF8" w:rsidRPr="00DD78D3" w:rsidRDefault="00426BF8" w:rsidP="00CB7D67">
            <w:pPr>
              <w:ind w:firstLine="0"/>
              <w:contextualSpacing/>
              <w:rPr>
                <w:rFonts w:eastAsia="Calibri"/>
                <w:i/>
                <w:sz w:val="28"/>
                <w:szCs w:val="28"/>
                <w:lang w:eastAsia="en-US"/>
              </w:rPr>
            </w:pPr>
            <w:r w:rsidRPr="00DD78D3">
              <w:rPr>
                <w:rFonts w:eastAsia="Calibri"/>
                <w:sz w:val="28"/>
                <w:szCs w:val="28"/>
                <w:lang w:eastAsia="en-US"/>
              </w:rPr>
              <w:t xml:space="preserve">Административный персонал </w:t>
            </w:r>
            <w:r w:rsidR="00CB7D67">
              <w:rPr>
                <w:rFonts w:eastAsia="Calibri"/>
                <w:sz w:val="28"/>
                <w:szCs w:val="28"/>
                <w:lang w:eastAsia="en-US"/>
              </w:rPr>
              <w:t>–</w:t>
            </w:r>
            <w:r w:rsidR="00CB7D67" w:rsidRPr="00DD78D3">
              <w:rPr>
                <w:rFonts w:eastAsia="Calibri"/>
                <w:sz w:val="28"/>
                <w:szCs w:val="28"/>
                <w:lang w:eastAsia="en-US"/>
              </w:rPr>
              <w:t xml:space="preserve"> </w:t>
            </w:r>
            <w:r w:rsidRPr="00DD78D3">
              <w:rPr>
                <w:rFonts w:eastAsia="Calibri"/>
                <w:sz w:val="28"/>
                <w:szCs w:val="28"/>
                <w:lang w:eastAsia="en-US"/>
              </w:rPr>
              <w:t>персонал, осуществляющий организационно-управленческую деятельность, учет и контроль, хозяйственное обслуживание, занятый экономическими работами и т.п.</w:t>
            </w:r>
            <w:r w:rsidRPr="00DD78D3">
              <w:rPr>
                <w:rFonts w:eastAsia="Calibri"/>
                <w:color w:val="FF0000"/>
                <w:sz w:val="28"/>
              </w:rPr>
              <w:t xml:space="preserve"> </w:t>
            </w:r>
            <w:r w:rsidR="002F04E1" w:rsidRPr="00DD78D3">
              <w:rPr>
                <w:rFonts w:eastAsia="Calibri"/>
                <w:color w:val="FF0000"/>
                <w:sz w:val="28"/>
              </w:rPr>
              <w:br/>
            </w:r>
            <w:r w:rsidRPr="00DD78D3">
              <w:rPr>
                <w:rFonts w:eastAsia="Calibri"/>
                <w:sz w:val="28"/>
                <w:szCs w:val="28"/>
                <w:lang w:eastAsia="en-US"/>
              </w:rPr>
              <w:t xml:space="preserve">В ФОТ входят: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w:t>
            </w:r>
            <w:r w:rsidR="002F04E1" w:rsidRPr="00DD78D3">
              <w:rPr>
                <w:rFonts w:eastAsia="Calibri"/>
                <w:sz w:val="28"/>
                <w:szCs w:val="28"/>
                <w:lang w:eastAsia="en-US"/>
              </w:rPr>
              <w:br/>
            </w:r>
            <w:r w:rsidRPr="00DD78D3">
              <w:rPr>
                <w:rFonts w:eastAsia="Calibri"/>
                <w:sz w:val="28"/>
                <w:szCs w:val="28"/>
                <w:lang w:eastAsia="en-US"/>
              </w:rPr>
              <w:t>с содержанием работников, предусмотренные нормами законодательства Р</w:t>
            </w:r>
            <w:r w:rsidR="002F04E1" w:rsidRPr="00DD78D3">
              <w:rPr>
                <w:rFonts w:eastAsia="Calibri"/>
                <w:sz w:val="28"/>
                <w:szCs w:val="28"/>
                <w:lang w:eastAsia="en-US"/>
              </w:rPr>
              <w:t xml:space="preserve">оссийской </w:t>
            </w:r>
            <w:r w:rsidRPr="00DD78D3">
              <w:rPr>
                <w:rFonts w:eastAsia="Calibri"/>
                <w:sz w:val="28"/>
                <w:szCs w:val="28"/>
                <w:lang w:eastAsia="en-US"/>
              </w:rPr>
              <w:t>Ф</w:t>
            </w:r>
            <w:r w:rsidR="002F04E1" w:rsidRPr="00DD78D3">
              <w:rPr>
                <w:rFonts w:eastAsia="Calibri"/>
                <w:sz w:val="28"/>
                <w:szCs w:val="28"/>
                <w:lang w:eastAsia="en-US"/>
              </w:rPr>
              <w:t>едерации</w:t>
            </w:r>
            <w:r w:rsidRPr="00DD78D3">
              <w:rPr>
                <w:rFonts w:eastAsia="Calibri"/>
                <w:sz w:val="28"/>
                <w:szCs w:val="28"/>
                <w:lang w:eastAsia="en-US"/>
              </w:rPr>
              <w:t xml:space="preserve"> (страховые начисления), трудовыми договорами (контрактами) и коллективными договорами. </w:t>
            </w:r>
          </w:p>
        </w:tc>
      </w:tr>
      <w:tr w:rsidR="00426BF8" w:rsidRPr="00DD78D3" w:rsidTr="00BE14D5">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5.4</w:t>
            </w:r>
          </w:p>
        </w:tc>
        <w:tc>
          <w:tcPr>
            <w:tcW w:w="925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Расходы на ТЭР и коммунальные услуги – </w:t>
            </w:r>
            <w:r w:rsidRPr="00DD78D3">
              <w:rPr>
                <w:rFonts w:eastAsia="Calibri"/>
                <w:sz w:val="28"/>
                <w:szCs w:val="28"/>
                <w:lang w:eastAsia="en-US"/>
              </w:rPr>
              <w:t>затраты на приобретение топлива, воды и энергии всех видов, расходуемых на содержание общехозяйственных активов (управленческих и хозяйственных зданий и помещений, иных собственных и арендованных активов).</w:t>
            </w:r>
          </w:p>
        </w:tc>
      </w:tr>
      <w:tr w:rsidR="00426BF8" w:rsidRPr="00DD78D3" w:rsidTr="00BE14D5">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5.5</w:t>
            </w:r>
          </w:p>
        </w:tc>
        <w:tc>
          <w:tcPr>
            <w:tcW w:w="9258" w:type="dxa"/>
          </w:tcPr>
          <w:p w:rsidR="00426BF8" w:rsidRPr="00DD78D3" w:rsidRDefault="00426BF8" w:rsidP="002F04E1">
            <w:pPr>
              <w:ind w:firstLine="0"/>
              <w:contextualSpacing/>
              <w:rPr>
                <w:rFonts w:eastAsia="Calibri"/>
                <w:i/>
                <w:sz w:val="28"/>
                <w:szCs w:val="28"/>
                <w:lang w:eastAsia="en-US"/>
              </w:rPr>
            </w:pPr>
            <w:r w:rsidRPr="00DD78D3">
              <w:rPr>
                <w:rFonts w:eastAsia="Calibri"/>
                <w:i/>
                <w:sz w:val="28"/>
                <w:szCs w:val="28"/>
                <w:lang w:eastAsia="en-US"/>
              </w:rPr>
              <w:t xml:space="preserve">Амортизация общехозяйственных ОС и НМА – </w:t>
            </w:r>
            <w:r w:rsidRPr="00DD78D3">
              <w:rPr>
                <w:rFonts w:eastAsia="Calibri"/>
                <w:sz w:val="28"/>
                <w:szCs w:val="28"/>
                <w:lang w:eastAsia="en-US"/>
              </w:rPr>
              <w:t xml:space="preserve">расходы организации </w:t>
            </w:r>
            <w:r w:rsidR="002F04E1" w:rsidRPr="00DD78D3">
              <w:rPr>
                <w:rFonts w:eastAsia="Calibri"/>
                <w:sz w:val="28"/>
                <w:szCs w:val="28"/>
                <w:lang w:eastAsia="en-US"/>
              </w:rPr>
              <w:br/>
            </w:r>
            <w:r w:rsidRPr="00DD78D3">
              <w:rPr>
                <w:rFonts w:eastAsia="Calibri"/>
                <w:sz w:val="28"/>
                <w:szCs w:val="28"/>
                <w:lang w:eastAsia="en-US"/>
              </w:rPr>
              <w:t xml:space="preserve">в виде сумм амортизации, начисленных по амортизируемому имуществу. К амортизируемому имуществу относятся объекты основных средств и нематериальных активов, относящиеся к административно-хозяйственной деятельности. </w:t>
            </w:r>
          </w:p>
        </w:tc>
      </w:tr>
      <w:tr w:rsidR="00426BF8" w:rsidRPr="00DD78D3" w:rsidTr="00BE14D5">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lastRenderedPageBreak/>
              <w:t>5.6</w:t>
            </w:r>
          </w:p>
        </w:tc>
        <w:tc>
          <w:tcPr>
            <w:tcW w:w="9258" w:type="dxa"/>
          </w:tcPr>
          <w:p w:rsidR="00426BF8" w:rsidRPr="00DD78D3" w:rsidRDefault="00426BF8" w:rsidP="00CB7D67">
            <w:pPr>
              <w:ind w:firstLine="0"/>
              <w:contextualSpacing/>
              <w:rPr>
                <w:rFonts w:eastAsia="Calibri"/>
                <w:i/>
                <w:sz w:val="28"/>
                <w:szCs w:val="28"/>
                <w:lang w:eastAsia="en-US"/>
              </w:rPr>
            </w:pPr>
            <w:r w:rsidRPr="00DD78D3">
              <w:rPr>
                <w:rFonts w:eastAsia="Calibri"/>
                <w:i/>
                <w:sz w:val="28"/>
                <w:szCs w:val="28"/>
                <w:lang w:eastAsia="en-US"/>
              </w:rPr>
              <w:t>Арендная плата за использование общехозяйственных активов</w:t>
            </w:r>
            <w:r w:rsidR="00CB7D67">
              <w:rPr>
                <w:rFonts w:eastAsia="Calibri"/>
                <w:i/>
                <w:sz w:val="28"/>
                <w:szCs w:val="28"/>
                <w:lang w:eastAsia="en-US"/>
              </w:rPr>
              <w:t xml:space="preserve"> –</w:t>
            </w:r>
            <w:r w:rsidRPr="00DD78D3">
              <w:rPr>
                <w:rFonts w:eastAsia="Calibri"/>
                <w:i/>
                <w:sz w:val="28"/>
                <w:szCs w:val="28"/>
                <w:lang w:eastAsia="en-US"/>
              </w:rPr>
              <w:t xml:space="preserve"> </w:t>
            </w:r>
            <w:r w:rsidRPr="00DD78D3">
              <w:rPr>
                <w:rFonts w:eastAsia="Calibri"/>
                <w:sz w:val="28"/>
                <w:szCs w:val="28"/>
                <w:lang w:eastAsia="en-US"/>
              </w:rPr>
              <w:t xml:space="preserve">затраты организации в виде сумм арендной платы за арендованные у сторонних организаций общехозяйственные активы (административные транспортные средства, помещения, общехозяйственное оборудование </w:t>
            </w:r>
            <w:r w:rsidR="002F04E1" w:rsidRPr="00DD78D3">
              <w:rPr>
                <w:rFonts w:eastAsia="Calibri"/>
                <w:sz w:val="28"/>
                <w:szCs w:val="28"/>
                <w:lang w:eastAsia="en-US"/>
              </w:rPr>
              <w:br/>
            </w:r>
            <w:r w:rsidRPr="00DD78D3">
              <w:rPr>
                <w:rFonts w:eastAsia="Calibri"/>
                <w:sz w:val="28"/>
                <w:szCs w:val="28"/>
                <w:lang w:eastAsia="en-US"/>
              </w:rPr>
              <w:t xml:space="preserve">и проч.). Если в договоре аренды помещений не указано, что сумма коммунальных </w:t>
            </w:r>
            <w:proofErr w:type="gramStart"/>
            <w:r w:rsidRPr="00DD78D3">
              <w:rPr>
                <w:rFonts w:eastAsia="Calibri"/>
                <w:sz w:val="28"/>
                <w:szCs w:val="28"/>
                <w:lang w:eastAsia="en-US"/>
              </w:rPr>
              <w:t>платежей</w:t>
            </w:r>
            <w:proofErr w:type="gramEnd"/>
            <w:r w:rsidRPr="00DD78D3">
              <w:rPr>
                <w:rFonts w:eastAsia="Calibri"/>
                <w:sz w:val="28"/>
                <w:szCs w:val="28"/>
                <w:lang w:eastAsia="en-US"/>
              </w:rPr>
              <w:t xml:space="preserve"> фиксированная и включена в арендную плату, сумма платежей за коммунальные услуги относится на статью «Коммунальные платежи».</w:t>
            </w:r>
          </w:p>
        </w:tc>
      </w:tr>
      <w:tr w:rsidR="00426BF8" w:rsidRPr="00DD78D3" w:rsidTr="00BE14D5">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5.7</w:t>
            </w:r>
          </w:p>
        </w:tc>
        <w:tc>
          <w:tcPr>
            <w:tcW w:w="9258" w:type="dxa"/>
          </w:tcPr>
          <w:p w:rsidR="00426BF8" w:rsidRPr="00DD78D3" w:rsidRDefault="00426BF8" w:rsidP="00CB7D67">
            <w:pPr>
              <w:ind w:firstLine="0"/>
              <w:contextualSpacing/>
              <w:rPr>
                <w:rFonts w:eastAsia="Calibri"/>
                <w:i/>
                <w:sz w:val="28"/>
                <w:szCs w:val="28"/>
                <w:lang w:eastAsia="en-US"/>
              </w:rPr>
            </w:pPr>
            <w:r w:rsidRPr="00DD78D3">
              <w:rPr>
                <w:rFonts w:eastAsia="Calibri"/>
                <w:i/>
                <w:sz w:val="28"/>
                <w:szCs w:val="28"/>
                <w:lang w:eastAsia="en-US"/>
              </w:rPr>
              <w:t xml:space="preserve">Расходы на лизинг (лизинговые платежи) общехозяйственных активов </w:t>
            </w:r>
            <w:r w:rsidR="00CB7D67">
              <w:rPr>
                <w:rFonts w:eastAsia="Calibri"/>
                <w:i/>
                <w:sz w:val="28"/>
                <w:szCs w:val="28"/>
                <w:lang w:eastAsia="en-US"/>
              </w:rPr>
              <w:t>–</w:t>
            </w:r>
            <w:r w:rsidRPr="00DD78D3">
              <w:rPr>
                <w:rFonts w:eastAsia="Calibri"/>
                <w:i/>
                <w:sz w:val="28"/>
                <w:szCs w:val="28"/>
                <w:lang w:eastAsia="en-US"/>
              </w:rPr>
              <w:t xml:space="preserve"> </w:t>
            </w:r>
            <w:r w:rsidRPr="00DD78D3">
              <w:rPr>
                <w:rFonts w:eastAsia="Calibri"/>
                <w:sz w:val="28"/>
                <w:szCs w:val="28"/>
                <w:lang w:eastAsia="en-US"/>
              </w:rPr>
              <w:t>затраты организации в виде лизинговых платежей за общехозяйственные активы по договорам лизинга со сторонними организациями (административные транспортные средства, спецтехнику, общехозяйственное оборудование и проч.).</w:t>
            </w:r>
          </w:p>
        </w:tc>
      </w:tr>
      <w:tr w:rsidR="00426BF8" w:rsidRPr="00DD78D3" w:rsidTr="00BE14D5">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5.8</w:t>
            </w:r>
          </w:p>
        </w:tc>
        <w:tc>
          <w:tcPr>
            <w:tcW w:w="925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Ремонт и обслуживание общехозяйственных активов – </w:t>
            </w:r>
            <w:r w:rsidRPr="00DD78D3">
              <w:rPr>
                <w:rFonts w:eastAsia="Calibri"/>
                <w:sz w:val="28"/>
                <w:szCs w:val="28"/>
                <w:lang w:eastAsia="en-US"/>
              </w:rPr>
              <w:t xml:space="preserve">затраты предприятия на сервисное обслуживание административных транспортных средств, ремонт офисных и хозяйственных помещений </w:t>
            </w:r>
            <w:r w:rsidR="002F04E1" w:rsidRPr="00DD78D3">
              <w:rPr>
                <w:rFonts w:eastAsia="Calibri"/>
                <w:sz w:val="28"/>
                <w:szCs w:val="28"/>
                <w:lang w:eastAsia="en-US"/>
              </w:rPr>
              <w:br/>
            </w:r>
            <w:r w:rsidRPr="00DD78D3">
              <w:rPr>
                <w:rFonts w:eastAsia="Calibri"/>
                <w:sz w:val="28"/>
                <w:szCs w:val="28"/>
                <w:lang w:eastAsia="en-US"/>
              </w:rPr>
              <w:t>и проч. аналогичные платежи.</w:t>
            </w:r>
          </w:p>
        </w:tc>
      </w:tr>
      <w:tr w:rsidR="00426BF8" w:rsidRPr="00DD78D3" w:rsidTr="00BE14D5">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5.9.</w:t>
            </w:r>
          </w:p>
        </w:tc>
        <w:tc>
          <w:tcPr>
            <w:tcW w:w="925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Расходы на дополнительное пенсионное обеспечение – </w:t>
            </w:r>
            <w:r w:rsidRPr="00DD78D3">
              <w:rPr>
                <w:rFonts w:eastAsia="Calibri"/>
                <w:sz w:val="28"/>
                <w:szCs w:val="28"/>
                <w:lang w:eastAsia="en-US"/>
              </w:rPr>
              <w:t xml:space="preserve">включают расходы на </w:t>
            </w:r>
            <w:proofErr w:type="spellStart"/>
            <w:r w:rsidRPr="00DD78D3">
              <w:rPr>
                <w:rFonts w:eastAsia="Calibri"/>
                <w:sz w:val="28"/>
                <w:szCs w:val="28"/>
                <w:lang w:eastAsia="en-US"/>
              </w:rPr>
              <w:t>софинансирование</w:t>
            </w:r>
            <w:proofErr w:type="spellEnd"/>
            <w:r w:rsidRPr="00DD78D3">
              <w:rPr>
                <w:rFonts w:eastAsia="Calibri"/>
                <w:sz w:val="28"/>
                <w:szCs w:val="28"/>
                <w:lang w:eastAsia="en-US"/>
              </w:rPr>
              <w:t xml:space="preserve"> накопительной части трудовой пенсии и расходы </w:t>
            </w:r>
            <w:r w:rsidR="002F04E1" w:rsidRPr="00DD78D3">
              <w:rPr>
                <w:rFonts w:eastAsia="Calibri"/>
                <w:sz w:val="28"/>
                <w:szCs w:val="28"/>
                <w:lang w:eastAsia="en-US"/>
              </w:rPr>
              <w:br/>
            </w:r>
            <w:r w:rsidRPr="00DD78D3">
              <w:rPr>
                <w:rFonts w:eastAsia="Calibri"/>
                <w:sz w:val="28"/>
                <w:szCs w:val="28"/>
                <w:lang w:eastAsia="en-US"/>
              </w:rPr>
              <w:t>на негосударственное пенсионное обеспечение.</w:t>
            </w:r>
            <w:r w:rsidRPr="00DD78D3">
              <w:rPr>
                <w:rFonts w:eastAsia="Calibri"/>
                <w:sz w:val="28"/>
                <w:szCs w:val="28"/>
                <w:u w:val="single"/>
                <w:lang w:eastAsia="en-US"/>
              </w:rPr>
              <w:t xml:space="preserve"> </w:t>
            </w:r>
          </w:p>
        </w:tc>
      </w:tr>
      <w:tr w:rsidR="00426BF8" w:rsidRPr="00DD78D3" w:rsidTr="00BE14D5">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5.10</w:t>
            </w:r>
          </w:p>
        </w:tc>
        <w:tc>
          <w:tcPr>
            <w:tcW w:w="9258" w:type="dxa"/>
          </w:tcPr>
          <w:p w:rsidR="00426BF8" w:rsidRPr="00DD78D3" w:rsidRDefault="00426BF8" w:rsidP="007B2807">
            <w:pPr>
              <w:ind w:firstLine="0"/>
              <w:contextualSpacing/>
              <w:rPr>
                <w:rFonts w:eastAsia="Calibri"/>
                <w:sz w:val="28"/>
                <w:szCs w:val="28"/>
                <w:lang w:eastAsia="en-US"/>
              </w:rPr>
            </w:pPr>
            <w:r w:rsidRPr="00DD78D3">
              <w:rPr>
                <w:rFonts w:eastAsia="Calibri"/>
                <w:i/>
                <w:sz w:val="28"/>
                <w:szCs w:val="28"/>
                <w:lang w:eastAsia="en-US"/>
              </w:rPr>
              <w:t>Расходы на страхование</w:t>
            </w:r>
            <w:r w:rsidRPr="00DD78D3">
              <w:rPr>
                <w:rFonts w:eastAsia="Calibri"/>
                <w:sz w:val="28"/>
                <w:szCs w:val="28"/>
                <w:lang w:eastAsia="en-US"/>
              </w:rPr>
              <w:t xml:space="preserve"> – сумма затрат предприятия на обязательное страхование в соответствии с законодательством (без страховых платежей в составе обязательных страховых взносов по всем категориям персонала</w:t>
            </w:r>
            <w:r w:rsidR="007B2807" w:rsidRPr="00DD78D3">
              <w:rPr>
                <w:rFonts w:eastAsia="Calibri"/>
                <w:sz w:val="28"/>
                <w:szCs w:val="28"/>
                <w:lang w:eastAsia="en-US"/>
              </w:rPr>
              <w:t xml:space="preserve">) </w:t>
            </w:r>
            <w:r w:rsidRPr="00DD78D3">
              <w:rPr>
                <w:rFonts w:eastAsia="Calibri"/>
                <w:sz w:val="28"/>
                <w:szCs w:val="28"/>
                <w:lang w:eastAsia="en-US"/>
              </w:rPr>
              <w:t>и добровольное страхование</w:t>
            </w:r>
            <w:r w:rsidR="007B2807" w:rsidRPr="00DD78D3">
              <w:rPr>
                <w:rFonts w:eastAsia="Calibri"/>
                <w:sz w:val="28"/>
                <w:szCs w:val="28"/>
                <w:lang w:eastAsia="en-US"/>
              </w:rPr>
              <w:t>.</w:t>
            </w:r>
            <w:r w:rsidRPr="00DD78D3">
              <w:rPr>
                <w:rFonts w:eastAsia="Calibri"/>
                <w:sz w:val="28"/>
                <w:szCs w:val="28"/>
                <w:lang w:eastAsia="en-US"/>
              </w:rPr>
              <w:t xml:space="preserve"> </w:t>
            </w:r>
          </w:p>
        </w:tc>
      </w:tr>
      <w:tr w:rsidR="00426BF8" w:rsidRPr="00DD78D3" w:rsidTr="00BE14D5">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 xml:space="preserve">5.11 </w:t>
            </w:r>
          </w:p>
        </w:tc>
        <w:tc>
          <w:tcPr>
            <w:tcW w:w="9258" w:type="dxa"/>
          </w:tcPr>
          <w:p w:rsidR="00426BF8" w:rsidRPr="00DD78D3" w:rsidRDefault="00426BF8" w:rsidP="00CB7D67">
            <w:pPr>
              <w:ind w:firstLine="0"/>
              <w:contextualSpacing/>
              <w:rPr>
                <w:rFonts w:eastAsia="Calibri"/>
                <w:i/>
                <w:sz w:val="28"/>
                <w:szCs w:val="28"/>
                <w:lang w:eastAsia="en-US"/>
              </w:rPr>
            </w:pPr>
            <w:r w:rsidRPr="00DD78D3">
              <w:rPr>
                <w:rFonts w:eastAsia="Calibri"/>
                <w:i/>
                <w:sz w:val="28"/>
                <w:szCs w:val="28"/>
                <w:lang w:eastAsia="en-US"/>
              </w:rPr>
              <w:t>Услуги сторонних организаций</w:t>
            </w:r>
            <w:r w:rsidR="00E02DD9" w:rsidRPr="00DD78D3">
              <w:rPr>
                <w:rFonts w:eastAsia="Calibri"/>
                <w:i/>
                <w:sz w:val="28"/>
                <w:szCs w:val="28"/>
                <w:lang w:eastAsia="en-US"/>
              </w:rPr>
              <w:t xml:space="preserve"> </w:t>
            </w:r>
            <w:r w:rsidR="00CB7D67">
              <w:rPr>
                <w:rFonts w:eastAsia="Calibri"/>
                <w:i/>
                <w:sz w:val="28"/>
                <w:szCs w:val="28"/>
                <w:lang w:eastAsia="en-US"/>
              </w:rPr>
              <w:t>–</w:t>
            </w:r>
            <w:r w:rsidR="00CB7D67" w:rsidRPr="00DD78D3">
              <w:rPr>
                <w:rFonts w:eastAsia="Calibri"/>
                <w:sz w:val="28"/>
                <w:szCs w:val="28"/>
                <w:lang w:eastAsia="en-US"/>
              </w:rPr>
              <w:t xml:space="preserve"> </w:t>
            </w:r>
            <w:r w:rsidR="00E02DD9" w:rsidRPr="00DD78D3">
              <w:rPr>
                <w:rFonts w:eastAsia="Calibri"/>
                <w:sz w:val="28"/>
                <w:szCs w:val="28"/>
                <w:lang w:eastAsia="en-US"/>
              </w:rPr>
              <w:t>в</w:t>
            </w:r>
            <w:r w:rsidRPr="00DD78D3">
              <w:rPr>
                <w:rFonts w:eastAsia="Calibri"/>
                <w:sz w:val="28"/>
                <w:szCs w:val="28"/>
                <w:lang w:eastAsia="en-US"/>
              </w:rPr>
              <w:t xml:space="preserve"> данной статье затрат условно объединены и планируются следующие расходы на услуги сторонних организаций, непосредственно связанных с управленческими и хозяйственными потребностями организации:</w:t>
            </w:r>
          </w:p>
        </w:tc>
      </w:tr>
      <w:tr w:rsidR="00426BF8" w:rsidRPr="00DD78D3" w:rsidTr="00BE14D5">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 xml:space="preserve">5.11.1 </w:t>
            </w:r>
          </w:p>
        </w:tc>
        <w:tc>
          <w:tcPr>
            <w:tcW w:w="9258" w:type="dxa"/>
          </w:tcPr>
          <w:p w:rsidR="00426BF8" w:rsidRPr="00DD78D3" w:rsidRDefault="00426BF8" w:rsidP="00BD3C98">
            <w:pPr>
              <w:ind w:firstLine="0"/>
              <w:contextualSpacing/>
              <w:rPr>
                <w:rFonts w:eastAsia="Calibri"/>
                <w:sz w:val="28"/>
                <w:szCs w:val="28"/>
                <w:lang w:eastAsia="en-US"/>
              </w:rPr>
            </w:pPr>
            <w:proofErr w:type="gramStart"/>
            <w:r w:rsidRPr="00DD78D3">
              <w:rPr>
                <w:rFonts w:eastAsia="Calibri"/>
                <w:i/>
                <w:sz w:val="28"/>
                <w:szCs w:val="28"/>
                <w:lang w:eastAsia="en-US"/>
              </w:rPr>
              <w:t xml:space="preserve">Услуги связи (стационарная, мобильная, услуги передачи данных, прочие услуги связи) – </w:t>
            </w:r>
            <w:r w:rsidRPr="00DD78D3">
              <w:rPr>
                <w:rFonts w:eastAsia="Calibri"/>
                <w:sz w:val="28"/>
                <w:szCs w:val="28"/>
                <w:lang w:eastAsia="en-US"/>
              </w:rPr>
              <w:t xml:space="preserve">расходы на почтовые, телеграфные, телефонные и другие подобные услуги, расходы на оплату услуг связи, вычислительных </w:t>
            </w:r>
            <w:r w:rsidRPr="00DD78D3">
              <w:rPr>
                <w:rFonts w:eastAsia="Calibri"/>
                <w:sz w:val="28"/>
                <w:szCs w:val="28"/>
                <w:lang w:eastAsia="en-US"/>
              </w:rPr>
              <w:lastRenderedPageBreak/>
              <w:t>центров, расходы на услуги факсимильной и спутниковой связи, электронной почты, информационных систем (Интернет)</w:t>
            </w:r>
            <w:r w:rsidRPr="00DD78D3">
              <w:rPr>
                <w:rFonts w:eastAsia="Calibri"/>
                <w:i/>
                <w:sz w:val="28"/>
                <w:szCs w:val="28"/>
                <w:lang w:eastAsia="en-US"/>
              </w:rPr>
              <w:t>.</w:t>
            </w:r>
            <w:r w:rsidRPr="00DD78D3">
              <w:rPr>
                <w:rFonts w:eastAsia="Calibri"/>
                <w:sz w:val="28"/>
                <w:szCs w:val="28"/>
                <w:lang w:eastAsia="en-US"/>
              </w:rPr>
              <w:t xml:space="preserve"> </w:t>
            </w:r>
            <w:proofErr w:type="gramEnd"/>
          </w:p>
        </w:tc>
      </w:tr>
      <w:tr w:rsidR="00426BF8" w:rsidRPr="00DD78D3" w:rsidTr="00BE14D5">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lastRenderedPageBreak/>
              <w:t>5.11.2</w:t>
            </w:r>
          </w:p>
        </w:tc>
        <w:tc>
          <w:tcPr>
            <w:tcW w:w="9258" w:type="dxa"/>
          </w:tcPr>
          <w:p w:rsidR="00426BF8" w:rsidRPr="00DD78D3" w:rsidRDefault="00426BF8" w:rsidP="00B10795">
            <w:pPr>
              <w:ind w:firstLine="0"/>
              <w:contextualSpacing/>
              <w:rPr>
                <w:rFonts w:eastAsia="Calibri"/>
                <w:sz w:val="28"/>
                <w:szCs w:val="28"/>
                <w:lang w:eastAsia="en-US"/>
              </w:rPr>
            </w:pPr>
            <w:r w:rsidRPr="00DD78D3">
              <w:rPr>
                <w:rFonts w:eastAsia="Calibri"/>
                <w:i/>
                <w:sz w:val="28"/>
                <w:szCs w:val="28"/>
                <w:lang w:eastAsia="en-US"/>
              </w:rPr>
              <w:t>IT</w:t>
            </w:r>
            <w:r w:rsidR="002F04E1" w:rsidRPr="00DD78D3">
              <w:rPr>
                <w:rFonts w:eastAsia="Calibri"/>
                <w:i/>
                <w:sz w:val="28"/>
                <w:szCs w:val="28"/>
                <w:lang w:eastAsia="en-US"/>
              </w:rPr>
              <w:t>-</w:t>
            </w:r>
            <w:r w:rsidRPr="00DD78D3">
              <w:rPr>
                <w:rFonts w:eastAsia="Calibri"/>
                <w:i/>
                <w:sz w:val="28"/>
                <w:szCs w:val="28"/>
                <w:lang w:eastAsia="en-US"/>
              </w:rPr>
              <w:t xml:space="preserve"> расходы (</w:t>
            </w:r>
            <w:proofErr w:type="spellStart"/>
            <w:r w:rsidRPr="00DD78D3">
              <w:rPr>
                <w:rFonts w:eastAsia="Calibri"/>
                <w:i/>
                <w:sz w:val="28"/>
                <w:szCs w:val="28"/>
                <w:lang w:eastAsia="en-US"/>
              </w:rPr>
              <w:t>техподдержка</w:t>
            </w:r>
            <w:proofErr w:type="spellEnd"/>
            <w:r w:rsidRPr="00DD78D3">
              <w:rPr>
                <w:rFonts w:eastAsia="Calibri"/>
                <w:i/>
                <w:sz w:val="28"/>
                <w:szCs w:val="28"/>
                <w:lang w:eastAsia="en-US"/>
              </w:rPr>
              <w:t xml:space="preserve"> и обслуживание, запчасти и комплектующие, прочие IT-расходы) </w:t>
            </w:r>
            <w:r w:rsidRPr="00DD78D3">
              <w:rPr>
                <w:rFonts w:eastAsia="Calibri"/>
                <w:sz w:val="28"/>
                <w:szCs w:val="28"/>
                <w:lang w:eastAsia="en-US"/>
              </w:rPr>
              <w:t>– расходы на текущее обслуживание собственных информационно-технических комплексов, затраты на обновление программного обеспечения и баз данных и т.п.</w:t>
            </w:r>
          </w:p>
        </w:tc>
      </w:tr>
      <w:tr w:rsidR="00426BF8" w:rsidRPr="00DD78D3" w:rsidTr="00BE14D5">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 xml:space="preserve">5.11.3 </w:t>
            </w:r>
          </w:p>
        </w:tc>
        <w:tc>
          <w:tcPr>
            <w:tcW w:w="9258" w:type="dxa"/>
          </w:tcPr>
          <w:p w:rsidR="00426BF8" w:rsidRPr="00DD78D3" w:rsidRDefault="00426BF8" w:rsidP="00BD3C98">
            <w:pPr>
              <w:ind w:firstLine="0"/>
              <w:contextualSpacing/>
              <w:rPr>
                <w:rFonts w:eastAsia="Calibri"/>
                <w:sz w:val="28"/>
                <w:szCs w:val="28"/>
                <w:lang w:eastAsia="en-US"/>
              </w:rPr>
            </w:pPr>
            <w:r w:rsidRPr="00DD78D3">
              <w:rPr>
                <w:rFonts w:eastAsia="Calibri"/>
                <w:i/>
                <w:sz w:val="28"/>
                <w:szCs w:val="28"/>
                <w:lang w:eastAsia="en-US"/>
              </w:rPr>
              <w:t xml:space="preserve">Аудиторские услуги </w:t>
            </w:r>
            <w:r w:rsidRPr="00DD78D3">
              <w:rPr>
                <w:rFonts w:eastAsia="Calibri"/>
                <w:sz w:val="28"/>
                <w:szCs w:val="28"/>
                <w:lang w:eastAsia="en-US"/>
              </w:rPr>
              <w:t xml:space="preserve">– предусматривают независимую проверку бухгалтерской (финансовой) отчетности с выдачей заключения относительно ее достоверности. </w:t>
            </w:r>
          </w:p>
        </w:tc>
      </w:tr>
      <w:tr w:rsidR="00426BF8" w:rsidRPr="00DD78D3" w:rsidTr="00BE14D5">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5.11.4</w:t>
            </w:r>
          </w:p>
        </w:tc>
        <w:tc>
          <w:tcPr>
            <w:tcW w:w="9258" w:type="dxa"/>
          </w:tcPr>
          <w:p w:rsidR="00426BF8" w:rsidRPr="00DD78D3" w:rsidRDefault="00426BF8" w:rsidP="00BD3C98">
            <w:pPr>
              <w:ind w:firstLine="0"/>
              <w:contextualSpacing/>
              <w:rPr>
                <w:rFonts w:eastAsia="Calibri"/>
                <w:sz w:val="28"/>
                <w:szCs w:val="28"/>
                <w:lang w:eastAsia="en-US"/>
              </w:rPr>
            </w:pPr>
            <w:proofErr w:type="gramStart"/>
            <w:r w:rsidRPr="00DD78D3">
              <w:rPr>
                <w:rFonts w:eastAsia="Calibri"/>
                <w:i/>
                <w:sz w:val="28"/>
                <w:szCs w:val="28"/>
                <w:lang w:eastAsia="en-US"/>
              </w:rPr>
              <w:t xml:space="preserve">Юридические услуги – </w:t>
            </w:r>
            <w:r w:rsidRPr="00DD78D3">
              <w:rPr>
                <w:rFonts w:eastAsia="Calibri"/>
                <w:sz w:val="28"/>
                <w:szCs w:val="28"/>
                <w:lang w:eastAsia="en-US"/>
              </w:rPr>
              <w:t xml:space="preserve">к ним относятся правовое консультирование </w:t>
            </w:r>
            <w:r w:rsidR="002F04E1" w:rsidRPr="00DD78D3">
              <w:rPr>
                <w:rFonts w:eastAsia="Calibri"/>
                <w:sz w:val="28"/>
                <w:szCs w:val="28"/>
                <w:lang w:eastAsia="en-US"/>
              </w:rPr>
              <w:br/>
            </w:r>
            <w:r w:rsidRPr="00DD78D3">
              <w:rPr>
                <w:rFonts w:eastAsia="Calibri"/>
                <w:sz w:val="28"/>
                <w:szCs w:val="28"/>
                <w:lang w:eastAsia="en-US"/>
              </w:rPr>
              <w:t>по всем отраслям права, правовая работа по обеспечению хозяйственной или иной деятельности, представительство в судебных или иных органах, правовая экспертиза, составление договоров, исков, соглашений и иных документов, имеющих юридический характер, нотариальные услуги, расходы по публикации бухгалтерской отчетности и иное раскрытие информации, если на организацию законодательством Р</w:t>
            </w:r>
            <w:r w:rsidR="002F04E1" w:rsidRPr="00DD78D3">
              <w:rPr>
                <w:rFonts w:eastAsia="Calibri"/>
                <w:sz w:val="28"/>
                <w:szCs w:val="28"/>
                <w:lang w:eastAsia="en-US"/>
              </w:rPr>
              <w:t xml:space="preserve">оссийской </w:t>
            </w:r>
            <w:r w:rsidRPr="00DD78D3">
              <w:rPr>
                <w:rFonts w:eastAsia="Calibri"/>
                <w:sz w:val="28"/>
                <w:szCs w:val="28"/>
                <w:lang w:eastAsia="en-US"/>
              </w:rPr>
              <w:t>Ф</w:t>
            </w:r>
            <w:r w:rsidR="002F04E1" w:rsidRPr="00DD78D3">
              <w:rPr>
                <w:rFonts w:eastAsia="Calibri"/>
                <w:sz w:val="28"/>
                <w:szCs w:val="28"/>
                <w:lang w:eastAsia="en-US"/>
              </w:rPr>
              <w:t>едерации</w:t>
            </w:r>
            <w:r w:rsidRPr="00DD78D3">
              <w:rPr>
                <w:rFonts w:eastAsia="Calibri"/>
                <w:sz w:val="28"/>
                <w:szCs w:val="28"/>
                <w:lang w:eastAsia="en-US"/>
              </w:rPr>
              <w:t xml:space="preserve"> возложена обязанность публикации</w:t>
            </w:r>
            <w:r w:rsidR="00B10795">
              <w:rPr>
                <w:rFonts w:eastAsia="Calibri"/>
                <w:sz w:val="28"/>
                <w:szCs w:val="28"/>
                <w:lang w:eastAsia="en-US"/>
              </w:rPr>
              <w:t>.</w:t>
            </w:r>
            <w:proofErr w:type="gramEnd"/>
          </w:p>
        </w:tc>
      </w:tr>
      <w:tr w:rsidR="00426BF8" w:rsidRPr="00DD78D3" w:rsidTr="00BE14D5">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5.11.5</w:t>
            </w:r>
          </w:p>
        </w:tc>
        <w:tc>
          <w:tcPr>
            <w:tcW w:w="9258" w:type="dxa"/>
          </w:tcPr>
          <w:p w:rsidR="00426BF8" w:rsidRPr="00DD78D3" w:rsidRDefault="00426BF8" w:rsidP="00072121">
            <w:pPr>
              <w:ind w:firstLine="0"/>
              <w:contextualSpacing/>
              <w:rPr>
                <w:rFonts w:eastAsia="Calibri"/>
                <w:sz w:val="28"/>
                <w:szCs w:val="28"/>
                <w:lang w:eastAsia="en-US"/>
              </w:rPr>
            </w:pPr>
            <w:r w:rsidRPr="00DD78D3">
              <w:rPr>
                <w:rFonts w:eastAsia="Calibri"/>
                <w:i/>
                <w:sz w:val="28"/>
                <w:szCs w:val="28"/>
                <w:lang w:eastAsia="en-US"/>
              </w:rPr>
              <w:t>Консультационные услуги</w:t>
            </w:r>
            <w:r w:rsidRPr="00DD78D3">
              <w:rPr>
                <w:rFonts w:eastAsia="Calibri"/>
                <w:sz w:val="28"/>
                <w:szCs w:val="28"/>
                <w:lang w:eastAsia="en-US"/>
              </w:rPr>
              <w:t xml:space="preserve"> – предусматривают предоставление услуг, включающих консультирование по общему управлению, консультирование по административному управлению, консультирование по финансовому управлению и др. без учета расходов на оплату услуг </w:t>
            </w:r>
            <w:r w:rsidR="00072121" w:rsidRPr="00DD78D3">
              <w:rPr>
                <w:rFonts w:eastAsia="Calibri"/>
                <w:sz w:val="28"/>
                <w:szCs w:val="28"/>
                <w:lang w:eastAsia="en-US"/>
              </w:rPr>
              <w:t>головной</w:t>
            </w:r>
            <w:r w:rsidRPr="00DD78D3">
              <w:rPr>
                <w:rFonts w:eastAsia="Calibri"/>
                <w:sz w:val="28"/>
                <w:szCs w:val="28"/>
                <w:lang w:eastAsia="en-US"/>
              </w:rPr>
              <w:t xml:space="preserve"> организации.</w:t>
            </w:r>
          </w:p>
        </w:tc>
      </w:tr>
      <w:tr w:rsidR="00426BF8" w:rsidRPr="00DD78D3" w:rsidTr="00BE14D5">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5.11.6</w:t>
            </w:r>
          </w:p>
        </w:tc>
        <w:tc>
          <w:tcPr>
            <w:tcW w:w="9258" w:type="dxa"/>
          </w:tcPr>
          <w:p w:rsidR="00426BF8" w:rsidRPr="00DD78D3" w:rsidRDefault="00426BF8" w:rsidP="00BD3C98">
            <w:pPr>
              <w:ind w:firstLine="0"/>
              <w:contextualSpacing/>
              <w:rPr>
                <w:rFonts w:eastAsia="Calibri"/>
                <w:sz w:val="28"/>
                <w:szCs w:val="28"/>
                <w:lang w:eastAsia="en-US"/>
              </w:rPr>
            </w:pPr>
            <w:r w:rsidRPr="00DD78D3">
              <w:rPr>
                <w:rFonts w:eastAsia="Calibri"/>
                <w:i/>
                <w:sz w:val="28"/>
                <w:szCs w:val="28"/>
                <w:lang w:eastAsia="en-US"/>
              </w:rPr>
              <w:t>Охрана и обеспечение безопасности (</w:t>
            </w:r>
            <w:proofErr w:type="spellStart"/>
            <w:r w:rsidRPr="00DD78D3">
              <w:rPr>
                <w:rFonts w:eastAsia="Calibri"/>
                <w:i/>
                <w:sz w:val="28"/>
                <w:szCs w:val="28"/>
                <w:lang w:eastAsia="en-US"/>
              </w:rPr>
              <w:t>вкл</w:t>
            </w:r>
            <w:proofErr w:type="spellEnd"/>
            <w:r w:rsidRPr="00DD78D3">
              <w:rPr>
                <w:rFonts w:eastAsia="Calibri"/>
                <w:i/>
                <w:sz w:val="28"/>
                <w:szCs w:val="28"/>
                <w:lang w:eastAsia="en-US"/>
              </w:rPr>
              <w:t xml:space="preserve">. </w:t>
            </w:r>
            <w:proofErr w:type="spellStart"/>
            <w:r w:rsidRPr="00DD78D3">
              <w:rPr>
                <w:rFonts w:eastAsia="Calibri"/>
                <w:i/>
                <w:sz w:val="28"/>
                <w:szCs w:val="28"/>
                <w:lang w:eastAsia="en-US"/>
              </w:rPr>
              <w:t>пожарн</w:t>
            </w:r>
            <w:proofErr w:type="spellEnd"/>
            <w:r w:rsidRPr="00DD78D3">
              <w:rPr>
                <w:rFonts w:eastAsia="Calibri"/>
                <w:i/>
                <w:sz w:val="28"/>
                <w:szCs w:val="28"/>
                <w:lang w:eastAsia="en-US"/>
              </w:rPr>
              <w:t xml:space="preserve">., </w:t>
            </w:r>
            <w:proofErr w:type="spellStart"/>
            <w:r w:rsidRPr="00DD78D3">
              <w:rPr>
                <w:rFonts w:eastAsia="Calibri"/>
                <w:i/>
                <w:sz w:val="28"/>
                <w:szCs w:val="28"/>
                <w:lang w:eastAsia="en-US"/>
              </w:rPr>
              <w:t>вневедомствен</w:t>
            </w:r>
            <w:proofErr w:type="spellEnd"/>
            <w:r w:rsidRPr="00DD78D3">
              <w:rPr>
                <w:rFonts w:eastAsia="Calibri"/>
                <w:i/>
                <w:sz w:val="28"/>
                <w:szCs w:val="28"/>
                <w:lang w:eastAsia="en-US"/>
              </w:rPr>
              <w:t xml:space="preserve">., </w:t>
            </w:r>
            <w:proofErr w:type="spellStart"/>
            <w:r w:rsidRPr="00DD78D3">
              <w:rPr>
                <w:rFonts w:eastAsia="Calibri"/>
                <w:i/>
                <w:sz w:val="28"/>
                <w:szCs w:val="28"/>
                <w:lang w:eastAsia="en-US"/>
              </w:rPr>
              <w:t>сторожев</w:t>
            </w:r>
            <w:proofErr w:type="spellEnd"/>
            <w:r w:rsidRPr="00DD78D3">
              <w:rPr>
                <w:rFonts w:eastAsia="Calibri"/>
                <w:i/>
                <w:sz w:val="28"/>
                <w:szCs w:val="28"/>
                <w:lang w:eastAsia="en-US"/>
              </w:rPr>
              <w:t>., охраны)</w:t>
            </w:r>
            <w:r w:rsidRPr="00DD78D3">
              <w:rPr>
                <w:rFonts w:eastAsia="Calibri"/>
                <w:sz w:val="28"/>
                <w:szCs w:val="28"/>
                <w:lang w:eastAsia="en-US"/>
              </w:rPr>
              <w:t xml:space="preserve"> – расходы на обеспечение пожарной безопасности, </w:t>
            </w:r>
            <w:r w:rsidR="002F04E1" w:rsidRPr="00DD78D3">
              <w:rPr>
                <w:rFonts w:eastAsia="Calibri"/>
                <w:sz w:val="28"/>
                <w:szCs w:val="28"/>
                <w:lang w:eastAsia="en-US"/>
              </w:rPr>
              <w:br/>
            </w:r>
            <w:r w:rsidRPr="00DD78D3">
              <w:rPr>
                <w:rFonts w:eastAsia="Calibri"/>
                <w:sz w:val="28"/>
                <w:szCs w:val="28"/>
                <w:lang w:eastAsia="en-US"/>
              </w:rPr>
              <w:t xml:space="preserve">на охрану имущества, на обслуживание охранно-пожарной сигнализации, на экономическую защиту банковских и хозяйственных операций и иные услуги охранной деятельности, оказываемые службами вневедомственной охраны при ОВД РФ, частными охранными предприятиями (ЧОП) и муниципальными агентствами безопасности (МАБ). </w:t>
            </w:r>
          </w:p>
        </w:tc>
      </w:tr>
      <w:tr w:rsidR="00762F27" w:rsidRPr="00DD78D3" w:rsidTr="00BE14D5">
        <w:tc>
          <w:tcPr>
            <w:tcW w:w="1056" w:type="dxa"/>
          </w:tcPr>
          <w:p w:rsidR="00762F27" w:rsidRPr="00DD78D3" w:rsidRDefault="00762F27" w:rsidP="00FE3829">
            <w:pPr>
              <w:ind w:firstLine="0"/>
              <w:contextualSpacing/>
              <w:rPr>
                <w:rFonts w:eastAsia="Calibri"/>
                <w:sz w:val="28"/>
                <w:szCs w:val="28"/>
                <w:lang w:eastAsia="en-US"/>
              </w:rPr>
            </w:pPr>
            <w:r w:rsidRPr="00DD78D3">
              <w:rPr>
                <w:rFonts w:eastAsia="Calibri"/>
                <w:sz w:val="28"/>
                <w:szCs w:val="28"/>
                <w:lang w:eastAsia="en-US"/>
              </w:rPr>
              <w:t xml:space="preserve">5.11.7 </w:t>
            </w:r>
          </w:p>
        </w:tc>
        <w:tc>
          <w:tcPr>
            <w:tcW w:w="9258" w:type="dxa"/>
          </w:tcPr>
          <w:p w:rsidR="00762F27" w:rsidRPr="00DD78D3" w:rsidRDefault="00762F27" w:rsidP="002F04E1">
            <w:pPr>
              <w:ind w:firstLine="0"/>
              <w:contextualSpacing/>
              <w:rPr>
                <w:rFonts w:eastAsia="Calibri"/>
                <w:sz w:val="28"/>
                <w:szCs w:val="28"/>
                <w:lang w:eastAsia="en-US"/>
              </w:rPr>
            </w:pPr>
            <w:r w:rsidRPr="00DD78D3">
              <w:rPr>
                <w:rFonts w:eastAsia="Calibri"/>
                <w:i/>
                <w:sz w:val="28"/>
                <w:szCs w:val="28"/>
                <w:lang w:eastAsia="en-US"/>
              </w:rPr>
              <w:t>Повышение квалификации и проф</w:t>
            </w:r>
            <w:r w:rsidR="002F04E1" w:rsidRPr="00DD78D3">
              <w:rPr>
                <w:rFonts w:eastAsia="Calibri"/>
                <w:i/>
                <w:sz w:val="28"/>
                <w:szCs w:val="28"/>
                <w:lang w:eastAsia="en-US"/>
              </w:rPr>
              <w:t xml:space="preserve">ессиональная </w:t>
            </w:r>
            <w:r w:rsidRPr="00DD78D3">
              <w:rPr>
                <w:rFonts w:eastAsia="Calibri"/>
                <w:i/>
                <w:sz w:val="28"/>
                <w:szCs w:val="28"/>
                <w:lang w:eastAsia="en-US"/>
              </w:rPr>
              <w:t>переподготовка кадров</w:t>
            </w:r>
            <w:r w:rsidRPr="00DD78D3">
              <w:rPr>
                <w:rFonts w:eastAsia="Calibri"/>
                <w:sz w:val="28"/>
                <w:szCs w:val="28"/>
                <w:lang w:eastAsia="en-US"/>
              </w:rPr>
              <w:t xml:space="preserve"> – </w:t>
            </w:r>
            <w:r w:rsidR="002F04E1" w:rsidRPr="00DD78D3">
              <w:rPr>
                <w:rFonts w:eastAsia="Calibri"/>
                <w:sz w:val="28"/>
                <w:szCs w:val="28"/>
                <w:lang w:eastAsia="en-US"/>
              </w:rPr>
              <w:br/>
            </w:r>
            <w:r w:rsidRPr="00DD78D3">
              <w:rPr>
                <w:rFonts w:eastAsia="Calibri"/>
                <w:sz w:val="28"/>
                <w:szCs w:val="28"/>
                <w:lang w:eastAsia="en-US"/>
              </w:rPr>
              <w:t>в соответствии с Т</w:t>
            </w:r>
            <w:r w:rsidR="002F04E1" w:rsidRPr="00DD78D3">
              <w:rPr>
                <w:rFonts w:eastAsia="Calibri"/>
                <w:sz w:val="28"/>
                <w:szCs w:val="28"/>
                <w:lang w:eastAsia="en-US"/>
              </w:rPr>
              <w:t>рудовым кодексом</w:t>
            </w:r>
            <w:r w:rsidRPr="00DD78D3">
              <w:rPr>
                <w:rFonts w:eastAsia="Calibri"/>
                <w:sz w:val="28"/>
                <w:szCs w:val="28"/>
                <w:lang w:eastAsia="en-US"/>
              </w:rPr>
              <w:t xml:space="preserve"> Р</w:t>
            </w:r>
            <w:r w:rsidR="002F04E1" w:rsidRPr="00DD78D3">
              <w:rPr>
                <w:rFonts w:eastAsia="Calibri"/>
                <w:sz w:val="28"/>
                <w:szCs w:val="28"/>
                <w:lang w:eastAsia="en-US"/>
              </w:rPr>
              <w:t xml:space="preserve">оссийской </w:t>
            </w:r>
            <w:r w:rsidRPr="00DD78D3">
              <w:rPr>
                <w:rFonts w:eastAsia="Calibri"/>
                <w:sz w:val="28"/>
                <w:szCs w:val="28"/>
                <w:lang w:eastAsia="en-US"/>
              </w:rPr>
              <w:t>Ф</w:t>
            </w:r>
            <w:r w:rsidR="002F04E1" w:rsidRPr="00DD78D3">
              <w:rPr>
                <w:rFonts w:eastAsia="Calibri"/>
                <w:sz w:val="28"/>
                <w:szCs w:val="28"/>
                <w:lang w:eastAsia="en-US"/>
              </w:rPr>
              <w:t>едерации</w:t>
            </w:r>
            <w:r w:rsidRPr="00DD78D3">
              <w:rPr>
                <w:rFonts w:eastAsia="Calibri"/>
                <w:sz w:val="28"/>
                <w:szCs w:val="28"/>
                <w:lang w:eastAsia="en-US"/>
              </w:rPr>
              <w:t xml:space="preserve"> </w:t>
            </w:r>
            <w:r w:rsidRPr="00DD78D3">
              <w:rPr>
                <w:rFonts w:eastAsia="Calibri"/>
                <w:sz w:val="28"/>
                <w:szCs w:val="28"/>
                <w:lang w:eastAsia="en-US"/>
              </w:rPr>
              <w:lastRenderedPageBreak/>
              <w:t>необходимость профессиональной подготовки</w:t>
            </w:r>
            <w:r w:rsidR="002F04E1" w:rsidRPr="00DD78D3">
              <w:rPr>
                <w:rFonts w:eastAsia="Calibri"/>
                <w:sz w:val="28"/>
                <w:szCs w:val="28"/>
                <w:lang w:eastAsia="en-US"/>
              </w:rPr>
              <w:t xml:space="preserve"> (</w:t>
            </w:r>
            <w:r w:rsidRPr="00DD78D3">
              <w:rPr>
                <w:rFonts w:eastAsia="Calibri"/>
                <w:sz w:val="28"/>
                <w:szCs w:val="28"/>
                <w:lang w:eastAsia="en-US"/>
              </w:rPr>
              <w:t>переподготовки</w:t>
            </w:r>
            <w:r w:rsidR="002F04E1" w:rsidRPr="00DD78D3">
              <w:rPr>
                <w:rFonts w:eastAsia="Calibri"/>
                <w:sz w:val="28"/>
                <w:szCs w:val="28"/>
                <w:lang w:eastAsia="en-US"/>
              </w:rPr>
              <w:t>)</w:t>
            </w:r>
            <w:r w:rsidRPr="00DD78D3">
              <w:rPr>
                <w:rFonts w:eastAsia="Calibri"/>
                <w:sz w:val="28"/>
                <w:szCs w:val="28"/>
                <w:lang w:eastAsia="en-US"/>
              </w:rPr>
              <w:t xml:space="preserve"> кадров для собственных нужд определяет работодатель. Условия, формы, перечень профессий определяются коллективным договором, соглашениями, трудовыми договорами. </w:t>
            </w:r>
          </w:p>
        </w:tc>
      </w:tr>
      <w:tr w:rsidR="00762F27" w:rsidRPr="00DD78D3" w:rsidTr="00BE14D5">
        <w:tc>
          <w:tcPr>
            <w:tcW w:w="1056" w:type="dxa"/>
          </w:tcPr>
          <w:p w:rsidR="00762F27" w:rsidRPr="00DD78D3" w:rsidRDefault="00762F27" w:rsidP="00762F27">
            <w:pPr>
              <w:ind w:firstLine="0"/>
              <w:contextualSpacing/>
              <w:rPr>
                <w:rFonts w:eastAsia="Calibri"/>
                <w:sz w:val="28"/>
                <w:szCs w:val="28"/>
                <w:lang w:eastAsia="en-US"/>
              </w:rPr>
            </w:pPr>
            <w:r w:rsidRPr="00DD78D3">
              <w:rPr>
                <w:rFonts w:eastAsia="Calibri"/>
                <w:sz w:val="28"/>
                <w:szCs w:val="28"/>
                <w:lang w:eastAsia="en-US"/>
              </w:rPr>
              <w:lastRenderedPageBreak/>
              <w:t xml:space="preserve">5.11.8 </w:t>
            </w:r>
          </w:p>
        </w:tc>
        <w:tc>
          <w:tcPr>
            <w:tcW w:w="9258" w:type="dxa"/>
          </w:tcPr>
          <w:p w:rsidR="00762F27" w:rsidRPr="00DD78D3" w:rsidRDefault="00762F27" w:rsidP="002F04E1">
            <w:pPr>
              <w:ind w:firstLine="0"/>
              <w:contextualSpacing/>
              <w:rPr>
                <w:rFonts w:eastAsia="Calibri"/>
                <w:sz w:val="28"/>
                <w:szCs w:val="28"/>
                <w:lang w:eastAsia="en-US"/>
              </w:rPr>
            </w:pPr>
            <w:r w:rsidRPr="00DD78D3">
              <w:rPr>
                <w:rFonts w:eastAsia="Calibri"/>
                <w:i/>
                <w:sz w:val="28"/>
                <w:szCs w:val="28"/>
                <w:lang w:eastAsia="en-US"/>
              </w:rPr>
              <w:t>Расходы на проведение технологического аудита</w:t>
            </w:r>
            <w:r w:rsidRPr="00DD78D3">
              <w:rPr>
                <w:rFonts w:eastAsia="Calibri"/>
                <w:sz w:val="28"/>
                <w:szCs w:val="28"/>
                <w:lang w:eastAsia="en-US"/>
              </w:rPr>
              <w:t xml:space="preserve"> – планируются организацией в соответствии с Положением о единой системе подготовки и проведения технологических аудитов в организациях Корпорации, ут</w:t>
            </w:r>
            <w:r w:rsidR="002F04E1" w:rsidRPr="00DD78D3">
              <w:rPr>
                <w:rFonts w:eastAsia="Calibri"/>
                <w:sz w:val="28"/>
                <w:szCs w:val="28"/>
                <w:lang w:eastAsia="en-US"/>
              </w:rPr>
              <w:t>вержденным п</w:t>
            </w:r>
            <w:r w:rsidRPr="00DD78D3">
              <w:rPr>
                <w:rFonts w:eastAsia="Calibri"/>
                <w:sz w:val="28"/>
                <w:szCs w:val="28"/>
                <w:lang w:eastAsia="en-US"/>
              </w:rPr>
              <w:t xml:space="preserve">риказом </w:t>
            </w:r>
            <w:r w:rsidR="00B10795">
              <w:rPr>
                <w:rFonts w:eastAsia="Calibri"/>
                <w:sz w:val="28"/>
                <w:szCs w:val="28"/>
                <w:lang w:eastAsia="en-US"/>
              </w:rPr>
              <w:t xml:space="preserve">Корпорации </w:t>
            </w:r>
            <w:r w:rsidRPr="00DD78D3">
              <w:rPr>
                <w:rFonts w:eastAsia="Calibri"/>
                <w:sz w:val="28"/>
                <w:szCs w:val="28"/>
                <w:lang w:eastAsia="en-US"/>
              </w:rPr>
              <w:t>от 23.07.2010 № 203.</w:t>
            </w:r>
          </w:p>
        </w:tc>
      </w:tr>
      <w:tr w:rsidR="00762F27" w:rsidRPr="00DD78D3" w:rsidTr="00BE14D5">
        <w:tc>
          <w:tcPr>
            <w:tcW w:w="1056" w:type="dxa"/>
          </w:tcPr>
          <w:p w:rsidR="00762F27" w:rsidRPr="00DD78D3" w:rsidRDefault="00762F27" w:rsidP="00762F27">
            <w:pPr>
              <w:ind w:firstLine="0"/>
              <w:contextualSpacing/>
              <w:rPr>
                <w:rFonts w:eastAsia="Calibri"/>
                <w:sz w:val="28"/>
                <w:szCs w:val="28"/>
                <w:lang w:eastAsia="en-US"/>
              </w:rPr>
            </w:pPr>
            <w:r w:rsidRPr="00DD78D3">
              <w:rPr>
                <w:rFonts w:eastAsia="Calibri"/>
                <w:sz w:val="28"/>
                <w:szCs w:val="28"/>
                <w:lang w:eastAsia="en-US"/>
              </w:rPr>
              <w:t xml:space="preserve">5.11.9 </w:t>
            </w:r>
          </w:p>
        </w:tc>
        <w:tc>
          <w:tcPr>
            <w:tcW w:w="9258" w:type="dxa"/>
          </w:tcPr>
          <w:p w:rsidR="00762F27" w:rsidRPr="00DD78D3" w:rsidRDefault="00762F27" w:rsidP="00530A21">
            <w:pPr>
              <w:ind w:firstLine="0"/>
              <w:contextualSpacing/>
              <w:rPr>
                <w:rFonts w:eastAsia="Calibri"/>
                <w:sz w:val="28"/>
                <w:szCs w:val="28"/>
                <w:lang w:eastAsia="en-US"/>
              </w:rPr>
            </w:pPr>
            <w:r w:rsidRPr="00DD78D3">
              <w:rPr>
                <w:rFonts w:eastAsia="Calibri"/>
                <w:i/>
                <w:sz w:val="28"/>
                <w:szCs w:val="28"/>
                <w:lang w:eastAsia="en-US"/>
              </w:rPr>
              <w:t xml:space="preserve">Расходы на проведение конкурсов на выбор </w:t>
            </w:r>
            <w:proofErr w:type="spellStart"/>
            <w:r w:rsidRPr="00DD78D3">
              <w:rPr>
                <w:rFonts w:eastAsia="Calibri"/>
                <w:i/>
                <w:sz w:val="28"/>
                <w:szCs w:val="28"/>
                <w:lang w:eastAsia="en-US"/>
              </w:rPr>
              <w:t>энергоаудитора</w:t>
            </w:r>
            <w:proofErr w:type="spellEnd"/>
            <w:r w:rsidRPr="00DD78D3">
              <w:rPr>
                <w:rFonts w:eastAsia="Calibri"/>
                <w:sz w:val="28"/>
                <w:szCs w:val="28"/>
                <w:lang w:eastAsia="en-US"/>
              </w:rPr>
              <w:t xml:space="preserve"> – </w:t>
            </w:r>
            <w:r w:rsidR="002F04E1" w:rsidRPr="00DD78D3">
              <w:rPr>
                <w:rFonts w:eastAsia="Calibri"/>
                <w:sz w:val="28"/>
                <w:szCs w:val="28"/>
                <w:lang w:eastAsia="en-US"/>
              </w:rPr>
              <w:t>р</w:t>
            </w:r>
            <w:r w:rsidR="00BE14D5" w:rsidRPr="00DD78D3">
              <w:rPr>
                <w:rFonts w:eastAsia="Calibri"/>
                <w:sz w:val="28"/>
                <w:szCs w:val="28"/>
                <w:lang w:eastAsia="en-US"/>
              </w:rPr>
              <w:t xml:space="preserve">асходы, связанные с проведением конкурсов с целью выбора </w:t>
            </w:r>
            <w:proofErr w:type="spellStart"/>
            <w:r w:rsidR="00BE14D5" w:rsidRPr="00DD78D3">
              <w:rPr>
                <w:rFonts w:eastAsia="Calibri"/>
                <w:sz w:val="28"/>
                <w:szCs w:val="28"/>
                <w:lang w:eastAsia="en-US"/>
              </w:rPr>
              <w:t>энергоаудитора</w:t>
            </w:r>
            <w:proofErr w:type="spellEnd"/>
            <w:r w:rsidR="00BE14D5" w:rsidRPr="00DD78D3">
              <w:rPr>
                <w:rFonts w:eastAsia="Calibri"/>
                <w:sz w:val="28"/>
                <w:szCs w:val="28"/>
                <w:lang w:eastAsia="en-US"/>
              </w:rPr>
              <w:t xml:space="preserve"> организации в рамках мероприятий по реализации программы повышения </w:t>
            </w:r>
            <w:proofErr w:type="spellStart"/>
            <w:r w:rsidR="00BE14D5" w:rsidRPr="00DD78D3">
              <w:rPr>
                <w:rFonts w:eastAsia="Calibri"/>
                <w:sz w:val="28"/>
                <w:szCs w:val="28"/>
                <w:lang w:eastAsia="en-US"/>
              </w:rPr>
              <w:t>энергоэффективности</w:t>
            </w:r>
            <w:proofErr w:type="spellEnd"/>
            <w:r w:rsidR="00BE14D5" w:rsidRPr="00DD78D3">
              <w:rPr>
                <w:rFonts w:eastAsia="Calibri"/>
                <w:sz w:val="28"/>
                <w:szCs w:val="28"/>
                <w:lang w:eastAsia="en-US"/>
              </w:rPr>
              <w:t>, в т.ч. расходы на оплату услуг организаторов конкурсов, командировочные расходы (для участия в конкурсных комиссиях). Планируется в соответствии с бюджетными ориентирами.</w:t>
            </w:r>
          </w:p>
        </w:tc>
      </w:tr>
      <w:tr w:rsidR="00426BF8" w:rsidRPr="00DD78D3" w:rsidTr="00BE14D5">
        <w:tc>
          <w:tcPr>
            <w:tcW w:w="1056" w:type="dxa"/>
          </w:tcPr>
          <w:p w:rsidR="00426BF8" w:rsidRPr="00DD78D3" w:rsidRDefault="00762F27" w:rsidP="00BD3C98">
            <w:pPr>
              <w:ind w:firstLine="0"/>
              <w:contextualSpacing/>
              <w:rPr>
                <w:rFonts w:eastAsia="Calibri"/>
                <w:sz w:val="28"/>
                <w:szCs w:val="28"/>
                <w:lang w:eastAsia="en-US"/>
              </w:rPr>
            </w:pPr>
            <w:r w:rsidRPr="00DD78D3">
              <w:rPr>
                <w:rFonts w:eastAsia="Calibri"/>
                <w:sz w:val="28"/>
                <w:szCs w:val="28"/>
                <w:lang w:eastAsia="en-US"/>
              </w:rPr>
              <w:t>5.11.10</w:t>
            </w:r>
            <w:r w:rsidR="00426BF8" w:rsidRPr="00DD78D3">
              <w:rPr>
                <w:rFonts w:eastAsia="Calibri"/>
                <w:sz w:val="28"/>
                <w:szCs w:val="28"/>
                <w:lang w:eastAsia="en-US"/>
              </w:rPr>
              <w:t xml:space="preserve"> </w:t>
            </w:r>
          </w:p>
        </w:tc>
        <w:tc>
          <w:tcPr>
            <w:tcW w:w="9258" w:type="dxa"/>
          </w:tcPr>
          <w:p w:rsidR="00426BF8" w:rsidRPr="00DD78D3" w:rsidRDefault="00762F27" w:rsidP="00B10795">
            <w:pPr>
              <w:ind w:firstLine="0"/>
              <w:contextualSpacing/>
              <w:rPr>
                <w:rFonts w:eastAsia="Calibri"/>
                <w:sz w:val="28"/>
                <w:szCs w:val="28"/>
                <w:lang w:eastAsia="en-US"/>
              </w:rPr>
            </w:pPr>
            <w:r w:rsidRPr="00DD78D3">
              <w:rPr>
                <w:rFonts w:eastAsia="Calibri"/>
                <w:i/>
                <w:sz w:val="28"/>
                <w:szCs w:val="28"/>
                <w:lang w:eastAsia="en-US"/>
              </w:rPr>
              <w:t>Расходы по договору на проведение энергетического обследования предприятия (</w:t>
            </w:r>
            <w:proofErr w:type="spellStart"/>
            <w:r w:rsidRPr="00DD78D3">
              <w:rPr>
                <w:rFonts w:eastAsia="Calibri"/>
                <w:i/>
                <w:sz w:val="28"/>
                <w:szCs w:val="28"/>
                <w:lang w:eastAsia="en-US"/>
              </w:rPr>
              <w:t>энергоаудит</w:t>
            </w:r>
            <w:proofErr w:type="spellEnd"/>
            <w:r w:rsidRPr="00DD78D3">
              <w:rPr>
                <w:rFonts w:eastAsia="Calibri"/>
                <w:i/>
                <w:sz w:val="28"/>
                <w:szCs w:val="28"/>
                <w:lang w:eastAsia="en-US"/>
              </w:rPr>
              <w:t>)</w:t>
            </w:r>
            <w:r w:rsidR="00BE14D5" w:rsidRPr="00DD78D3">
              <w:rPr>
                <w:rFonts w:eastAsia="Calibri"/>
                <w:sz w:val="28"/>
                <w:szCs w:val="28"/>
                <w:lang w:eastAsia="en-US"/>
              </w:rPr>
              <w:t xml:space="preserve"> </w:t>
            </w:r>
            <w:r w:rsidR="00B10795">
              <w:rPr>
                <w:rFonts w:eastAsia="Calibri"/>
                <w:sz w:val="28"/>
                <w:szCs w:val="28"/>
                <w:lang w:eastAsia="en-US"/>
              </w:rPr>
              <w:t>–</w:t>
            </w:r>
            <w:r w:rsidR="00B10795" w:rsidRPr="00DD78D3">
              <w:rPr>
                <w:rFonts w:eastAsia="Calibri"/>
                <w:sz w:val="28"/>
                <w:szCs w:val="28"/>
                <w:lang w:eastAsia="en-US"/>
              </w:rPr>
              <w:t xml:space="preserve"> </w:t>
            </w:r>
            <w:r w:rsidR="00BE14D5" w:rsidRPr="00DD78D3">
              <w:rPr>
                <w:rFonts w:eastAsia="Calibri"/>
                <w:sz w:val="28"/>
                <w:szCs w:val="28"/>
                <w:lang w:eastAsia="en-US"/>
              </w:rPr>
              <w:t xml:space="preserve">включают стоимость </w:t>
            </w:r>
            <w:proofErr w:type="spellStart"/>
            <w:r w:rsidR="00BE14D5" w:rsidRPr="00DD78D3">
              <w:rPr>
                <w:rFonts w:eastAsia="Calibri"/>
                <w:sz w:val="28"/>
                <w:szCs w:val="28"/>
                <w:lang w:eastAsia="en-US"/>
              </w:rPr>
              <w:t>энергоаудита</w:t>
            </w:r>
            <w:proofErr w:type="spellEnd"/>
            <w:r w:rsidR="00BE14D5" w:rsidRPr="00DD78D3">
              <w:rPr>
                <w:rFonts w:eastAsia="Calibri"/>
                <w:sz w:val="28"/>
                <w:szCs w:val="28"/>
                <w:lang w:eastAsia="en-US"/>
              </w:rPr>
              <w:t xml:space="preserve"> по договору на проведение энергетического обследования организации. Планируется в соответствии с бюджетными ориентирами.</w:t>
            </w:r>
          </w:p>
        </w:tc>
      </w:tr>
      <w:tr w:rsidR="00426BF8" w:rsidRPr="00DD78D3" w:rsidTr="00BE14D5">
        <w:trPr>
          <w:trHeight w:val="1380"/>
        </w:trPr>
        <w:tc>
          <w:tcPr>
            <w:tcW w:w="1056" w:type="dxa"/>
          </w:tcPr>
          <w:p w:rsidR="00426BF8" w:rsidRPr="00DD78D3" w:rsidRDefault="00530A21" w:rsidP="00BD3C98">
            <w:pPr>
              <w:ind w:firstLine="0"/>
              <w:contextualSpacing/>
              <w:rPr>
                <w:rFonts w:eastAsia="Calibri"/>
                <w:sz w:val="28"/>
                <w:szCs w:val="28"/>
                <w:lang w:eastAsia="en-US"/>
              </w:rPr>
            </w:pPr>
            <w:r w:rsidRPr="00DD78D3">
              <w:rPr>
                <w:rFonts w:eastAsia="Calibri"/>
                <w:sz w:val="28"/>
                <w:szCs w:val="28"/>
                <w:lang w:eastAsia="en-US"/>
              </w:rPr>
              <w:t>5.11.11</w:t>
            </w:r>
          </w:p>
        </w:tc>
        <w:tc>
          <w:tcPr>
            <w:tcW w:w="9258" w:type="dxa"/>
          </w:tcPr>
          <w:p w:rsidR="00426BF8" w:rsidRPr="00DD78D3" w:rsidRDefault="00426BF8" w:rsidP="007B2807">
            <w:pPr>
              <w:ind w:firstLine="0"/>
              <w:contextualSpacing/>
              <w:rPr>
                <w:rFonts w:eastAsia="Calibri"/>
                <w:sz w:val="28"/>
                <w:szCs w:val="28"/>
                <w:lang w:eastAsia="en-US"/>
              </w:rPr>
            </w:pPr>
            <w:r w:rsidRPr="00DD78D3">
              <w:rPr>
                <w:rFonts w:eastAsia="Calibri"/>
                <w:i/>
                <w:sz w:val="28"/>
                <w:szCs w:val="28"/>
                <w:lang w:eastAsia="en-US"/>
              </w:rPr>
              <w:t xml:space="preserve">Прочие работы и услуги сторонних организаций – </w:t>
            </w:r>
            <w:r w:rsidRPr="00DD78D3">
              <w:rPr>
                <w:rFonts w:eastAsia="Calibri"/>
                <w:sz w:val="28"/>
                <w:szCs w:val="28"/>
                <w:lang w:eastAsia="en-US"/>
              </w:rPr>
              <w:t xml:space="preserve">сертификация продукции, работ, услуг, прочие услуги административного характера, оказываемые сторонними организациями, не описанные выше. </w:t>
            </w:r>
          </w:p>
        </w:tc>
      </w:tr>
      <w:tr w:rsidR="00426BF8" w:rsidRPr="00DD78D3" w:rsidTr="00BE14D5">
        <w:trPr>
          <w:trHeight w:val="631"/>
        </w:trPr>
        <w:tc>
          <w:tcPr>
            <w:tcW w:w="1056" w:type="dxa"/>
          </w:tcPr>
          <w:p w:rsidR="00426BF8" w:rsidRPr="00DD78D3" w:rsidRDefault="00E02DD9" w:rsidP="00BD3C98">
            <w:pPr>
              <w:ind w:firstLine="0"/>
              <w:contextualSpacing/>
              <w:rPr>
                <w:rFonts w:eastAsia="Calibri"/>
                <w:sz w:val="28"/>
                <w:szCs w:val="28"/>
                <w:lang w:eastAsia="en-US"/>
              </w:rPr>
            </w:pPr>
            <w:r w:rsidRPr="00DD78D3">
              <w:rPr>
                <w:rFonts w:eastAsia="Calibri"/>
                <w:sz w:val="28"/>
                <w:szCs w:val="28"/>
                <w:lang w:eastAsia="en-US"/>
              </w:rPr>
              <w:t>5.12</w:t>
            </w:r>
          </w:p>
        </w:tc>
        <w:tc>
          <w:tcPr>
            <w:tcW w:w="9258" w:type="dxa"/>
          </w:tcPr>
          <w:p w:rsidR="00426BF8" w:rsidRPr="00DD78D3" w:rsidRDefault="00426BF8" w:rsidP="00B10795">
            <w:pPr>
              <w:ind w:firstLine="0"/>
              <w:contextualSpacing/>
              <w:rPr>
                <w:rFonts w:eastAsia="Calibri"/>
                <w:i/>
                <w:sz w:val="28"/>
                <w:szCs w:val="28"/>
                <w:lang w:eastAsia="en-US"/>
              </w:rPr>
            </w:pPr>
            <w:r w:rsidRPr="00DD78D3">
              <w:rPr>
                <w:rFonts w:eastAsia="Calibri"/>
                <w:i/>
                <w:sz w:val="28"/>
                <w:szCs w:val="28"/>
                <w:lang w:eastAsia="en-US"/>
              </w:rPr>
              <w:t xml:space="preserve">Работы и услуги </w:t>
            </w:r>
            <w:r w:rsidR="00072121" w:rsidRPr="00DD78D3">
              <w:rPr>
                <w:rFonts w:eastAsia="Calibri"/>
                <w:i/>
                <w:sz w:val="28"/>
                <w:szCs w:val="28"/>
                <w:lang w:eastAsia="en-US"/>
              </w:rPr>
              <w:t>головной</w:t>
            </w:r>
            <w:r w:rsidRPr="00DD78D3">
              <w:rPr>
                <w:rFonts w:eastAsia="Calibri"/>
                <w:i/>
                <w:sz w:val="28"/>
                <w:szCs w:val="28"/>
                <w:lang w:eastAsia="en-US"/>
              </w:rPr>
              <w:t xml:space="preserve"> организации Холдинга </w:t>
            </w:r>
            <w:r w:rsidR="00B10795">
              <w:rPr>
                <w:rFonts w:eastAsia="Calibri"/>
                <w:i/>
                <w:sz w:val="28"/>
                <w:szCs w:val="28"/>
                <w:lang w:eastAsia="en-US"/>
              </w:rPr>
              <w:t>–</w:t>
            </w:r>
            <w:r w:rsidR="00B10795" w:rsidRPr="00DD78D3">
              <w:rPr>
                <w:sz w:val="28"/>
                <w:szCs w:val="28"/>
              </w:rPr>
              <w:t xml:space="preserve"> </w:t>
            </w:r>
            <w:r w:rsidRPr="00DD78D3">
              <w:rPr>
                <w:sz w:val="28"/>
                <w:szCs w:val="28"/>
              </w:rPr>
              <w:t>работы и услуги общехозяйственного характера, в т.ч. за осуществление функций ЕИО.</w:t>
            </w:r>
          </w:p>
        </w:tc>
      </w:tr>
      <w:tr w:rsidR="00426BF8" w:rsidRPr="00DD78D3" w:rsidTr="00BE14D5">
        <w:trPr>
          <w:trHeight w:val="637"/>
        </w:trPr>
        <w:tc>
          <w:tcPr>
            <w:tcW w:w="1056" w:type="dxa"/>
          </w:tcPr>
          <w:p w:rsidR="00426BF8" w:rsidRPr="00DD78D3" w:rsidRDefault="00E02DD9" w:rsidP="00BD3C98">
            <w:pPr>
              <w:ind w:firstLine="0"/>
              <w:contextualSpacing/>
              <w:rPr>
                <w:rFonts w:eastAsia="Calibri"/>
                <w:sz w:val="28"/>
                <w:szCs w:val="28"/>
                <w:lang w:eastAsia="en-US"/>
              </w:rPr>
            </w:pPr>
            <w:r w:rsidRPr="00DD78D3">
              <w:rPr>
                <w:rFonts w:eastAsia="Calibri"/>
                <w:sz w:val="28"/>
                <w:szCs w:val="28"/>
                <w:lang w:eastAsia="en-US"/>
              </w:rPr>
              <w:t>5.13</w:t>
            </w:r>
          </w:p>
        </w:tc>
        <w:tc>
          <w:tcPr>
            <w:tcW w:w="9258" w:type="dxa"/>
          </w:tcPr>
          <w:p w:rsidR="00426BF8" w:rsidRPr="00DD78D3" w:rsidRDefault="00426BF8" w:rsidP="00B10795">
            <w:pPr>
              <w:ind w:firstLine="0"/>
              <w:contextualSpacing/>
              <w:rPr>
                <w:rFonts w:eastAsia="Calibri"/>
                <w:i/>
                <w:sz w:val="28"/>
                <w:szCs w:val="28"/>
                <w:lang w:eastAsia="en-US"/>
              </w:rPr>
            </w:pPr>
            <w:r w:rsidRPr="00DD78D3">
              <w:rPr>
                <w:rFonts w:eastAsia="Calibri"/>
                <w:i/>
                <w:sz w:val="28"/>
                <w:szCs w:val="28"/>
                <w:lang w:eastAsia="en-US"/>
              </w:rPr>
              <w:t xml:space="preserve">Командировочные расходы </w:t>
            </w:r>
            <w:r w:rsidR="00B10795">
              <w:rPr>
                <w:rFonts w:eastAsia="Calibri"/>
                <w:i/>
                <w:sz w:val="28"/>
                <w:szCs w:val="28"/>
                <w:lang w:eastAsia="en-US"/>
              </w:rPr>
              <w:t>–</w:t>
            </w:r>
            <w:r w:rsidR="00B10795" w:rsidRPr="00DD78D3">
              <w:rPr>
                <w:rFonts w:eastAsia="Calibri"/>
                <w:sz w:val="28"/>
                <w:szCs w:val="28"/>
                <w:lang w:eastAsia="en-US"/>
              </w:rPr>
              <w:t xml:space="preserve"> </w:t>
            </w:r>
            <w:r w:rsidRPr="00DD78D3">
              <w:rPr>
                <w:rFonts w:eastAsia="Calibri"/>
                <w:sz w:val="28"/>
                <w:szCs w:val="28"/>
                <w:lang w:eastAsia="en-US"/>
              </w:rPr>
              <w:t xml:space="preserve">расходы, связанные со служебными командировками общехозяйственного персонала, </w:t>
            </w:r>
            <w:proofErr w:type="spellStart"/>
            <w:r w:rsidRPr="00DD78D3">
              <w:rPr>
                <w:rFonts w:eastAsia="Calibri"/>
                <w:sz w:val="28"/>
                <w:szCs w:val="28"/>
                <w:lang w:eastAsia="en-US"/>
              </w:rPr>
              <w:t>вкл</w:t>
            </w:r>
            <w:proofErr w:type="spellEnd"/>
            <w:r w:rsidRPr="00DD78D3">
              <w:rPr>
                <w:rFonts w:eastAsia="Calibri"/>
                <w:sz w:val="28"/>
                <w:szCs w:val="28"/>
                <w:lang w:eastAsia="en-US"/>
              </w:rPr>
              <w:t>. Руководство организации (например, расходы по проезду; расходы по найму жилого помещения; дополнительные расходы, связанные с проживанием вне места постоянного жительства (суточные); прочие расходы).</w:t>
            </w:r>
          </w:p>
        </w:tc>
      </w:tr>
      <w:tr w:rsidR="00426BF8" w:rsidRPr="00DD78D3" w:rsidTr="00BE14D5">
        <w:trPr>
          <w:trHeight w:val="1384"/>
        </w:trPr>
        <w:tc>
          <w:tcPr>
            <w:tcW w:w="1056" w:type="dxa"/>
          </w:tcPr>
          <w:p w:rsidR="00426BF8" w:rsidRPr="00DD78D3" w:rsidRDefault="00E02DD9" w:rsidP="00BD3C98">
            <w:pPr>
              <w:ind w:firstLine="0"/>
              <w:contextualSpacing/>
              <w:rPr>
                <w:rFonts w:eastAsia="Calibri"/>
                <w:sz w:val="28"/>
                <w:szCs w:val="28"/>
                <w:lang w:eastAsia="en-US"/>
              </w:rPr>
            </w:pPr>
            <w:r w:rsidRPr="00DD78D3">
              <w:rPr>
                <w:rFonts w:eastAsia="Calibri"/>
                <w:sz w:val="28"/>
                <w:szCs w:val="28"/>
                <w:lang w:eastAsia="en-US"/>
              </w:rPr>
              <w:t>5.14</w:t>
            </w:r>
          </w:p>
        </w:tc>
        <w:tc>
          <w:tcPr>
            <w:tcW w:w="9258" w:type="dxa"/>
          </w:tcPr>
          <w:p w:rsidR="00426BF8" w:rsidRPr="00DD78D3" w:rsidRDefault="00426BF8" w:rsidP="00B10795">
            <w:pPr>
              <w:ind w:firstLine="0"/>
              <w:contextualSpacing/>
              <w:rPr>
                <w:rFonts w:eastAsia="Calibri"/>
                <w:i/>
                <w:sz w:val="28"/>
                <w:szCs w:val="28"/>
                <w:lang w:eastAsia="en-US"/>
              </w:rPr>
            </w:pPr>
            <w:r w:rsidRPr="00DD78D3">
              <w:rPr>
                <w:rFonts w:eastAsia="Calibri"/>
                <w:i/>
                <w:sz w:val="28"/>
                <w:szCs w:val="28"/>
                <w:lang w:eastAsia="en-US"/>
              </w:rPr>
              <w:t xml:space="preserve">Представительские расходы </w:t>
            </w:r>
            <w:r w:rsidR="00B10795">
              <w:rPr>
                <w:rFonts w:eastAsia="Calibri"/>
                <w:sz w:val="28"/>
                <w:szCs w:val="28"/>
                <w:lang w:eastAsia="en-US"/>
              </w:rPr>
              <w:t>–</w:t>
            </w:r>
            <w:r w:rsidR="00B10795" w:rsidRPr="00DD78D3">
              <w:rPr>
                <w:rFonts w:eastAsia="Calibri"/>
                <w:sz w:val="28"/>
                <w:szCs w:val="28"/>
                <w:lang w:eastAsia="en-US"/>
              </w:rPr>
              <w:t xml:space="preserve"> </w:t>
            </w:r>
            <w:r w:rsidRPr="00DD78D3">
              <w:rPr>
                <w:rFonts w:eastAsia="Calibri"/>
                <w:sz w:val="28"/>
                <w:szCs w:val="28"/>
                <w:lang w:eastAsia="en-US"/>
              </w:rPr>
              <w:t>представительские расходы и расходы протокольного характера в соответствии с законодательством Р</w:t>
            </w:r>
            <w:r w:rsidR="00D46DBC" w:rsidRPr="00DD78D3">
              <w:rPr>
                <w:rFonts w:eastAsia="Calibri"/>
                <w:sz w:val="28"/>
                <w:szCs w:val="28"/>
                <w:lang w:eastAsia="en-US"/>
              </w:rPr>
              <w:t xml:space="preserve">оссийской </w:t>
            </w:r>
            <w:r w:rsidRPr="00DD78D3">
              <w:rPr>
                <w:rFonts w:eastAsia="Calibri"/>
                <w:sz w:val="28"/>
                <w:szCs w:val="28"/>
                <w:lang w:eastAsia="en-US"/>
              </w:rPr>
              <w:t>Ф</w:t>
            </w:r>
            <w:r w:rsidR="00D46DBC" w:rsidRPr="00DD78D3">
              <w:rPr>
                <w:rFonts w:eastAsia="Calibri"/>
                <w:sz w:val="28"/>
                <w:szCs w:val="28"/>
                <w:lang w:eastAsia="en-US"/>
              </w:rPr>
              <w:t>едерации</w:t>
            </w:r>
            <w:r w:rsidRPr="00DD78D3">
              <w:rPr>
                <w:rFonts w:eastAsia="Calibri"/>
                <w:sz w:val="28"/>
                <w:szCs w:val="28"/>
                <w:lang w:eastAsia="en-US"/>
              </w:rPr>
              <w:t xml:space="preserve"> </w:t>
            </w:r>
            <w:r w:rsidR="00D46DBC" w:rsidRPr="00DD78D3">
              <w:rPr>
                <w:rFonts w:eastAsia="Calibri"/>
                <w:sz w:val="28"/>
                <w:szCs w:val="28"/>
                <w:lang w:eastAsia="en-US"/>
              </w:rPr>
              <w:t xml:space="preserve">во время пребывания в </w:t>
            </w:r>
            <w:r w:rsidRPr="00DD78D3">
              <w:rPr>
                <w:rFonts w:eastAsia="Calibri"/>
                <w:sz w:val="28"/>
                <w:szCs w:val="28"/>
                <w:lang w:eastAsia="en-US"/>
              </w:rPr>
              <w:t xml:space="preserve">служебных командировках </w:t>
            </w:r>
            <w:r w:rsidR="00D46DBC" w:rsidRPr="00DD78D3">
              <w:rPr>
                <w:rFonts w:eastAsia="Calibri"/>
                <w:sz w:val="28"/>
                <w:szCs w:val="28"/>
                <w:lang w:eastAsia="en-US"/>
              </w:rPr>
              <w:br/>
            </w:r>
            <w:r w:rsidRPr="00DD78D3">
              <w:rPr>
                <w:rFonts w:eastAsia="Calibri"/>
                <w:sz w:val="28"/>
                <w:szCs w:val="28"/>
                <w:lang w:eastAsia="en-US"/>
              </w:rPr>
              <w:lastRenderedPageBreak/>
              <w:t>на территории иностранных государств.</w:t>
            </w:r>
          </w:p>
        </w:tc>
      </w:tr>
      <w:tr w:rsidR="00426BF8" w:rsidRPr="00DD78D3" w:rsidTr="00BE14D5">
        <w:trPr>
          <w:trHeight w:val="844"/>
        </w:trPr>
        <w:tc>
          <w:tcPr>
            <w:tcW w:w="1056" w:type="dxa"/>
          </w:tcPr>
          <w:p w:rsidR="00426BF8" w:rsidRPr="00DD78D3" w:rsidRDefault="00E02DD9" w:rsidP="00BD3C98">
            <w:pPr>
              <w:ind w:firstLine="0"/>
              <w:contextualSpacing/>
              <w:rPr>
                <w:rFonts w:eastAsia="Calibri"/>
                <w:sz w:val="28"/>
                <w:szCs w:val="28"/>
                <w:lang w:eastAsia="en-US"/>
              </w:rPr>
            </w:pPr>
            <w:r w:rsidRPr="00DD78D3">
              <w:rPr>
                <w:rFonts w:eastAsia="Calibri"/>
                <w:sz w:val="28"/>
                <w:szCs w:val="28"/>
                <w:lang w:eastAsia="en-US"/>
              </w:rPr>
              <w:lastRenderedPageBreak/>
              <w:t>5.15</w:t>
            </w:r>
          </w:p>
        </w:tc>
        <w:tc>
          <w:tcPr>
            <w:tcW w:w="9258" w:type="dxa"/>
          </w:tcPr>
          <w:p w:rsidR="00426BF8" w:rsidRPr="00DD78D3" w:rsidRDefault="00426BF8" w:rsidP="00BD3C98">
            <w:pPr>
              <w:ind w:firstLine="0"/>
              <w:contextualSpacing/>
              <w:rPr>
                <w:rFonts w:eastAsia="Calibri"/>
                <w:sz w:val="28"/>
                <w:szCs w:val="28"/>
                <w:lang w:eastAsia="en-US"/>
              </w:rPr>
            </w:pPr>
            <w:r w:rsidRPr="00DD78D3">
              <w:rPr>
                <w:rFonts w:eastAsia="Calibri"/>
                <w:i/>
                <w:sz w:val="28"/>
                <w:szCs w:val="28"/>
                <w:lang w:eastAsia="en-US"/>
              </w:rPr>
              <w:t>Расходы на PR и взаимодействие со СМИ –</w:t>
            </w:r>
            <w:r w:rsidRPr="00DD78D3">
              <w:rPr>
                <w:rFonts w:eastAsia="Calibri"/>
                <w:sz w:val="28"/>
                <w:szCs w:val="28"/>
                <w:lang w:eastAsia="en-US"/>
              </w:rPr>
              <w:t xml:space="preserve"> расходы на проведение информационной деятельности, в т.ч. развитие связей с общественностью:</w:t>
            </w:r>
          </w:p>
          <w:p w:rsidR="00426BF8" w:rsidRPr="00DD78D3" w:rsidRDefault="00B10795" w:rsidP="00BD3C98">
            <w:pPr>
              <w:ind w:firstLine="0"/>
              <w:contextualSpacing/>
              <w:rPr>
                <w:rFonts w:eastAsia="Calibri"/>
                <w:sz w:val="28"/>
                <w:szCs w:val="28"/>
                <w:lang w:eastAsia="en-US"/>
              </w:rPr>
            </w:pPr>
            <w:r>
              <w:rPr>
                <w:rFonts w:eastAsia="Calibri"/>
                <w:sz w:val="28"/>
                <w:szCs w:val="28"/>
                <w:lang w:eastAsia="en-US"/>
              </w:rPr>
              <w:t xml:space="preserve">   </w:t>
            </w:r>
            <w:r w:rsidR="00426BF8" w:rsidRPr="00DD78D3">
              <w:rPr>
                <w:rFonts w:eastAsia="Calibri"/>
                <w:sz w:val="28"/>
                <w:szCs w:val="28"/>
                <w:lang w:eastAsia="en-US"/>
              </w:rPr>
              <w:t xml:space="preserve">общественные мероприятия </w:t>
            </w:r>
            <w:r>
              <w:rPr>
                <w:rFonts w:eastAsia="Calibri"/>
                <w:sz w:val="28"/>
                <w:szCs w:val="28"/>
                <w:lang w:eastAsia="en-US"/>
              </w:rPr>
              <w:t>–</w:t>
            </w:r>
            <w:r w:rsidRPr="00DD78D3">
              <w:rPr>
                <w:rFonts w:eastAsia="Calibri"/>
                <w:sz w:val="28"/>
                <w:szCs w:val="28"/>
                <w:lang w:eastAsia="en-US"/>
              </w:rPr>
              <w:t xml:space="preserve"> </w:t>
            </w:r>
            <w:r w:rsidR="00426BF8" w:rsidRPr="00DD78D3">
              <w:rPr>
                <w:rFonts w:eastAsia="Calibri"/>
                <w:sz w:val="28"/>
                <w:szCs w:val="28"/>
                <w:lang w:eastAsia="en-US"/>
              </w:rPr>
              <w:t xml:space="preserve">формирование и поддержание отношений </w:t>
            </w:r>
            <w:r w:rsidR="00D46DBC" w:rsidRPr="00DD78D3">
              <w:rPr>
                <w:rFonts w:eastAsia="Calibri"/>
                <w:sz w:val="28"/>
                <w:szCs w:val="28"/>
                <w:lang w:eastAsia="en-US"/>
              </w:rPr>
              <w:br/>
            </w:r>
            <w:r w:rsidR="00426BF8" w:rsidRPr="00DD78D3">
              <w:rPr>
                <w:rFonts w:eastAsia="Calibri"/>
                <w:sz w:val="28"/>
                <w:szCs w:val="28"/>
                <w:lang w:eastAsia="en-US"/>
              </w:rPr>
              <w:t>с общественностью в местном или общенациональном масштабе, в том числе с помощью проведения акций, конференций и прочих специальных мероприятий;</w:t>
            </w:r>
          </w:p>
          <w:p w:rsidR="00426BF8" w:rsidRPr="00DD78D3" w:rsidRDefault="00B10795" w:rsidP="00BD3C98">
            <w:pPr>
              <w:ind w:firstLine="0"/>
              <w:contextualSpacing/>
              <w:rPr>
                <w:rFonts w:eastAsia="Calibri"/>
                <w:sz w:val="28"/>
                <w:szCs w:val="28"/>
                <w:lang w:eastAsia="en-US"/>
              </w:rPr>
            </w:pPr>
            <w:r>
              <w:rPr>
                <w:rFonts w:eastAsia="Calibri"/>
                <w:sz w:val="28"/>
                <w:szCs w:val="28"/>
                <w:lang w:eastAsia="en-US"/>
              </w:rPr>
              <w:t xml:space="preserve">   </w:t>
            </w:r>
            <w:r w:rsidR="00426BF8" w:rsidRPr="00DD78D3">
              <w:rPr>
                <w:rFonts w:eastAsia="Calibri"/>
                <w:sz w:val="28"/>
                <w:szCs w:val="28"/>
                <w:lang w:eastAsia="en-US"/>
              </w:rPr>
              <w:t>отношения с инвесторами, финансово-кредитными учреждениями, инвестиционными фондами</w:t>
            </w:r>
            <w:r>
              <w:rPr>
                <w:rFonts w:eastAsia="Calibri"/>
                <w:sz w:val="28"/>
                <w:szCs w:val="28"/>
                <w:lang w:eastAsia="en-US"/>
              </w:rPr>
              <w:t>;</w:t>
            </w:r>
          </w:p>
          <w:p w:rsidR="00426BF8" w:rsidRPr="00DD78D3" w:rsidRDefault="00B10795" w:rsidP="00BD3C98">
            <w:pPr>
              <w:ind w:firstLine="0"/>
              <w:contextualSpacing/>
              <w:rPr>
                <w:rFonts w:eastAsia="Calibri"/>
                <w:sz w:val="28"/>
                <w:szCs w:val="28"/>
                <w:lang w:eastAsia="en-US"/>
              </w:rPr>
            </w:pPr>
            <w:r>
              <w:rPr>
                <w:rFonts w:eastAsia="Calibri"/>
                <w:sz w:val="28"/>
                <w:szCs w:val="28"/>
                <w:lang w:eastAsia="en-US"/>
              </w:rPr>
              <w:t xml:space="preserve">   </w:t>
            </w:r>
            <w:r w:rsidR="00426BF8" w:rsidRPr="00DD78D3">
              <w:rPr>
                <w:rFonts w:eastAsia="Calibri"/>
                <w:sz w:val="28"/>
                <w:szCs w:val="28"/>
                <w:lang w:eastAsia="en-US"/>
              </w:rPr>
              <w:t>развитие связи со спонсорами или членами некоммерческих организаций для получения финансовой поддержки или услуг добровольцев</w:t>
            </w:r>
            <w:r w:rsidR="00D46DBC" w:rsidRPr="00DD78D3">
              <w:rPr>
                <w:rFonts w:eastAsia="Calibri"/>
                <w:sz w:val="28"/>
                <w:szCs w:val="28"/>
                <w:lang w:eastAsia="en-US"/>
              </w:rPr>
              <w:t>;</w:t>
            </w:r>
          </w:p>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 </w:t>
            </w:r>
            <w:r w:rsidR="00B10795">
              <w:rPr>
                <w:rFonts w:eastAsia="Calibri"/>
                <w:i/>
                <w:sz w:val="28"/>
                <w:szCs w:val="28"/>
                <w:lang w:eastAsia="en-US"/>
              </w:rPr>
              <w:t xml:space="preserve">  </w:t>
            </w:r>
            <w:r w:rsidRPr="00DD78D3">
              <w:rPr>
                <w:rFonts w:eastAsia="Calibri"/>
                <w:i/>
                <w:sz w:val="28"/>
                <w:szCs w:val="28"/>
                <w:lang w:eastAsia="en-US"/>
              </w:rPr>
              <w:t xml:space="preserve">СМИ – </w:t>
            </w:r>
            <w:r w:rsidRPr="00DD78D3">
              <w:rPr>
                <w:rFonts w:eastAsia="Calibri"/>
                <w:sz w:val="28"/>
                <w:szCs w:val="28"/>
                <w:lang w:eastAsia="en-US"/>
              </w:rPr>
              <w:t>расходы на установление и поддержание связей с прессой</w:t>
            </w:r>
            <w:r w:rsidR="00D46DBC" w:rsidRPr="00DD78D3">
              <w:rPr>
                <w:rFonts w:eastAsia="Calibri"/>
                <w:sz w:val="28"/>
                <w:szCs w:val="28"/>
                <w:lang w:eastAsia="en-US"/>
              </w:rPr>
              <w:t>;</w:t>
            </w:r>
          </w:p>
          <w:p w:rsidR="00426BF8" w:rsidRPr="00DD78D3" w:rsidRDefault="00B10795" w:rsidP="00BD3C98">
            <w:pPr>
              <w:ind w:firstLine="0"/>
              <w:contextualSpacing/>
              <w:rPr>
                <w:rFonts w:eastAsia="Calibri"/>
                <w:sz w:val="28"/>
                <w:szCs w:val="28"/>
                <w:lang w:eastAsia="en-US"/>
              </w:rPr>
            </w:pPr>
            <w:r>
              <w:rPr>
                <w:rFonts w:eastAsia="Calibri"/>
                <w:sz w:val="28"/>
                <w:szCs w:val="28"/>
                <w:lang w:eastAsia="en-US"/>
              </w:rPr>
              <w:t xml:space="preserve">   </w:t>
            </w:r>
            <w:r w:rsidR="00426BF8" w:rsidRPr="00DD78D3">
              <w:rPr>
                <w:rFonts w:eastAsia="Calibri"/>
                <w:sz w:val="28"/>
                <w:szCs w:val="28"/>
                <w:lang w:eastAsia="en-US"/>
              </w:rPr>
              <w:t>размещение сведений познавательного, новостного, экспертного характера в СМИ для привлечения внимания к организации, ее руководству, продукции или услугам;</w:t>
            </w:r>
          </w:p>
          <w:p w:rsidR="00426BF8" w:rsidRPr="00DD78D3" w:rsidRDefault="00B10795" w:rsidP="00BD3C98">
            <w:pPr>
              <w:ind w:firstLine="0"/>
              <w:contextualSpacing/>
              <w:rPr>
                <w:rFonts w:eastAsia="Calibri"/>
                <w:i/>
                <w:sz w:val="28"/>
                <w:szCs w:val="28"/>
                <w:lang w:eastAsia="en-US"/>
              </w:rPr>
            </w:pPr>
            <w:r>
              <w:rPr>
                <w:rFonts w:eastAsia="Calibri"/>
                <w:sz w:val="28"/>
                <w:szCs w:val="28"/>
                <w:lang w:eastAsia="en-US"/>
              </w:rPr>
              <w:t xml:space="preserve">   </w:t>
            </w:r>
            <w:r w:rsidR="00426BF8" w:rsidRPr="00DD78D3">
              <w:rPr>
                <w:rFonts w:eastAsia="Calibri"/>
                <w:sz w:val="28"/>
                <w:szCs w:val="28"/>
                <w:lang w:eastAsia="en-US"/>
              </w:rPr>
              <w:t xml:space="preserve">размещение статей, популяризирующих конкретные товары или услуги </w:t>
            </w:r>
            <w:r w:rsidR="00D46DBC" w:rsidRPr="00DD78D3">
              <w:rPr>
                <w:rFonts w:eastAsia="Calibri"/>
                <w:sz w:val="28"/>
                <w:szCs w:val="28"/>
                <w:lang w:eastAsia="en-US"/>
              </w:rPr>
              <w:br/>
            </w:r>
            <w:r w:rsidR="00426BF8" w:rsidRPr="00DD78D3">
              <w:rPr>
                <w:rFonts w:eastAsia="Calibri"/>
                <w:sz w:val="28"/>
                <w:szCs w:val="28"/>
                <w:lang w:eastAsia="en-US"/>
              </w:rPr>
              <w:t>с помощью информации в СМИ.</w:t>
            </w:r>
          </w:p>
        </w:tc>
      </w:tr>
      <w:tr w:rsidR="00B71F49" w:rsidRPr="00DD78D3" w:rsidTr="00BE14D5">
        <w:tc>
          <w:tcPr>
            <w:tcW w:w="1056" w:type="dxa"/>
          </w:tcPr>
          <w:p w:rsidR="00B71F49" w:rsidRPr="00DD78D3" w:rsidRDefault="00B71F49" w:rsidP="002802E2">
            <w:pPr>
              <w:ind w:firstLine="0"/>
              <w:contextualSpacing/>
              <w:rPr>
                <w:rFonts w:eastAsia="Calibri"/>
                <w:sz w:val="28"/>
                <w:szCs w:val="28"/>
                <w:lang w:eastAsia="en-US"/>
              </w:rPr>
            </w:pPr>
            <w:r w:rsidRPr="00DD78D3">
              <w:rPr>
                <w:rFonts w:eastAsia="Calibri"/>
                <w:sz w:val="28"/>
                <w:szCs w:val="28"/>
                <w:lang w:eastAsia="en-US"/>
              </w:rPr>
              <w:t>5.16</w:t>
            </w:r>
          </w:p>
        </w:tc>
        <w:tc>
          <w:tcPr>
            <w:tcW w:w="9258" w:type="dxa"/>
          </w:tcPr>
          <w:p w:rsidR="00B71F49" w:rsidRPr="00DD78D3" w:rsidRDefault="00B71F49" w:rsidP="00B10795">
            <w:pPr>
              <w:ind w:firstLine="0"/>
              <w:contextualSpacing/>
              <w:rPr>
                <w:rFonts w:eastAsia="Calibri"/>
                <w:i/>
                <w:sz w:val="28"/>
                <w:szCs w:val="28"/>
                <w:lang w:eastAsia="en-US"/>
              </w:rPr>
            </w:pPr>
            <w:r w:rsidRPr="00DD78D3">
              <w:rPr>
                <w:rFonts w:eastAsia="Calibri"/>
                <w:i/>
                <w:sz w:val="28"/>
                <w:szCs w:val="28"/>
                <w:lang w:eastAsia="en-US"/>
              </w:rPr>
              <w:t xml:space="preserve">Прочие затраты общехозяйственного характера </w:t>
            </w:r>
            <w:r w:rsidRPr="00DD78D3">
              <w:rPr>
                <w:rFonts w:eastAsia="Calibri"/>
                <w:sz w:val="28"/>
                <w:szCs w:val="28"/>
                <w:lang w:eastAsia="en-US"/>
              </w:rPr>
              <w:t xml:space="preserve">включают прочие расходы, имеющие общехозяйственный характер (налоги и сборы, </w:t>
            </w:r>
            <w:r w:rsidR="00D46DBC" w:rsidRPr="00DD78D3">
              <w:rPr>
                <w:rFonts w:eastAsia="Calibri"/>
                <w:sz w:val="28"/>
                <w:szCs w:val="28"/>
                <w:lang w:eastAsia="en-US"/>
              </w:rPr>
              <w:br/>
            </w:r>
            <w:r w:rsidRPr="00DD78D3">
              <w:rPr>
                <w:rFonts w:eastAsia="Calibri"/>
                <w:sz w:val="28"/>
                <w:szCs w:val="28"/>
                <w:lang w:eastAsia="en-US"/>
              </w:rPr>
              <w:t xml:space="preserve">не относимые на себестоимость, прочие работы и услуги и т.п.). </w:t>
            </w:r>
            <w:r w:rsidR="00D46DBC" w:rsidRPr="00DD78D3">
              <w:rPr>
                <w:rFonts w:eastAsia="Calibri"/>
                <w:sz w:val="28"/>
                <w:szCs w:val="28"/>
                <w:lang w:eastAsia="en-US"/>
              </w:rPr>
              <w:br/>
            </w:r>
            <w:r w:rsidRPr="00DD78D3">
              <w:rPr>
                <w:rFonts w:eastAsia="Calibri"/>
                <w:sz w:val="28"/>
                <w:szCs w:val="28"/>
                <w:lang w:eastAsia="en-US"/>
              </w:rPr>
              <w:t xml:space="preserve">Не включаются расходы на разработку бренда, т.к. они относятся </w:t>
            </w:r>
            <w:r w:rsidR="00D46DBC" w:rsidRPr="00DD78D3">
              <w:rPr>
                <w:rFonts w:eastAsia="Calibri"/>
                <w:sz w:val="28"/>
                <w:szCs w:val="28"/>
                <w:lang w:eastAsia="en-US"/>
              </w:rPr>
              <w:br/>
            </w:r>
            <w:r w:rsidRPr="00DD78D3">
              <w:rPr>
                <w:rFonts w:eastAsia="Calibri"/>
                <w:sz w:val="28"/>
                <w:szCs w:val="28"/>
                <w:lang w:eastAsia="en-US"/>
              </w:rPr>
              <w:t xml:space="preserve">к капитализируемым расходам и отражаются в форме «План </w:t>
            </w:r>
            <w:r w:rsidR="00D46DBC" w:rsidRPr="00DD78D3">
              <w:rPr>
                <w:rFonts w:eastAsia="Calibri"/>
                <w:sz w:val="28"/>
                <w:szCs w:val="28"/>
                <w:lang w:eastAsia="en-US"/>
              </w:rPr>
              <w:br/>
            </w:r>
            <w:r w:rsidRPr="00DD78D3">
              <w:rPr>
                <w:rFonts w:eastAsia="Calibri"/>
                <w:sz w:val="28"/>
                <w:szCs w:val="28"/>
                <w:lang w:eastAsia="en-US"/>
              </w:rPr>
              <w:t>по инвестициям».</w:t>
            </w:r>
          </w:p>
        </w:tc>
      </w:tr>
    </w:tbl>
    <w:p w:rsidR="00426BF8" w:rsidRPr="00DD78D3" w:rsidRDefault="00426BF8" w:rsidP="00426BF8">
      <w:pPr>
        <w:rPr>
          <w:b/>
          <w:sz w:val="28"/>
          <w:szCs w:val="28"/>
        </w:rPr>
      </w:pPr>
      <w:bookmarkStart w:id="309" w:name="_Toc235009236"/>
    </w:p>
    <w:p w:rsidR="00426BF8" w:rsidRPr="00DD78D3" w:rsidRDefault="00426BF8" w:rsidP="00426BF8">
      <w:pPr>
        <w:rPr>
          <w:b/>
          <w:sz w:val="28"/>
          <w:szCs w:val="28"/>
        </w:rPr>
      </w:pPr>
      <w:r w:rsidRPr="00DD78D3">
        <w:rPr>
          <w:b/>
          <w:sz w:val="28"/>
          <w:szCs w:val="28"/>
        </w:rPr>
        <w:t>Структура прочих доходов и прочих расходов</w:t>
      </w:r>
      <w:bookmarkEnd w:id="309"/>
    </w:p>
    <w:p w:rsidR="00426BF8" w:rsidRPr="00DD78D3" w:rsidRDefault="00426BF8" w:rsidP="00426BF8">
      <w:pPr>
        <w:contextualSpacing/>
        <w:rPr>
          <w:rFonts w:eastAsia="Calibri"/>
          <w:sz w:val="28"/>
          <w:szCs w:val="28"/>
          <w:lang w:eastAsia="en-US"/>
        </w:rPr>
      </w:pPr>
      <w:r w:rsidRPr="00DD78D3">
        <w:rPr>
          <w:rFonts w:eastAsia="Calibri"/>
          <w:sz w:val="28"/>
          <w:szCs w:val="28"/>
          <w:lang w:eastAsia="en-US"/>
        </w:rPr>
        <w:t xml:space="preserve">Статьи затрат отражают доходы и расходы организации по неосновной деятельности, имеющие нерегулярный характер, являющиеся доходами и расходами периода. </w:t>
      </w:r>
    </w:p>
    <w:tbl>
      <w:tblPr>
        <w:tblW w:w="10314" w:type="dxa"/>
        <w:tblLook w:val="0000"/>
      </w:tblPr>
      <w:tblGrid>
        <w:gridCol w:w="936"/>
        <w:gridCol w:w="9378"/>
      </w:tblGrid>
      <w:tr w:rsidR="00152AD0" w:rsidRPr="00DD78D3" w:rsidTr="00152AD0">
        <w:trPr>
          <w:trHeight w:val="1000"/>
        </w:trPr>
        <w:tc>
          <w:tcPr>
            <w:tcW w:w="10314" w:type="dxa"/>
            <w:gridSpan w:val="2"/>
            <w:vAlign w:val="bottom"/>
          </w:tcPr>
          <w:p w:rsidR="00152AD0" w:rsidRPr="00DD78D3" w:rsidRDefault="00152AD0" w:rsidP="00152AD0">
            <w:pPr>
              <w:contextualSpacing/>
              <w:jc w:val="left"/>
              <w:rPr>
                <w:rFonts w:eastAsia="Calibri"/>
                <w:b/>
                <w:sz w:val="28"/>
                <w:szCs w:val="28"/>
                <w:lang w:eastAsia="en-US"/>
              </w:rPr>
            </w:pPr>
            <w:r w:rsidRPr="00DD78D3">
              <w:rPr>
                <w:rFonts w:eastAsia="Calibri"/>
                <w:b/>
                <w:sz w:val="28"/>
                <w:szCs w:val="28"/>
                <w:lang w:eastAsia="en-US"/>
              </w:rPr>
              <w:lastRenderedPageBreak/>
              <w:t>Прочие доходы</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7.1</w:t>
            </w:r>
          </w:p>
        </w:tc>
        <w:tc>
          <w:tcPr>
            <w:tcW w:w="9378" w:type="dxa"/>
          </w:tcPr>
          <w:p w:rsidR="00426BF8" w:rsidRPr="00DD78D3" w:rsidRDefault="00426BF8" w:rsidP="007B2807">
            <w:pPr>
              <w:ind w:firstLine="0"/>
              <w:contextualSpacing/>
              <w:rPr>
                <w:rFonts w:eastAsia="Calibri"/>
                <w:sz w:val="28"/>
                <w:szCs w:val="28"/>
                <w:lang w:eastAsia="en-US"/>
              </w:rPr>
            </w:pPr>
            <w:r w:rsidRPr="00DD78D3">
              <w:rPr>
                <w:rFonts w:eastAsia="Calibri"/>
                <w:i/>
                <w:sz w:val="28"/>
                <w:szCs w:val="28"/>
                <w:lang w:eastAsia="en-US"/>
              </w:rPr>
              <w:t xml:space="preserve">Проценты к получению </w:t>
            </w:r>
            <w:r w:rsidRPr="00DD78D3">
              <w:rPr>
                <w:rFonts w:eastAsia="Calibri"/>
                <w:sz w:val="28"/>
                <w:szCs w:val="28"/>
                <w:lang w:eastAsia="en-US"/>
              </w:rPr>
              <w:t>–</w:t>
            </w:r>
            <w:r w:rsidR="007B2807" w:rsidRPr="00DD78D3">
              <w:rPr>
                <w:rFonts w:eastAsia="Calibri"/>
                <w:sz w:val="28"/>
                <w:szCs w:val="28"/>
                <w:lang w:eastAsia="en-US"/>
              </w:rPr>
              <w:t xml:space="preserve"> </w:t>
            </w:r>
            <w:r w:rsidRPr="00DD78D3">
              <w:rPr>
                <w:rFonts w:eastAsia="Calibri"/>
                <w:sz w:val="28"/>
                <w:szCs w:val="28"/>
                <w:lang w:eastAsia="en-US"/>
              </w:rPr>
              <w:t xml:space="preserve">доходы организации в виде процентов </w:t>
            </w:r>
            <w:r w:rsidR="00D46DBC" w:rsidRPr="00DD78D3">
              <w:rPr>
                <w:rFonts w:eastAsia="Calibri"/>
                <w:sz w:val="28"/>
                <w:szCs w:val="28"/>
                <w:lang w:eastAsia="en-US"/>
              </w:rPr>
              <w:br/>
            </w:r>
            <w:r w:rsidRPr="00DD78D3">
              <w:rPr>
                <w:rFonts w:eastAsia="Calibri"/>
                <w:sz w:val="28"/>
                <w:szCs w:val="28"/>
                <w:lang w:eastAsia="en-US"/>
              </w:rPr>
              <w:t xml:space="preserve">по договорам займов, предоставленным сторонним организациям, </w:t>
            </w:r>
            <w:r w:rsidR="00D46DBC" w:rsidRPr="00DD78D3">
              <w:rPr>
                <w:rFonts w:eastAsia="Calibri"/>
                <w:sz w:val="28"/>
                <w:szCs w:val="28"/>
                <w:lang w:eastAsia="en-US"/>
              </w:rPr>
              <w:br/>
            </w:r>
            <w:r w:rsidRPr="00DD78D3">
              <w:rPr>
                <w:rFonts w:eastAsia="Calibri"/>
                <w:sz w:val="28"/>
                <w:szCs w:val="28"/>
                <w:lang w:eastAsia="en-US"/>
              </w:rPr>
              <w:t>по облигациям, векселям, по размещенным депозитам и прочие аналогичные доходы.</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7.2</w:t>
            </w:r>
          </w:p>
        </w:tc>
        <w:tc>
          <w:tcPr>
            <w:tcW w:w="9378" w:type="dxa"/>
          </w:tcPr>
          <w:p w:rsidR="00426BF8" w:rsidRPr="00DD78D3" w:rsidRDefault="00365C8A" w:rsidP="00365C8A">
            <w:pPr>
              <w:ind w:firstLine="0"/>
              <w:contextualSpacing/>
              <w:rPr>
                <w:rFonts w:eastAsia="Calibri"/>
                <w:sz w:val="28"/>
                <w:szCs w:val="28"/>
                <w:lang w:eastAsia="en-US"/>
              </w:rPr>
            </w:pPr>
            <w:r w:rsidRPr="00DD78D3">
              <w:rPr>
                <w:rFonts w:eastAsia="Calibri"/>
                <w:i/>
                <w:sz w:val="28"/>
                <w:szCs w:val="28"/>
                <w:lang w:eastAsia="en-US"/>
              </w:rPr>
              <w:t>Доход о</w:t>
            </w:r>
            <w:r w:rsidR="00426BF8" w:rsidRPr="00DD78D3">
              <w:rPr>
                <w:rFonts w:eastAsia="Calibri"/>
                <w:i/>
                <w:sz w:val="28"/>
                <w:szCs w:val="28"/>
                <w:lang w:eastAsia="en-US"/>
              </w:rPr>
              <w:t xml:space="preserve">т реализации </w:t>
            </w:r>
            <w:proofErr w:type="spellStart"/>
            <w:r w:rsidR="00426BF8" w:rsidRPr="00DD78D3">
              <w:rPr>
                <w:rFonts w:eastAsia="Calibri"/>
                <w:i/>
                <w:sz w:val="28"/>
                <w:szCs w:val="28"/>
                <w:lang w:eastAsia="en-US"/>
              </w:rPr>
              <w:t>внеоборотных</w:t>
            </w:r>
            <w:proofErr w:type="spellEnd"/>
            <w:r w:rsidR="00426BF8" w:rsidRPr="00DD78D3">
              <w:rPr>
                <w:rFonts w:eastAsia="Calibri"/>
                <w:i/>
                <w:sz w:val="28"/>
                <w:szCs w:val="28"/>
                <w:lang w:eastAsia="en-US"/>
              </w:rPr>
              <w:t xml:space="preserve"> активов – </w:t>
            </w:r>
            <w:r w:rsidR="00426BF8" w:rsidRPr="00DD78D3">
              <w:rPr>
                <w:rFonts w:eastAsia="Calibri"/>
                <w:sz w:val="28"/>
                <w:szCs w:val="28"/>
                <w:lang w:eastAsia="en-US"/>
              </w:rPr>
              <w:t xml:space="preserve">планируется сумма дохода, определенная к получению в соответствии с условиями договора продажи </w:t>
            </w:r>
            <w:proofErr w:type="spellStart"/>
            <w:r w:rsidR="00426BF8" w:rsidRPr="00DD78D3">
              <w:rPr>
                <w:rFonts w:eastAsia="Calibri"/>
                <w:sz w:val="28"/>
                <w:szCs w:val="28"/>
                <w:lang w:eastAsia="en-US"/>
              </w:rPr>
              <w:t>внеоборотных</w:t>
            </w:r>
            <w:proofErr w:type="spellEnd"/>
            <w:r w:rsidR="00426BF8" w:rsidRPr="00DD78D3">
              <w:rPr>
                <w:rFonts w:eastAsia="Calibri"/>
                <w:sz w:val="28"/>
                <w:szCs w:val="28"/>
                <w:lang w:eastAsia="en-US"/>
              </w:rPr>
              <w:t xml:space="preserve"> активов.</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7.3</w:t>
            </w:r>
          </w:p>
        </w:tc>
        <w:tc>
          <w:tcPr>
            <w:tcW w:w="9378" w:type="dxa"/>
          </w:tcPr>
          <w:p w:rsidR="00426BF8" w:rsidRPr="00DD78D3" w:rsidRDefault="00365C8A" w:rsidP="00BD3C98">
            <w:pPr>
              <w:ind w:firstLine="0"/>
              <w:contextualSpacing/>
              <w:rPr>
                <w:rFonts w:eastAsia="Calibri"/>
                <w:sz w:val="28"/>
                <w:szCs w:val="28"/>
                <w:lang w:eastAsia="en-US"/>
              </w:rPr>
            </w:pPr>
            <w:r w:rsidRPr="00DD78D3">
              <w:rPr>
                <w:rFonts w:eastAsia="Calibri"/>
                <w:i/>
                <w:sz w:val="28"/>
                <w:szCs w:val="28"/>
                <w:lang w:eastAsia="en-US"/>
              </w:rPr>
              <w:t>Доход от</w:t>
            </w:r>
            <w:r w:rsidR="00426BF8" w:rsidRPr="00DD78D3">
              <w:rPr>
                <w:rFonts w:eastAsia="Calibri"/>
                <w:i/>
                <w:sz w:val="28"/>
                <w:szCs w:val="28"/>
                <w:lang w:eastAsia="en-US"/>
              </w:rPr>
              <w:t xml:space="preserve"> совместной деятельности – </w:t>
            </w:r>
            <w:r w:rsidR="00426BF8" w:rsidRPr="00DD78D3">
              <w:rPr>
                <w:rFonts w:eastAsia="Calibri"/>
                <w:sz w:val="28"/>
                <w:szCs w:val="28"/>
                <w:lang w:eastAsia="en-US"/>
              </w:rPr>
              <w:t xml:space="preserve">планируется доход, подлежащий получению в результате ведения совместной деятельности (по договору простого товарищества). </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7.4</w:t>
            </w:r>
          </w:p>
        </w:tc>
        <w:tc>
          <w:tcPr>
            <w:tcW w:w="9378" w:type="dxa"/>
          </w:tcPr>
          <w:p w:rsidR="00426BF8" w:rsidRPr="00DD78D3" w:rsidRDefault="00365C8A" w:rsidP="00A22D6A">
            <w:pPr>
              <w:ind w:firstLine="0"/>
              <w:contextualSpacing/>
              <w:rPr>
                <w:rFonts w:eastAsia="Calibri"/>
                <w:sz w:val="28"/>
                <w:szCs w:val="28"/>
                <w:lang w:eastAsia="en-US"/>
              </w:rPr>
            </w:pPr>
            <w:r w:rsidRPr="00DD78D3">
              <w:rPr>
                <w:rFonts w:eastAsia="Calibri"/>
                <w:i/>
                <w:sz w:val="28"/>
                <w:szCs w:val="28"/>
                <w:lang w:eastAsia="en-US"/>
              </w:rPr>
              <w:t>Доход от</w:t>
            </w:r>
            <w:r w:rsidR="00426BF8" w:rsidRPr="00DD78D3">
              <w:rPr>
                <w:rFonts w:eastAsia="Calibri"/>
                <w:i/>
                <w:sz w:val="28"/>
                <w:szCs w:val="28"/>
                <w:lang w:eastAsia="en-US"/>
              </w:rPr>
              <w:t xml:space="preserve"> реализации ценных бумаг и финансовых инструментов – </w:t>
            </w:r>
            <w:r w:rsidR="00426BF8" w:rsidRPr="00DD78D3">
              <w:rPr>
                <w:rFonts w:eastAsia="Calibri"/>
                <w:sz w:val="28"/>
                <w:szCs w:val="28"/>
                <w:lang w:eastAsia="en-US"/>
              </w:rPr>
              <w:t xml:space="preserve">доход </w:t>
            </w:r>
            <w:r w:rsidR="00D46DBC" w:rsidRPr="00DD78D3">
              <w:rPr>
                <w:rFonts w:eastAsia="Calibri"/>
                <w:sz w:val="28"/>
                <w:szCs w:val="28"/>
                <w:lang w:eastAsia="en-US"/>
              </w:rPr>
              <w:br/>
            </w:r>
            <w:r w:rsidR="00426BF8" w:rsidRPr="00DD78D3">
              <w:rPr>
                <w:rFonts w:eastAsia="Calibri"/>
                <w:sz w:val="28"/>
                <w:szCs w:val="28"/>
                <w:lang w:eastAsia="en-US"/>
              </w:rPr>
              <w:t>от реализации (продажи) ценных бумаг, инвестиционных паев, инструментов денежного рынка</w:t>
            </w:r>
          </w:p>
        </w:tc>
      </w:tr>
      <w:tr w:rsidR="00426BF8" w:rsidRPr="00DD78D3" w:rsidTr="00BD3C98">
        <w:trPr>
          <w:trHeight w:val="419"/>
        </w:trPr>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7.4.1.</w:t>
            </w:r>
          </w:p>
        </w:tc>
        <w:tc>
          <w:tcPr>
            <w:tcW w:w="9378" w:type="dxa"/>
          </w:tcPr>
          <w:p w:rsidR="00426BF8" w:rsidRPr="00DD78D3" w:rsidRDefault="00426BF8" w:rsidP="00B10795">
            <w:pPr>
              <w:ind w:firstLine="0"/>
              <w:contextualSpacing/>
              <w:rPr>
                <w:rFonts w:eastAsia="Calibri"/>
                <w:i/>
                <w:sz w:val="28"/>
                <w:szCs w:val="28"/>
                <w:lang w:eastAsia="en-US"/>
              </w:rPr>
            </w:pPr>
            <w:r w:rsidRPr="00DD78D3">
              <w:rPr>
                <w:rFonts w:eastAsia="Calibri"/>
                <w:i/>
                <w:sz w:val="28"/>
                <w:szCs w:val="28"/>
                <w:lang w:eastAsia="en-US"/>
              </w:rPr>
              <w:t xml:space="preserve">в т.ч. доход от продажи валюты </w:t>
            </w:r>
            <w:r w:rsidR="00B10795">
              <w:rPr>
                <w:rFonts w:eastAsia="Calibri"/>
                <w:i/>
                <w:sz w:val="28"/>
                <w:szCs w:val="28"/>
                <w:lang w:eastAsia="en-US"/>
              </w:rPr>
              <w:t>–</w:t>
            </w:r>
            <w:r w:rsidR="00B10795" w:rsidRPr="00DD78D3">
              <w:rPr>
                <w:rFonts w:eastAsia="Calibri"/>
                <w:i/>
                <w:sz w:val="28"/>
                <w:szCs w:val="28"/>
                <w:lang w:eastAsia="en-US"/>
              </w:rPr>
              <w:t xml:space="preserve"> </w:t>
            </w:r>
            <w:r w:rsidRPr="00DD78D3">
              <w:rPr>
                <w:rFonts w:eastAsia="Calibri"/>
                <w:sz w:val="28"/>
                <w:szCs w:val="28"/>
                <w:lang w:eastAsia="en-US"/>
              </w:rPr>
              <w:t>доход от реализации валюты, планиру</w:t>
            </w:r>
            <w:r w:rsidR="00B10795" w:rsidRPr="00837118">
              <w:rPr>
                <w:rFonts w:eastAsia="Calibri"/>
                <w:sz w:val="28"/>
                <w:szCs w:val="28"/>
                <w:lang w:eastAsia="en-US"/>
              </w:rPr>
              <w:t>е</w:t>
            </w:r>
            <w:r w:rsidRPr="00837118">
              <w:rPr>
                <w:rFonts w:eastAsia="Calibri"/>
                <w:sz w:val="28"/>
                <w:szCs w:val="28"/>
                <w:lang w:eastAsia="en-US"/>
              </w:rPr>
              <w:t>т</w:t>
            </w:r>
            <w:r w:rsidRPr="00DD78D3">
              <w:rPr>
                <w:rFonts w:eastAsia="Calibri"/>
                <w:sz w:val="28"/>
                <w:szCs w:val="28"/>
                <w:lang w:eastAsia="en-US"/>
              </w:rPr>
              <w:t xml:space="preserve">ся по курсу ЦБ РФ согласно бюджетным ориентирам. </w:t>
            </w:r>
            <w:r w:rsidR="00D46DBC" w:rsidRPr="00DD78D3">
              <w:rPr>
                <w:rFonts w:eastAsia="Calibri"/>
                <w:sz w:val="28"/>
                <w:szCs w:val="28"/>
                <w:lang w:eastAsia="en-US"/>
              </w:rPr>
              <w:br/>
            </w:r>
            <w:r w:rsidRPr="00DD78D3">
              <w:rPr>
                <w:rFonts w:eastAsia="Calibri"/>
                <w:sz w:val="28"/>
                <w:szCs w:val="28"/>
                <w:lang w:eastAsia="en-US"/>
              </w:rPr>
              <w:t>В отчетном периоде отражаются по фактическому курсу, действовавшему на дату перехода права собственности либо на дату продажи валюты.</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7.5</w:t>
            </w:r>
          </w:p>
        </w:tc>
        <w:tc>
          <w:tcPr>
            <w:tcW w:w="9378" w:type="dxa"/>
          </w:tcPr>
          <w:p w:rsidR="00426BF8" w:rsidRPr="00DD78D3" w:rsidRDefault="00365C8A" w:rsidP="00B10795">
            <w:pPr>
              <w:ind w:firstLine="0"/>
              <w:contextualSpacing/>
              <w:rPr>
                <w:rFonts w:eastAsia="Calibri"/>
                <w:sz w:val="28"/>
                <w:szCs w:val="28"/>
                <w:lang w:eastAsia="en-US"/>
              </w:rPr>
            </w:pPr>
            <w:r w:rsidRPr="00DD78D3">
              <w:rPr>
                <w:rFonts w:eastAsia="Calibri"/>
                <w:i/>
                <w:sz w:val="28"/>
                <w:szCs w:val="28"/>
                <w:lang w:eastAsia="en-US"/>
              </w:rPr>
              <w:t>Доход от</w:t>
            </w:r>
            <w:r w:rsidR="00426BF8" w:rsidRPr="00DD78D3">
              <w:rPr>
                <w:rFonts w:eastAsia="Calibri"/>
                <w:i/>
                <w:sz w:val="28"/>
                <w:szCs w:val="28"/>
                <w:lang w:eastAsia="en-US"/>
              </w:rPr>
              <w:t xml:space="preserve"> сдачи имущества в </w:t>
            </w:r>
            <w:r w:rsidR="00426BF8" w:rsidRPr="00DD78D3">
              <w:rPr>
                <w:rFonts w:eastAsia="Calibri"/>
                <w:sz w:val="28"/>
                <w:szCs w:val="28"/>
                <w:lang w:eastAsia="en-US"/>
              </w:rPr>
              <w:t>аренду</w:t>
            </w:r>
            <w:r w:rsidR="00C62050" w:rsidRPr="00DD78D3">
              <w:rPr>
                <w:rFonts w:eastAsia="Calibri"/>
                <w:sz w:val="28"/>
                <w:szCs w:val="28"/>
                <w:lang w:eastAsia="en-US"/>
              </w:rPr>
              <w:t xml:space="preserve"> </w:t>
            </w:r>
            <w:r w:rsidR="00B10795">
              <w:rPr>
                <w:rFonts w:eastAsia="Calibri"/>
                <w:sz w:val="28"/>
                <w:szCs w:val="28"/>
                <w:lang w:eastAsia="en-US"/>
              </w:rPr>
              <w:t>–</w:t>
            </w:r>
            <w:r w:rsidR="00B10795" w:rsidRPr="00DD78D3">
              <w:rPr>
                <w:rFonts w:eastAsia="Calibri"/>
                <w:sz w:val="28"/>
                <w:szCs w:val="28"/>
                <w:lang w:eastAsia="en-US"/>
              </w:rPr>
              <w:t xml:space="preserve"> </w:t>
            </w:r>
            <w:r w:rsidR="00426BF8" w:rsidRPr="00DD78D3">
              <w:rPr>
                <w:rFonts w:eastAsia="Calibri"/>
                <w:sz w:val="28"/>
                <w:szCs w:val="28"/>
                <w:lang w:eastAsia="en-US"/>
              </w:rPr>
              <w:t xml:space="preserve">поступления, связанные </w:t>
            </w:r>
            <w:r w:rsidR="00D46DBC" w:rsidRPr="00DD78D3">
              <w:rPr>
                <w:rFonts w:eastAsia="Calibri"/>
                <w:sz w:val="28"/>
                <w:szCs w:val="28"/>
                <w:lang w:eastAsia="en-US"/>
              </w:rPr>
              <w:br/>
            </w:r>
            <w:r w:rsidR="00426BF8" w:rsidRPr="00DD78D3">
              <w:rPr>
                <w:rFonts w:eastAsia="Calibri"/>
                <w:sz w:val="28"/>
                <w:szCs w:val="28"/>
                <w:lang w:eastAsia="en-US"/>
              </w:rPr>
              <w:t>с предоставлением за плату во временное пользование (во временное владение и пользование) активов организации, если данный вид деятельности не является обычным видом деятельности</w:t>
            </w:r>
            <w:r w:rsidR="00B10795">
              <w:rPr>
                <w:rFonts w:eastAsia="Calibri"/>
                <w:sz w:val="28"/>
                <w:szCs w:val="28"/>
                <w:lang w:eastAsia="en-US"/>
              </w:rPr>
              <w:t>.</w:t>
            </w:r>
          </w:p>
        </w:tc>
      </w:tr>
      <w:tr w:rsidR="00426BF8" w:rsidRPr="00DD78D3" w:rsidTr="00BD3C98">
        <w:tc>
          <w:tcPr>
            <w:tcW w:w="936" w:type="dxa"/>
          </w:tcPr>
          <w:p w:rsidR="00426BF8" w:rsidRPr="00DD78D3" w:rsidRDefault="00365C8A" w:rsidP="00BD3C98">
            <w:pPr>
              <w:ind w:firstLine="0"/>
              <w:contextualSpacing/>
              <w:rPr>
                <w:rFonts w:eastAsia="Calibri"/>
                <w:sz w:val="28"/>
                <w:szCs w:val="28"/>
                <w:lang w:eastAsia="en-US"/>
              </w:rPr>
            </w:pPr>
            <w:r w:rsidRPr="00DD78D3">
              <w:rPr>
                <w:rFonts w:eastAsia="Calibri"/>
                <w:sz w:val="28"/>
                <w:szCs w:val="28"/>
                <w:lang w:eastAsia="en-US"/>
              </w:rPr>
              <w:t>7.6</w:t>
            </w:r>
          </w:p>
        </w:tc>
        <w:tc>
          <w:tcPr>
            <w:tcW w:w="9378" w:type="dxa"/>
          </w:tcPr>
          <w:p w:rsidR="00426BF8" w:rsidRPr="00DD78D3" w:rsidRDefault="00365C8A" w:rsidP="00BD3C98">
            <w:pPr>
              <w:ind w:firstLine="0"/>
              <w:rPr>
                <w:rFonts w:eastAsia="Calibri"/>
                <w:i/>
                <w:sz w:val="28"/>
                <w:szCs w:val="28"/>
                <w:lang w:eastAsia="en-US"/>
              </w:rPr>
            </w:pPr>
            <w:r w:rsidRPr="00DD78D3">
              <w:rPr>
                <w:rFonts w:eastAsia="Calibri"/>
                <w:i/>
                <w:sz w:val="28"/>
                <w:szCs w:val="28"/>
                <w:lang w:eastAsia="en-US"/>
              </w:rPr>
              <w:t>Доход от</w:t>
            </w:r>
            <w:r w:rsidR="00426BF8" w:rsidRPr="00DD78D3">
              <w:rPr>
                <w:i/>
                <w:sz w:val="28"/>
                <w:szCs w:val="28"/>
              </w:rPr>
              <w:t xml:space="preserve"> сдачи имущества в лизинг</w:t>
            </w:r>
            <w:r w:rsidR="00426BF8" w:rsidRPr="00DD78D3">
              <w:rPr>
                <w:sz w:val="28"/>
                <w:szCs w:val="28"/>
              </w:rPr>
              <w:t xml:space="preserve"> – поступления денежных средств </w:t>
            </w:r>
            <w:r w:rsidR="00D46DBC" w:rsidRPr="00DD78D3">
              <w:rPr>
                <w:sz w:val="28"/>
                <w:szCs w:val="28"/>
              </w:rPr>
              <w:br/>
            </w:r>
            <w:r w:rsidR="00426BF8" w:rsidRPr="00DD78D3">
              <w:rPr>
                <w:sz w:val="28"/>
                <w:szCs w:val="28"/>
              </w:rPr>
              <w:t>по договору лизинга.</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7.</w:t>
            </w:r>
            <w:r w:rsidR="00365C8A" w:rsidRPr="00DD78D3">
              <w:rPr>
                <w:rFonts w:eastAsia="Calibri"/>
                <w:sz w:val="28"/>
                <w:szCs w:val="28"/>
                <w:lang w:eastAsia="en-US"/>
              </w:rPr>
              <w:t>7</w:t>
            </w:r>
          </w:p>
        </w:tc>
        <w:tc>
          <w:tcPr>
            <w:tcW w:w="9378" w:type="dxa"/>
          </w:tcPr>
          <w:p w:rsidR="00426BF8" w:rsidRPr="00DD78D3" w:rsidRDefault="00365C8A" w:rsidP="00D46DBC">
            <w:pPr>
              <w:ind w:firstLine="0"/>
              <w:contextualSpacing/>
              <w:rPr>
                <w:rFonts w:eastAsia="Calibri"/>
                <w:i/>
                <w:sz w:val="28"/>
                <w:szCs w:val="28"/>
                <w:lang w:eastAsia="en-US"/>
              </w:rPr>
            </w:pPr>
            <w:r w:rsidRPr="00DD78D3">
              <w:rPr>
                <w:rFonts w:eastAsia="Calibri"/>
                <w:i/>
                <w:sz w:val="28"/>
                <w:szCs w:val="28"/>
                <w:lang w:eastAsia="en-US"/>
              </w:rPr>
              <w:t>Доход от</w:t>
            </w:r>
            <w:r w:rsidR="00426BF8" w:rsidRPr="00DD78D3">
              <w:rPr>
                <w:rFonts w:eastAsia="Calibri"/>
                <w:i/>
                <w:sz w:val="28"/>
                <w:szCs w:val="28"/>
                <w:lang w:eastAsia="en-US"/>
              </w:rPr>
              <w:t xml:space="preserve"> непрофильных активов (объектов соц. сферы) </w:t>
            </w:r>
            <w:r w:rsidR="00426BF8" w:rsidRPr="00DD78D3">
              <w:rPr>
                <w:rFonts w:eastAsia="Calibri"/>
                <w:sz w:val="28"/>
                <w:szCs w:val="28"/>
                <w:lang w:eastAsia="en-US"/>
              </w:rPr>
              <w:t>– планируются поступления от эксплуатации объектов соц</w:t>
            </w:r>
            <w:r w:rsidR="00D46DBC" w:rsidRPr="00DD78D3">
              <w:rPr>
                <w:rFonts w:eastAsia="Calibri"/>
                <w:sz w:val="28"/>
                <w:szCs w:val="28"/>
                <w:lang w:eastAsia="en-US"/>
              </w:rPr>
              <w:t xml:space="preserve">иальной </w:t>
            </w:r>
            <w:r w:rsidR="00426BF8" w:rsidRPr="00DD78D3">
              <w:rPr>
                <w:rFonts w:eastAsia="Calibri"/>
                <w:sz w:val="28"/>
                <w:szCs w:val="28"/>
                <w:lang w:eastAsia="en-US"/>
              </w:rPr>
              <w:t>сферы и иных непрофильных активов (столовые, гостиницы, спортивные комплексы, детские лагеря, охотхозяйства и т.п.).</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7.</w:t>
            </w:r>
            <w:r w:rsidR="00365C8A" w:rsidRPr="00DD78D3">
              <w:rPr>
                <w:rFonts w:eastAsia="Calibri"/>
                <w:sz w:val="28"/>
                <w:szCs w:val="28"/>
                <w:lang w:eastAsia="en-US"/>
              </w:rPr>
              <w:t>8</w:t>
            </w:r>
          </w:p>
        </w:tc>
        <w:tc>
          <w:tcPr>
            <w:tcW w:w="9378" w:type="dxa"/>
          </w:tcPr>
          <w:p w:rsidR="00426BF8" w:rsidRPr="00DD78D3" w:rsidRDefault="00365C8A" w:rsidP="00BD3C98">
            <w:pPr>
              <w:ind w:firstLine="0"/>
              <w:contextualSpacing/>
              <w:rPr>
                <w:rFonts w:eastAsia="Calibri"/>
                <w:sz w:val="28"/>
                <w:szCs w:val="28"/>
                <w:lang w:eastAsia="en-US"/>
              </w:rPr>
            </w:pPr>
            <w:r w:rsidRPr="00DD78D3">
              <w:rPr>
                <w:rFonts w:eastAsia="Calibri"/>
                <w:i/>
                <w:sz w:val="28"/>
                <w:szCs w:val="28"/>
                <w:lang w:eastAsia="en-US"/>
              </w:rPr>
              <w:t xml:space="preserve">Доход от </w:t>
            </w:r>
            <w:r w:rsidR="00426BF8" w:rsidRPr="00DD78D3">
              <w:rPr>
                <w:rFonts w:eastAsia="Calibri"/>
                <w:i/>
                <w:sz w:val="28"/>
                <w:szCs w:val="28"/>
                <w:lang w:eastAsia="en-US"/>
              </w:rPr>
              <w:t xml:space="preserve">участия в других организациях – </w:t>
            </w:r>
            <w:r w:rsidR="00426BF8" w:rsidRPr="00DD78D3">
              <w:rPr>
                <w:rFonts w:eastAsia="Calibri"/>
                <w:sz w:val="28"/>
                <w:szCs w:val="28"/>
                <w:lang w:eastAsia="en-US"/>
              </w:rPr>
              <w:t>доходы, связанные с участием в уставных капиталах других организаций (в т.ч. дивиденды к получению).</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lastRenderedPageBreak/>
              <w:t>7.</w:t>
            </w:r>
            <w:r w:rsidR="002640C4" w:rsidRPr="00DD78D3">
              <w:rPr>
                <w:rFonts w:eastAsia="Calibri"/>
                <w:sz w:val="28"/>
                <w:szCs w:val="28"/>
                <w:lang w:eastAsia="en-US"/>
              </w:rPr>
              <w:t>9</w:t>
            </w:r>
          </w:p>
        </w:tc>
        <w:tc>
          <w:tcPr>
            <w:tcW w:w="9378" w:type="dxa"/>
          </w:tcPr>
          <w:p w:rsidR="00426BF8" w:rsidRPr="00DD78D3" w:rsidRDefault="00426BF8" w:rsidP="00B10795">
            <w:pPr>
              <w:ind w:firstLine="0"/>
              <w:contextualSpacing/>
              <w:rPr>
                <w:rFonts w:eastAsia="Calibri"/>
                <w:sz w:val="28"/>
                <w:szCs w:val="28"/>
                <w:lang w:eastAsia="en-US"/>
              </w:rPr>
            </w:pPr>
            <w:r w:rsidRPr="00DD78D3">
              <w:rPr>
                <w:rFonts w:eastAsia="Calibri"/>
                <w:i/>
                <w:sz w:val="28"/>
                <w:szCs w:val="28"/>
                <w:lang w:eastAsia="en-US"/>
              </w:rPr>
              <w:t>Доход от переоценки фин</w:t>
            </w:r>
            <w:r w:rsidR="00D46DBC" w:rsidRPr="00DD78D3">
              <w:rPr>
                <w:rFonts w:eastAsia="Calibri"/>
                <w:i/>
                <w:sz w:val="28"/>
                <w:szCs w:val="28"/>
                <w:lang w:eastAsia="en-US"/>
              </w:rPr>
              <w:t>ансовых</w:t>
            </w:r>
            <w:r w:rsidRPr="00DD78D3">
              <w:rPr>
                <w:rFonts w:eastAsia="Calibri"/>
                <w:i/>
                <w:sz w:val="28"/>
                <w:szCs w:val="28"/>
                <w:lang w:eastAsia="en-US"/>
              </w:rPr>
              <w:t xml:space="preserve"> вложений, эмиссионных ценных бумаг, обращающихся на фондовом рынке</w:t>
            </w:r>
            <w:r w:rsidR="00D46DBC" w:rsidRPr="00DD78D3">
              <w:rPr>
                <w:rFonts w:eastAsia="Calibri"/>
                <w:i/>
                <w:sz w:val="28"/>
                <w:szCs w:val="28"/>
                <w:lang w:eastAsia="en-US"/>
              </w:rPr>
              <w:t>,</w:t>
            </w:r>
            <w:r w:rsidRPr="00DD78D3">
              <w:rPr>
                <w:rFonts w:eastAsia="Calibri"/>
                <w:i/>
                <w:sz w:val="28"/>
                <w:szCs w:val="28"/>
                <w:lang w:eastAsia="en-US"/>
              </w:rPr>
              <w:t xml:space="preserve"> </w:t>
            </w:r>
            <w:r w:rsidR="00B10795">
              <w:rPr>
                <w:rFonts w:eastAsia="Calibri"/>
                <w:i/>
                <w:sz w:val="28"/>
                <w:szCs w:val="28"/>
                <w:lang w:eastAsia="en-US"/>
              </w:rPr>
              <w:t>–</w:t>
            </w:r>
            <w:r w:rsidR="00B10795" w:rsidRPr="00DD78D3">
              <w:rPr>
                <w:rFonts w:eastAsia="Calibri"/>
                <w:sz w:val="28"/>
                <w:szCs w:val="28"/>
                <w:lang w:eastAsia="en-US"/>
              </w:rPr>
              <w:t xml:space="preserve"> </w:t>
            </w:r>
            <w:r w:rsidRPr="00DD78D3">
              <w:rPr>
                <w:rFonts w:eastAsia="Calibri"/>
                <w:sz w:val="28"/>
                <w:szCs w:val="28"/>
                <w:lang w:eastAsia="en-US"/>
              </w:rPr>
              <w:t xml:space="preserve">положительная разница между оценкой финансовых вложений, ценных бумаг по рыночной стоимости и предыдущей оценкой (кроме финансовых вложений, по которым </w:t>
            </w:r>
            <w:r w:rsidR="00D46DBC" w:rsidRPr="00DD78D3">
              <w:rPr>
                <w:rFonts w:eastAsia="Calibri"/>
                <w:sz w:val="28"/>
                <w:szCs w:val="28"/>
                <w:lang w:eastAsia="en-US"/>
              </w:rPr>
              <w:br/>
            </w:r>
            <w:r w:rsidRPr="00DD78D3">
              <w:rPr>
                <w:rFonts w:eastAsia="Calibri"/>
                <w:sz w:val="28"/>
                <w:szCs w:val="28"/>
                <w:lang w:eastAsia="en-US"/>
              </w:rPr>
              <w:t>не определяется рыночная стоимость).</w:t>
            </w:r>
          </w:p>
        </w:tc>
      </w:tr>
      <w:tr w:rsidR="00426BF8" w:rsidRPr="00DD78D3" w:rsidTr="00BD3C98">
        <w:trPr>
          <w:trHeight w:val="1094"/>
        </w:trPr>
        <w:tc>
          <w:tcPr>
            <w:tcW w:w="936" w:type="dxa"/>
          </w:tcPr>
          <w:p w:rsidR="00426BF8" w:rsidRPr="00DD78D3" w:rsidRDefault="00914C88" w:rsidP="00BD3C98">
            <w:pPr>
              <w:ind w:firstLine="0"/>
              <w:contextualSpacing/>
              <w:rPr>
                <w:rFonts w:eastAsia="Calibri"/>
                <w:sz w:val="28"/>
                <w:szCs w:val="28"/>
                <w:lang w:eastAsia="en-US"/>
              </w:rPr>
            </w:pPr>
            <w:r w:rsidRPr="00DD78D3">
              <w:rPr>
                <w:rFonts w:eastAsia="Calibri"/>
                <w:sz w:val="28"/>
                <w:szCs w:val="28"/>
                <w:lang w:eastAsia="en-US"/>
              </w:rPr>
              <w:t>7.10</w:t>
            </w:r>
          </w:p>
        </w:tc>
        <w:tc>
          <w:tcPr>
            <w:tcW w:w="9378" w:type="dxa"/>
          </w:tcPr>
          <w:p w:rsidR="00426BF8" w:rsidRPr="00DD78D3" w:rsidRDefault="00426BF8" w:rsidP="00BD3C98">
            <w:pPr>
              <w:ind w:firstLine="0"/>
              <w:rPr>
                <w:rFonts w:eastAsia="Calibri"/>
                <w:i/>
                <w:sz w:val="28"/>
                <w:szCs w:val="28"/>
                <w:lang w:eastAsia="en-US"/>
              </w:rPr>
            </w:pPr>
            <w:r w:rsidRPr="00DD78D3">
              <w:rPr>
                <w:i/>
                <w:sz w:val="28"/>
                <w:szCs w:val="28"/>
              </w:rPr>
              <w:t>Доход от восстановления резервов по условным обязательствам</w:t>
            </w:r>
            <w:r w:rsidRPr="00DD78D3">
              <w:rPr>
                <w:sz w:val="28"/>
                <w:szCs w:val="28"/>
              </w:rPr>
              <w:t xml:space="preserve">  – неиспользованная сумма зарезервированного условного обязательства.</w:t>
            </w:r>
          </w:p>
        </w:tc>
      </w:tr>
      <w:tr w:rsidR="00426BF8" w:rsidRPr="00DD78D3" w:rsidTr="00BD3C98">
        <w:tc>
          <w:tcPr>
            <w:tcW w:w="936" w:type="dxa"/>
          </w:tcPr>
          <w:p w:rsidR="00426BF8" w:rsidRPr="00DD78D3" w:rsidRDefault="00914C88" w:rsidP="00BD3C98">
            <w:pPr>
              <w:ind w:firstLine="0"/>
              <w:contextualSpacing/>
              <w:rPr>
                <w:rFonts w:eastAsia="Calibri"/>
                <w:sz w:val="28"/>
                <w:szCs w:val="28"/>
                <w:lang w:eastAsia="en-US"/>
              </w:rPr>
            </w:pPr>
            <w:r w:rsidRPr="00DD78D3">
              <w:rPr>
                <w:rFonts w:eastAsia="Calibri"/>
                <w:sz w:val="28"/>
                <w:szCs w:val="28"/>
                <w:lang w:eastAsia="en-US"/>
              </w:rPr>
              <w:t>7.11</w:t>
            </w:r>
          </w:p>
        </w:tc>
        <w:tc>
          <w:tcPr>
            <w:tcW w:w="9378" w:type="dxa"/>
          </w:tcPr>
          <w:p w:rsidR="00426BF8" w:rsidRPr="00DD78D3" w:rsidRDefault="00426BF8" w:rsidP="00BD3C98">
            <w:pPr>
              <w:ind w:firstLine="0"/>
              <w:rPr>
                <w:rFonts w:eastAsia="Calibri"/>
                <w:i/>
                <w:sz w:val="28"/>
                <w:szCs w:val="28"/>
                <w:lang w:eastAsia="en-US"/>
              </w:rPr>
            </w:pPr>
            <w:r w:rsidRPr="00DD78D3">
              <w:rPr>
                <w:i/>
                <w:sz w:val="28"/>
                <w:szCs w:val="28"/>
              </w:rPr>
              <w:t>Доход от восстановления резервов по сомнительным долгам</w:t>
            </w:r>
            <w:r w:rsidRPr="00DD78D3">
              <w:rPr>
                <w:sz w:val="28"/>
                <w:szCs w:val="28"/>
              </w:rPr>
              <w:t xml:space="preserve"> – сумма неиспользованного резерва по сомнительным долгам.</w:t>
            </w:r>
          </w:p>
        </w:tc>
      </w:tr>
      <w:tr w:rsidR="00B6363C" w:rsidRPr="00DD78D3" w:rsidTr="00B6363C">
        <w:tc>
          <w:tcPr>
            <w:tcW w:w="936" w:type="dxa"/>
          </w:tcPr>
          <w:p w:rsidR="00B6363C" w:rsidRPr="00DD78D3" w:rsidRDefault="00B6363C" w:rsidP="00B6363C">
            <w:pPr>
              <w:ind w:firstLine="0"/>
              <w:contextualSpacing/>
              <w:rPr>
                <w:rFonts w:eastAsia="Calibri"/>
                <w:color w:val="FF0000"/>
                <w:sz w:val="28"/>
                <w:szCs w:val="28"/>
                <w:lang w:eastAsia="en-US"/>
              </w:rPr>
            </w:pPr>
            <w:r w:rsidRPr="00DD78D3">
              <w:rPr>
                <w:rFonts w:eastAsia="Calibri"/>
                <w:color w:val="FF0000"/>
                <w:sz w:val="28"/>
              </w:rPr>
              <w:t>7.12</w:t>
            </w:r>
          </w:p>
        </w:tc>
        <w:tc>
          <w:tcPr>
            <w:tcW w:w="9378" w:type="dxa"/>
          </w:tcPr>
          <w:p w:rsidR="00B6363C" w:rsidRPr="00DD78D3" w:rsidRDefault="00B6363C" w:rsidP="00B6363C">
            <w:pPr>
              <w:ind w:firstLine="0"/>
              <w:rPr>
                <w:rFonts w:eastAsia="Calibri"/>
                <w:i/>
                <w:color w:val="FF0000"/>
                <w:sz w:val="28"/>
                <w:szCs w:val="28"/>
                <w:lang w:eastAsia="en-US"/>
              </w:rPr>
            </w:pPr>
            <w:r w:rsidRPr="00DD78D3">
              <w:rPr>
                <w:i/>
                <w:color w:val="FF0000"/>
                <w:sz w:val="28"/>
                <w:szCs w:val="28"/>
              </w:rPr>
              <w:t>Доход от восстановления резервов под обесценение финансовых вложений</w:t>
            </w:r>
            <w:r w:rsidRPr="00DD78D3">
              <w:rPr>
                <w:color w:val="FF0000"/>
                <w:sz w:val="28"/>
              </w:rPr>
              <w:t xml:space="preserve"> – сумма неиспользованного резерва под обесценение финансовых вложений</w:t>
            </w:r>
            <w:r w:rsidR="00B10795">
              <w:rPr>
                <w:color w:val="FF0000"/>
                <w:sz w:val="28"/>
              </w:rPr>
              <w:t>.</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7.</w:t>
            </w:r>
            <w:r w:rsidR="00914C88" w:rsidRPr="00DD78D3">
              <w:rPr>
                <w:rFonts w:eastAsia="Calibri"/>
                <w:sz w:val="28"/>
                <w:szCs w:val="28"/>
                <w:lang w:eastAsia="en-US"/>
              </w:rPr>
              <w:t>1</w:t>
            </w:r>
            <w:r w:rsidR="00B6363C" w:rsidRPr="00DD78D3">
              <w:rPr>
                <w:rFonts w:eastAsia="Calibri"/>
                <w:sz w:val="28"/>
                <w:szCs w:val="28"/>
                <w:lang w:eastAsia="en-US"/>
              </w:rPr>
              <w:t>3</w:t>
            </w:r>
          </w:p>
        </w:tc>
        <w:tc>
          <w:tcPr>
            <w:tcW w:w="9378" w:type="dxa"/>
          </w:tcPr>
          <w:p w:rsidR="00426BF8" w:rsidRPr="00DD78D3" w:rsidRDefault="00426BF8" w:rsidP="007B2807">
            <w:pPr>
              <w:ind w:firstLine="0"/>
              <w:contextualSpacing/>
              <w:rPr>
                <w:rFonts w:eastAsia="Calibri"/>
                <w:sz w:val="28"/>
                <w:szCs w:val="28"/>
                <w:lang w:eastAsia="en-US"/>
              </w:rPr>
            </w:pPr>
            <w:r w:rsidRPr="00DD78D3">
              <w:rPr>
                <w:rFonts w:eastAsia="Calibri"/>
                <w:i/>
                <w:sz w:val="28"/>
                <w:szCs w:val="28"/>
                <w:lang w:eastAsia="en-US"/>
              </w:rPr>
              <w:t>Доход от безвозмездно полученных активов</w:t>
            </w:r>
            <w:r w:rsidR="007B2807" w:rsidRPr="00DD78D3">
              <w:rPr>
                <w:rFonts w:eastAsia="Calibri"/>
                <w:i/>
                <w:sz w:val="28"/>
                <w:szCs w:val="28"/>
                <w:lang w:eastAsia="en-US"/>
              </w:rPr>
              <w:t xml:space="preserve"> </w:t>
            </w:r>
            <w:r w:rsidRPr="00DD78D3">
              <w:rPr>
                <w:rFonts w:eastAsia="Calibri"/>
                <w:i/>
                <w:sz w:val="28"/>
                <w:szCs w:val="28"/>
                <w:lang w:eastAsia="en-US"/>
              </w:rPr>
              <w:t xml:space="preserve">– </w:t>
            </w:r>
            <w:r w:rsidRPr="00DD78D3">
              <w:rPr>
                <w:rFonts w:eastAsia="Calibri"/>
                <w:sz w:val="28"/>
                <w:szCs w:val="28"/>
                <w:lang w:eastAsia="en-US"/>
              </w:rPr>
              <w:t xml:space="preserve">планируется стоимость активов, полученных безвозмездно, в том числе по договору дарения. </w:t>
            </w:r>
          </w:p>
        </w:tc>
      </w:tr>
      <w:tr w:rsidR="00426BF8" w:rsidRPr="00DD78D3" w:rsidTr="00BD3C98">
        <w:tc>
          <w:tcPr>
            <w:tcW w:w="936" w:type="dxa"/>
          </w:tcPr>
          <w:p w:rsidR="00426BF8" w:rsidRPr="00DD78D3" w:rsidRDefault="00914C88" w:rsidP="00BD3C98">
            <w:pPr>
              <w:ind w:firstLine="0"/>
              <w:contextualSpacing/>
              <w:rPr>
                <w:rFonts w:eastAsia="Calibri"/>
                <w:sz w:val="28"/>
                <w:szCs w:val="28"/>
                <w:lang w:eastAsia="en-US"/>
              </w:rPr>
            </w:pPr>
            <w:r w:rsidRPr="00DD78D3">
              <w:rPr>
                <w:rFonts w:eastAsia="Calibri"/>
                <w:sz w:val="28"/>
                <w:szCs w:val="28"/>
                <w:lang w:eastAsia="en-US"/>
              </w:rPr>
              <w:t>7.1</w:t>
            </w:r>
            <w:r w:rsidR="00B6363C" w:rsidRPr="00DD78D3">
              <w:rPr>
                <w:rFonts w:eastAsia="Calibri"/>
                <w:sz w:val="28"/>
                <w:szCs w:val="28"/>
                <w:lang w:eastAsia="en-US"/>
              </w:rPr>
              <w:t>4</w:t>
            </w:r>
          </w:p>
        </w:tc>
        <w:tc>
          <w:tcPr>
            <w:tcW w:w="9378" w:type="dxa"/>
          </w:tcPr>
          <w:p w:rsidR="00426BF8" w:rsidRPr="00DD78D3" w:rsidRDefault="00426BF8" w:rsidP="00A22D6A">
            <w:pPr>
              <w:ind w:firstLine="0"/>
              <w:contextualSpacing/>
              <w:rPr>
                <w:rFonts w:eastAsia="Calibri"/>
                <w:i/>
                <w:sz w:val="28"/>
                <w:szCs w:val="28"/>
                <w:lang w:eastAsia="en-US"/>
              </w:rPr>
            </w:pPr>
            <w:r w:rsidRPr="00DD78D3">
              <w:rPr>
                <w:i/>
                <w:sz w:val="28"/>
                <w:szCs w:val="28"/>
              </w:rPr>
              <w:t xml:space="preserve">Субсидии </w:t>
            </w:r>
            <w:r w:rsidRPr="00DD78D3">
              <w:rPr>
                <w:sz w:val="28"/>
                <w:szCs w:val="28"/>
              </w:rPr>
              <w:t>– доходы, планируемые к получению на безвозмездной и безвозвратной основе от государственных органов, специализированных фондов</w:t>
            </w:r>
            <w:r w:rsidR="00E00F88" w:rsidRPr="00DD78D3">
              <w:rPr>
                <w:sz w:val="28"/>
                <w:szCs w:val="28"/>
              </w:rPr>
              <w:t xml:space="preserve"> (без средств федерального бюджета на содержание мобилизационных мощностей)</w:t>
            </w:r>
          </w:p>
        </w:tc>
      </w:tr>
      <w:tr w:rsidR="00B71F49" w:rsidRPr="00DD78D3" w:rsidTr="002802E2">
        <w:tc>
          <w:tcPr>
            <w:tcW w:w="936" w:type="dxa"/>
          </w:tcPr>
          <w:p w:rsidR="00B71F49" w:rsidRPr="00DD78D3" w:rsidRDefault="00B71F49" w:rsidP="006115FA">
            <w:pPr>
              <w:ind w:firstLine="0"/>
              <w:contextualSpacing/>
              <w:rPr>
                <w:rFonts w:eastAsia="Calibri"/>
                <w:sz w:val="28"/>
                <w:szCs w:val="28"/>
                <w:lang w:eastAsia="en-US"/>
              </w:rPr>
            </w:pPr>
            <w:r w:rsidRPr="00DD78D3">
              <w:rPr>
                <w:rFonts w:eastAsia="Calibri"/>
                <w:sz w:val="28"/>
                <w:szCs w:val="28"/>
                <w:lang w:eastAsia="en-US"/>
              </w:rPr>
              <w:t>7.1</w:t>
            </w:r>
            <w:r w:rsidR="00B6363C" w:rsidRPr="00DD78D3">
              <w:rPr>
                <w:rFonts w:eastAsia="Calibri"/>
                <w:sz w:val="28"/>
                <w:szCs w:val="28"/>
                <w:lang w:eastAsia="en-US"/>
              </w:rPr>
              <w:t>4</w:t>
            </w:r>
            <w:r w:rsidR="006115FA" w:rsidRPr="00DD78D3">
              <w:rPr>
                <w:rFonts w:eastAsia="Calibri"/>
                <w:sz w:val="28"/>
                <w:szCs w:val="28"/>
                <w:lang w:eastAsia="en-US"/>
              </w:rPr>
              <w:t>.1</w:t>
            </w:r>
          </w:p>
        </w:tc>
        <w:tc>
          <w:tcPr>
            <w:tcW w:w="9378" w:type="dxa"/>
          </w:tcPr>
          <w:p w:rsidR="00B71F49" w:rsidRPr="00DD78D3" w:rsidRDefault="00A22D6A" w:rsidP="00CB3B8D">
            <w:pPr>
              <w:ind w:firstLine="0"/>
              <w:contextualSpacing/>
              <w:rPr>
                <w:rFonts w:eastAsia="Calibri"/>
                <w:sz w:val="28"/>
                <w:szCs w:val="28"/>
                <w:lang w:eastAsia="en-US"/>
              </w:rPr>
            </w:pPr>
            <w:r>
              <w:rPr>
                <w:rFonts w:eastAsia="Calibri"/>
                <w:i/>
                <w:sz w:val="28"/>
                <w:szCs w:val="28"/>
                <w:lang w:eastAsia="en-US"/>
              </w:rPr>
              <w:t>в</w:t>
            </w:r>
            <w:r w:rsidR="00BE14D5" w:rsidRPr="00DD78D3">
              <w:rPr>
                <w:rFonts w:eastAsia="Calibri"/>
                <w:i/>
                <w:sz w:val="28"/>
                <w:szCs w:val="28"/>
                <w:lang w:eastAsia="en-US"/>
              </w:rPr>
              <w:t xml:space="preserve"> т.ч. субсидии</w:t>
            </w:r>
            <w:r w:rsidR="006115FA" w:rsidRPr="00DD78D3">
              <w:rPr>
                <w:rFonts w:eastAsia="Calibri"/>
                <w:i/>
                <w:sz w:val="28"/>
                <w:szCs w:val="28"/>
                <w:lang w:eastAsia="en-US"/>
              </w:rPr>
              <w:t xml:space="preserve"> на предотвращение банкротства</w:t>
            </w:r>
            <w:r w:rsidR="00B71F49" w:rsidRPr="00DD78D3">
              <w:rPr>
                <w:rFonts w:eastAsia="Calibri"/>
                <w:i/>
                <w:sz w:val="28"/>
                <w:szCs w:val="28"/>
                <w:lang w:eastAsia="en-US"/>
              </w:rPr>
              <w:t xml:space="preserve"> –</w:t>
            </w:r>
            <w:r w:rsidR="00B71F49" w:rsidRPr="00DD78D3">
              <w:t xml:space="preserve"> </w:t>
            </w:r>
            <w:r w:rsidR="006115FA" w:rsidRPr="00DD78D3">
              <w:rPr>
                <w:rFonts w:eastAsia="Calibri"/>
                <w:sz w:val="28"/>
                <w:szCs w:val="28"/>
                <w:lang w:eastAsia="en-US"/>
              </w:rPr>
              <w:t xml:space="preserve">планируются </w:t>
            </w:r>
            <w:r w:rsidR="00B018EE" w:rsidRPr="00DD78D3">
              <w:rPr>
                <w:rFonts w:eastAsia="Calibri"/>
                <w:sz w:val="28"/>
                <w:szCs w:val="28"/>
                <w:lang w:eastAsia="en-US"/>
              </w:rPr>
              <w:t xml:space="preserve">целевые </w:t>
            </w:r>
            <w:r w:rsidR="006115FA" w:rsidRPr="00DD78D3">
              <w:rPr>
                <w:rFonts w:eastAsia="Calibri"/>
                <w:sz w:val="28"/>
                <w:szCs w:val="28"/>
                <w:lang w:eastAsia="en-US"/>
              </w:rPr>
              <w:t xml:space="preserve"> субсидии на предотвращение банкротства.</w:t>
            </w:r>
          </w:p>
        </w:tc>
      </w:tr>
      <w:tr w:rsidR="00426BF8" w:rsidRPr="00DD78D3" w:rsidTr="00BD3C98">
        <w:tc>
          <w:tcPr>
            <w:tcW w:w="936" w:type="dxa"/>
          </w:tcPr>
          <w:p w:rsidR="00426BF8" w:rsidRPr="00DD78D3" w:rsidRDefault="00426BF8" w:rsidP="006115FA">
            <w:pPr>
              <w:ind w:firstLine="0"/>
              <w:contextualSpacing/>
              <w:rPr>
                <w:rFonts w:eastAsia="Calibri"/>
                <w:sz w:val="28"/>
                <w:szCs w:val="28"/>
                <w:lang w:eastAsia="en-US"/>
              </w:rPr>
            </w:pPr>
            <w:r w:rsidRPr="00DD78D3">
              <w:rPr>
                <w:rFonts w:eastAsia="Calibri"/>
                <w:sz w:val="28"/>
                <w:szCs w:val="28"/>
                <w:lang w:eastAsia="en-US"/>
              </w:rPr>
              <w:t>7.1</w:t>
            </w:r>
            <w:r w:rsidR="00B6363C" w:rsidRPr="00DD78D3">
              <w:rPr>
                <w:rFonts w:eastAsia="Calibri"/>
                <w:sz w:val="28"/>
                <w:szCs w:val="28"/>
                <w:lang w:eastAsia="en-US"/>
              </w:rPr>
              <w:t>5</w:t>
            </w:r>
          </w:p>
        </w:tc>
        <w:tc>
          <w:tcPr>
            <w:tcW w:w="9378" w:type="dxa"/>
          </w:tcPr>
          <w:p w:rsidR="00426BF8" w:rsidRPr="00DD78D3" w:rsidRDefault="00426BF8" w:rsidP="00A22D6A">
            <w:pPr>
              <w:ind w:firstLine="0"/>
              <w:contextualSpacing/>
              <w:rPr>
                <w:rFonts w:eastAsia="Calibri"/>
                <w:sz w:val="28"/>
                <w:szCs w:val="28"/>
                <w:lang w:eastAsia="en-US"/>
              </w:rPr>
            </w:pPr>
            <w:r w:rsidRPr="00DD78D3">
              <w:rPr>
                <w:rFonts w:eastAsia="Calibri"/>
                <w:i/>
                <w:sz w:val="28"/>
                <w:szCs w:val="28"/>
                <w:lang w:eastAsia="en-US"/>
              </w:rPr>
              <w:t xml:space="preserve">Доход от </w:t>
            </w:r>
            <w:proofErr w:type="gramStart"/>
            <w:r w:rsidRPr="00DD78D3">
              <w:rPr>
                <w:rFonts w:eastAsia="Calibri"/>
                <w:i/>
                <w:sz w:val="28"/>
                <w:szCs w:val="28"/>
                <w:lang w:eastAsia="en-US"/>
              </w:rPr>
              <w:t>курсовых</w:t>
            </w:r>
            <w:proofErr w:type="gramEnd"/>
            <w:r w:rsidRPr="00DD78D3">
              <w:rPr>
                <w:rFonts w:eastAsia="Calibri"/>
                <w:i/>
                <w:sz w:val="28"/>
                <w:szCs w:val="28"/>
                <w:lang w:eastAsia="en-US"/>
              </w:rPr>
              <w:t xml:space="preserve"> </w:t>
            </w:r>
            <w:proofErr w:type="spellStart"/>
            <w:r w:rsidRPr="00DD78D3">
              <w:rPr>
                <w:rFonts w:eastAsia="Calibri"/>
                <w:i/>
                <w:sz w:val="28"/>
                <w:szCs w:val="28"/>
                <w:lang w:eastAsia="en-US"/>
              </w:rPr>
              <w:t>разниц</w:t>
            </w:r>
            <w:proofErr w:type="spellEnd"/>
            <w:r w:rsidRPr="00DD78D3">
              <w:rPr>
                <w:rFonts w:eastAsia="Calibri"/>
                <w:i/>
                <w:sz w:val="28"/>
                <w:szCs w:val="28"/>
                <w:lang w:eastAsia="en-US"/>
              </w:rPr>
              <w:t xml:space="preserve"> </w:t>
            </w:r>
            <w:r w:rsidR="00A22D6A">
              <w:rPr>
                <w:rFonts w:eastAsia="Calibri"/>
                <w:i/>
                <w:sz w:val="28"/>
                <w:szCs w:val="28"/>
                <w:lang w:eastAsia="en-US"/>
              </w:rPr>
              <w:t>–</w:t>
            </w:r>
            <w:r w:rsidR="00A22D6A" w:rsidRPr="00DD78D3">
              <w:t xml:space="preserve"> </w:t>
            </w:r>
            <w:r w:rsidRPr="00DD78D3">
              <w:rPr>
                <w:rFonts w:eastAsia="Calibri"/>
                <w:sz w:val="28"/>
                <w:szCs w:val="28"/>
                <w:lang w:eastAsia="en-US"/>
              </w:rPr>
              <w:t>ку</w:t>
            </w:r>
            <w:r w:rsidR="0070779E" w:rsidRPr="00DD78D3">
              <w:rPr>
                <w:rFonts w:eastAsia="Calibri"/>
                <w:sz w:val="28"/>
                <w:szCs w:val="28"/>
                <w:lang w:eastAsia="en-US"/>
              </w:rPr>
              <w:t>рсовая разница, планируемая по</w:t>
            </w:r>
            <w:r w:rsidR="00B018EE" w:rsidRPr="00DD78D3">
              <w:rPr>
                <w:rFonts w:eastAsia="Calibri"/>
                <w:sz w:val="28"/>
                <w:szCs w:val="28"/>
                <w:lang w:eastAsia="en-US"/>
              </w:rPr>
              <w:t xml:space="preserve"> </w:t>
            </w:r>
            <w:r w:rsidRPr="00DD78D3">
              <w:rPr>
                <w:rFonts w:eastAsia="Calibri"/>
                <w:sz w:val="28"/>
                <w:szCs w:val="28"/>
                <w:lang w:eastAsia="en-US"/>
              </w:rPr>
              <w:t>операциям по полному или частичному погашению дебиторской или кредиторской задолженности, выраженной в иностранной валюте (в соответствии с ПБУ 3/2006).</w:t>
            </w:r>
          </w:p>
        </w:tc>
      </w:tr>
      <w:tr w:rsidR="00426BF8" w:rsidRPr="00DD78D3" w:rsidTr="00BD3C98">
        <w:tc>
          <w:tcPr>
            <w:tcW w:w="936" w:type="dxa"/>
          </w:tcPr>
          <w:p w:rsidR="00426BF8" w:rsidRPr="00DD78D3" w:rsidRDefault="00426BF8" w:rsidP="00B6363C">
            <w:pPr>
              <w:ind w:firstLine="0"/>
              <w:contextualSpacing/>
              <w:rPr>
                <w:rFonts w:eastAsia="Calibri"/>
                <w:sz w:val="28"/>
                <w:szCs w:val="28"/>
                <w:lang w:eastAsia="en-US"/>
              </w:rPr>
            </w:pPr>
            <w:r w:rsidRPr="00DD78D3">
              <w:rPr>
                <w:rFonts w:eastAsia="Calibri"/>
                <w:sz w:val="28"/>
                <w:szCs w:val="28"/>
                <w:lang w:eastAsia="en-US"/>
              </w:rPr>
              <w:t>7.1</w:t>
            </w:r>
            <w:r w:rsidR="00B6363C" w:rsidRPr="00DD78D3">
              <w:rPr>
                <w:rFonts w:eastAsia="Calibri"/>
                <w:sz w:val="28"/>
                <w:szCs w:val="28"/>
                <w:lang w:eastAsia="en-US"/>
              </w:rPr>
              <w:t>6</w:t>
            </w:r>
          </w:p>
        </w:tc>
        <w:tc>
          <w:tcPr>
            <w:tcW w:w="9378" w:type="dxa"/>
          </w:tcPr>
          <w:p w:rsidR="00426BF8" w:rsidRPr="00DD78D3" w:rsidRDefault="00426BF8" w:rsidP="00BD3C98">
            <w:pPr>
              <w:ind w:firstLine="0"/>
              <w:contextualSpacing/>
              <w:rPr>
                <w:rFonts w:eastAsia="Calibri"/>
                <w:sz w:val="28"/>
                <w:szCs w:val="28"/>
                <w:lang w:eastAsia="en-US"/>
              </w:rPr>
            </w:pPr>
            <w:r w:rsidRPr="00DD78D3">
              <w:rPr>
                <w:rFonts w:eastAsia="Calibri"/>
                <w:i/>
                <w:sz w:val="28"/>
                <w:szCs w:val="28"/>
                <w:lang w:eastAsia="en-US"/>
              </w:rPr>
              <w:t xml:space="preserve">Прочие доходы – </w:t>
            </w:r>
            <w:r w:rsidRPr="00DD78D3">
              <w:rPr>
                <w:rFonts w:eastAsia="Calibri"/>
                <w:sz w:val="28"/>
                <w:szCs w:val="28"/>
                <w:lang w:eastAsia="en-US"/>
              </w:rPr>
              <w:t xml:space="preserve">планируются доходы, связанные с предоставлением </w:t>
            </w:r>
            <w:r w:rsidR="00B018EE" w:rsidRPr="00DD78D3">
              <w:rPr>
                <w:rFonts w:eastAsia="Calibri"/>
                <w:sz w:val="28"/>
                <w:szCs w:val="28"/>
                <w:lang w:eastAsia="en-US"/>
              </w:rPr>
              <w:br/>
            </w:r>
            <w:r w:rsidRPr="00DD78D3">
              <w:rPr>
                <w:rFonts w:eastAsia="Calibri"/>
                <w:sz w:val="28"/>
                <w:szCs w:val="28"/>
                <w:lang w:eastAsia="en-US"/>
              </w:rPr>
              <w:t>за плату прав, возникающих из патентов на изобретения, промышленные образцы и других видов интеллектуальной собственности и прочие доходы.</w:t>
            </w:r>
          </w:p>
        </w:tc>
      </w:tr>
      <w:tr w:rsidR="00152AD0" w:rsidRPr="00DD78D3" w:rsidTr="00152AD0">
        <w:trPr>
          <w:trHeight w:val="1146"/>
        </w:trPr>
        <w:tc>
          <w:tcPr>
            <w:tcW w:w="10314" w:type="dxa"/>
            <w:gridSpan w:val="2"/>
            <w:vAlign w:val="bottom"/>
          </w:tcPr>
          <w:p w:rsidR="00152AD0" w:rsidRPr="00DD78D3" w:rsidRDefault="00152AD0" w:rsidP="00152AD0">
            <w:pPr>
              <w:contextualSpacing/>
              <w:jc w:val="left"/>
              <w:rPr>
                <w:rFonts w:eastAsia="Calibri"/>
                <w:b/>
                <w:sz w:val="28"/>
                <w:szCs w:val="28"/>
                <w:lang w:eastAsia="en-US"/>
              </w:rPr>
            </w:pPr>
            <w:r w:rsidRPr="00DD78D3">
              <w:rPr>
                <w:rFonts w:eastAsia="Calibri"/>
                <w:b/>
                <w:sz w:val="28"/>
                <w:szCs w:val="28"/>
                <w:lang w:eastAsia="en-US"/>
              </w:rPr>
              <w:t>Прочие расходы</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8.1</w:t>
            </w:r>
          </w:p>
        </w:tc>
        <w:tc>
          <w:tcPr>
            <w:tcW w:w="9378" w:type="dxa"/>
          </w:tcPr>
          <w:p w:rsidR="00426BF8" w:rsidRPr="00DD78D3" w:rsidRDefault="00426BF8" w:rsidP="00A22D6A">
            <w:pPr>
              <w:ind w:firstLine="0"/>
              <w:contextualSpacing/>
              <w:rPr>
                <w:rFonts w:eastAsia="Calibri"/>
                <w:sz w:val="28"/>
                <w:szCs w:val="28"/>
                <w:lang w:eastAsia="en-US"/>
              </w:rPr>
            </w:pPr>
            <w:r w:rsidRPr="00DD78D3">
              <w:rPr>
                <w:rFonts w:eastAsia="Calibri"/>
                <w:i/>
                <w:sz w:val="28"/>
                <w:szCs w:val="28"/>
                <w:lang w:eastAsia="en-US"/>
              </w:rPr>
              <w:t>Проценты к уплате</w:t>
            </w:r>
            <w:r w:rsidR="007B2807" w:rsidRPr="00DD78D3">
              <w:rPr>
                <w:rFonts w:eastAsia="Calibri"/>
                <w:i/>
                <w:sz w:val="28"/>
                <w:szCs w:val="28"/>
                <w:lang w:eastAsia="en-US"/>
              </w:rPr>
              <w:t xml:space="preserve"> </w:t>
            </w:r>
            <w:r w:rsidR="00A22D6A">
              <w:rPr>
                <w:rFonts w:eastAsia="Calibri"/>
                <w:i/>
                <w:sz w:val="28"/>
                <w:szCs w:val="28"/>
                <w:lang w:eastAsia="en-US"/>
              </w:rPr>
              <w:t>–</w:t>
            </w:r>
            <w:r w:rsidR="00A22D6A" w:rsidRPr="00DD78D3">
              <w:rPr>
                <w:rFonts w:eastAsia="Calibri"/>
                <w:i/>
                <w:sz w:val="28"/>
                <w:szCs w:val="28"/>
                <w:lang w:eastAsia="en-US"/>
              </w:rPr>
              <w:t xml:space="preserve"> </w:t>
            </w:r>
            <w:r w:rsidRPr="00DD78D3">
              <w:rPr>
                <w:rFonts w:eastAsia="Calibri"/>
                <w:sz w:val="28"/>
                <w:szCs w:val="28"/>
                <w:lang w:eastAsia="en-US"/>
              </w:rPr>
              <w:t xml:space="preserve">расходы организации в виде начисленных процентов </w:t>
            </w:r>
            <w:r w:rsidRPr="00DD78D3">
              <w:rPr>
                <w:rFonts w:eastAsia="Calibri"/>
                <w:sz w:val="28"/>
                <w:szCs w:val="28"/>
                <w:lang w:eastAsia="en-US"/>
              </w:rPr>
              <w:lastRenderedPageBreak/>
              <w:t>по договорам займов, полученных от сторонних организаций, по кредитам, полученным в кредитных учреждениях, прочие аналогичные расходы.</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lastRenderedPageBreak/>
              <w:t>8.2</w:t>
            </w:r>
          </w:p>
        </w:tc>
        <w:tc>
          <w:tcPr>
            <w:tcW w:w="9378" w:type="dxa"/>
          </w:tcPr>
          <w:p w:rsidR="00426BF8" w:rsidRPr="00DD78D3" w:rsidRDefault="00D67FBB" w:rsidP="00D67FBB">
            <w:pPr>
              <w:ind w:firstLine="0"/>
              <w:contextualSpacing/>
              <w:rPr>
                <w:rFonts w:eastAsia="Calibri"/>
                <w:sz w:val="28"/>
                <w:szCs w:val="28"/>
                <w:lang w:eastAsia="en-US"/>
              </w:rPr>
            </w:pPr>
            <w:r w:rsidRPr="00DD78D3">
              <w:rPr>
                <w:rFonts w:eastAsia="Calibri"/>
                <w:i/>
                <w:sz w:val="28"/>
                <w:szCs w:val="28"/>
                <w:lang w:eastAsia="en-US"/>
              </w:rPr>
              <w:t>Расход от</w:t>
            </w:r>
            <w:r w:rsidR="00426BF8" w:rsidRPr="00DD78D3">
              <w:rPr>
                <w:rFonts w:eastAsia="Calibri"/>
                <w:i/>
                <w:sz w:val="28"/>
                <w:szCs w:val="28"/>
                <w:lang w:eastAsia="en-US"/>
              </w:rPr>
              <w:t xml:space="preserve"> реализации </w:t>
            </w:r>
            <w:proofErr w:type="spellStart"/>
            <w:r w:rsidR="00426BF8" w:rsidRPr="00DD78D3">
              <w:rPr>
                <w:rFonts w:eastAsia="Calibri"/>
                <w:i/>
                <w:sz w:val="28"/>
                <w:szCs w:val="28"/>
                <w:lang w:eastAsia="en-US"/>
              </w:rPr>
              <w:t>внеоборотных</w:t>
            </w:r>
            <w:proofErr w:type="spellEnd"/>
            <w:r w:rsidR="00426BF8" w:rsidRPr="00DD78D3">
              <w:rPr>
                <w:rFonts w:eastAsia="Calibri"/>
                <w:i/>
                <w:sz w:val="28"/>
                <w:szCs w:val="28"/>
                <w:lang w:eastAsia="en-US"/>
              </w:rPr>
              <w:t xml:space="preserve"> активов – </w:t>
            </w:r>
            <w:r w:rsidR="00426BF8" w:rsidRPr="00DD78D3">
              <w:rPr>
                <w:rFonts w:eastAsia="Calibri"/>
                <w:sz w:val="28"/>
                <w:szCs w:val="28"/>
                <w:lang w:eastAsia="en-US"/>
              </w:rPr>
              <w:t xml:space="preserve">планируются расходы, связанные с продажей </w:t>
            </w:r>
            <w:proofErr w:type="spellStart"/>
            <w:r w:rsidR="00426BF8" w:rsidRPr="00DD78D3">
              <w:rPr>
                <w:rFonts w:eastAsia="Calibri"/>
                <w:sz w:val="28"/>
                <w:szCs w:val="28"/>
                <w:lang w:eastAsia="en-US"/>
              </w:rPr>
              <w:t>внеоборотных</w:t>
            </w:r>
            <w:proofErr w:type="spellEnd"/>
            <w:r w:rsidR="00426BF8" w:rsidRPr="00DD78D3">
              <w:rPr>
                <w:rFonts w:eastAsia="Calibri"/>
                <w:sz w:val="28"/>
                <w:szCs w:val="28"/>
                <w:lang w:eastAsia="en-US"/>
              </w:rPr>
              <w:t xml:space="preserve"> активов. </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8.3</w:t>
            </w:r>
          </w:p>
        </w:tc>
        <w:tc>
          <w:tcPr>
            <w:tcW w:w="9378" w:type="dxa"/>
          </w:tcPr>
          <w:p w:rsidR="00426BF8" w:rsidRPr="00DD78D3" w:rsidRDefault="00D67FBB" w:rsidP="00D67FBB">
            <w:pPr>
              <w:ind w:firstLine="0"/>
              <w:contextualSpacing/>
              <w:rPr>
                <w:rFonts w:eastAsia="Calibri"/>
                <w:sz w:val="28"/>
                <w:szCs w:val="28"/>
                <w:lang w:eastAsia="en-US"/>
              </w:rPr>
            </w:pPr>
            <w:r w:rsidRPr="00DD78D3">
              <w:rPr>
                <w:rFonts w:eastAsia="Calibri"/>
                <w:i/>
                <w:sz w:val="28"/>
                <w:szCs w:val="28"/>
                <w:lang w:eastAsia="en-US"/>
              </w:rPr>
              <w:t>Расход о</w:t>
            </w:r>
            <w:r w:rsidR="00426BF8" w:rsidRPr="00DD78D3">
              <w:rPr>
                <w:rFonts w:eastAsia="Calibri"/>
                <w:i/>
                <w:sz w:val="28"/>
                <w:szCs w:val="28"/>
                <w:lang w:eastAsia="en-US"/>
              </w:rPr>
              <w:t xml:space="preserve">т совместной деятельности – </w:t>
            </w:r>
            <w:r w:rsidR="00426BF8" w:rsidRPr="00DD78D3">
              <w:rPr>
                <w:rFonts w:eastAsia="Calibri"/>
                <w:sz w:val="28"/>
                <w:szCs w:val="28"/>
                <w:lang w:eastAsia="en-US"/>
              </w:rPr>
              <w:t>расходы, связанные с ведением совместной деятельности.</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8.4</w:t>
            </w:r>
          </w:p>
        </w:tc>
        <w:tc>
          <w:tcPr>
            <w:tcW w:w="9378" w:type="dxa"/>
          </w:tcPr>
          <w:p w:rsidR="00426BF8" w:rsidRPr="00DD78D3" w:rsidRDefault="00D67FBB" w:rsidP="00D67FBB">
            <w:pPr>
              <w:ind w:firstLine="0"/>
              <w:contextualSpacing/>
              <w:rPr>
                <w:rFonts w:eastAsia="Calibri"/>
                <w:sz w:val="28"/>
                <w:szCs w:val="28"/>
                <w:lang w:eastAsia="en-US"/>
              </w:rPr>
            </w:pPr>
            <w:r w:rsidRPr="00DD78D3">
              <w:rPr>
                <w:rFonts w:eastAsia="Calibri"/>
                <w:i/>
                <w:sz w:val="28"/>
                <w:szCs w:val="28"/>
                <w:lang w:eastAsia="en-US"/>
              </w:rPr>
              <w:t xml:space="preserve">Расход от </w:t>
            </w:r>
            <w:r w:rsidR="00426BF8" w:rsidRPr="00DD78D3">
              <w:rPr>
                <w:rFonts w:eastAsia="Calibri"/>
                <w:i/>
                <w:sz w:val="28"/>
                <w:szCs w:val="28"/>
                <w:lang w:eastAsia="en-US"/>
              </w:rPr>
              <w:t xml:space="preserve">реализации ценных бумаг и финансовых инструментов – </w:t>
            </w:r>
            <w:r w:rsidR="00426BF8" w:rsidRPr="00DD78D3">
              <w:rPr>
                <w:rFonts w:eastAsia="Calibri"/>
                <w:sz w:val="28"/>
                <w:szCs w:val="28"/>
                <w:lang w:eastAsia="en-US"/>
              </w:rPr>
              <w:t>расходы на реализацию и стоимость приобретения ценных бумаг, инвестиционных паев, инструментов денежного рынка</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8.4.1.</w:t>
            </w:r>
          </w:p>
        </w:tc>
        <w:tc>
          <w:tcPr>
            <w:tcW w:w="9378" w:type="dxa"/>
          </w:tcPr>
          <w:p w:rsidR="00426BF8" w:rsidRPr="00DD78D3" w:rsidRDefault="00426BF8" w:rsidP="00A22D6A">
            <w:pPr>
              <w:ind w:firstLine="0"/>
              <w:rPr>
                <w:rFonts w:eastAsia="Calibri"/>
                <w:i/>
                <w:sz w:val="28"/>
                <w:szCs w:val="28"/>
                <w:lang w:eastAsia="en-US"/>
              </w:rPr>
            </w:pPr>
            <w:r w:rsidRPr="00DD78D3">
              <w:rPr>
                <w:i/>
                <w:sz w:val="28"/>
                <w:szCs w:val="28"/>
              </w:rPr>
              <w:t>в т.ч.</w:t>
            </w:r>
            <w:r w:rsidR="00D67FBB" w:rsidRPr="00DD78D3">
              <w:rPr>
                <w:i/>
                <w:sz w:val="28"/>
                <w:szCs w:val="28"/>
              </w:rPr>
              <w:t xml:space="preserve"> </w:t>
            </w:r>
            <w:r w:rsidRPr="00DD78D3">
              <w:rPr>
                <w:i/>
                <w:sz w:val="28"/>
                <w:szCs w:val="28"/>
              </w:rPr>
              <w:t>расходы на покупку валюты</w:t>
            </w:r>
            <w:r w:rsidRPr="00DD78D3">
              <w:rPr>
                <w:sz w:val="28"/>
                <w:szCs w:val="28"/>
              </w:rPr>
              <w:t xml:space="preserve"> </w:t>
            </w:r>
            <w:r w:rsidR="00A22D6A">
              <w:rPr>
                <w:sz w:val="28"/>
                <w:szCs w:val="28"/>
              </w:rPr>
              <w:t>–</w:t>
            </w:r>
            <w:r w:rsidR="00A22D6A" w:rsidRPr="00DD78D3">
              <w:rPr>
                <w:sz w:val="28"/>
                <w:szCs w:val="28"/>
              </w:rPr>
              <w:t xml:space="preserve"> </w:t>
            </w:r>
            <w:r w:rsidRPr="00DD78D3">
              <w:rPr>
                <w:rFonts w:eastAsia="Calibri"/>
                <w:sz w:val="28"/>
                <w:szCs w:val="28"/>
                <w:lang w:eastAsia="en-US"/>
              </w:rPr>
              <w:t>расход на покупку (ино</w:t>
            </w:r>
            <w:r w:rsidR="00B018EE" w:rsidRPr="00DD78D3">
              <w:rPr>
                <w:rFonts w:eastAsia="Calibri"/>
                <w:sz w:val="28"/>
                <w:szCs w:val="28"/>
                <w:lang w:eastAsia="en-US"/>
              </w:rPr>
              <w:t xml:space="preserve">е </w:t>
            </w:r>
            <w:r w:rsidRPr="00DD78D3">
              <w:rPr>
                <w:rFonts w:eastAsia="Calibri"/>
                <w:sz w:val="28"/>
                <w:szCs w:val="28"/>
                <w:lang w:eastAsia="en-US"/>
              </w:rPr>
              <w:t xml:space="preserve"> приобретение) валюты, планируются по курсу ЦБ РФ согласно бюджетным ориентирам. В отчетном периоде отражаются по фактическому курсу, действовавшему на дату перехода права собственности или дату продажи валюты.</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8.5</w:t>
            </w:r>
          </w:p>
        </w:tc>
        <w:tc>
          <w:tcPr>
            <w:tcW w:w="9378" w:type="dxa"/>
          </w:tcPr>
          <w:p w:rsidR="00426BF8" w:rsidRPr="00DD78D3" w:rsidRDefault="00D67FBB" w:rsidP="00D67FBB">
            <w:pPr>
              <w:ind w:firstLine="0"/>
              <w:contextualSpacing/>
              <w:rPr>
                <w:rFonts w:eastAsia="Calibri"/>
                <w:sz w:val="28"/>
                <w:szCs w:val="28"/>
                <w:lang w:eastAsia="en-US"/>
              </w:rPr>
            </w:pPr>
            <w:r w:rsidRPr="00DD78D3">
              <w:rPr>
                <w:rFonts w:eastAsia="Calibri"/>
                <w:i/>
                <w:sz w:val="28"/>
                <w:szCs w:val="28"/>
                <w:lang w:eastAsia="en-US"/>
              </w:rPr>
              <w:t xml:space="preserve">Расход от </w:t>
            </w:r>
            <w:r w:rsidR="00426BF8" w:rsidRPr="00DD78D3">
              <w:rPr>
                <w:rFonts w:eastAsia="Calibri"/>
                <w:i/>
                <w:sz w:val="28"/>
                <w:szCs w:val="28"/>
                <w:lang w:eastAsia="en-US"/>
              </w:rPr>
              <w:t xml:space="preserve">сдачи имущества в аренду – </w:t>
            </w:r>
            <w:r w:rsidR="00426BF8" w:rsidRPr="00DD78D3">
              <w:rPr>
                <w:rFonts w:eastAsia="Calibri"/>
                <w:sz w:val="28"/>
                <w:szCs w:val="28"/>
                <w:lang w:eastAsia="en-US"/>
              </w:rPr>
              <w:t xml:space="preserve">планируются расходы, связанные </w:t>
            </w:r>
            <w:r w:rsidR="00B018EE" w:rsidRPr="00DD78D3">
              <w:rPr>
                <w:rFonts w:eastAsia="Calibri"/>
                <w:sz w:val="28"/>
                <w:szCs w:val="28"/>
                <w:lang w:eastAsia="en-US"/>
              </w:rPr>
              <w:br/>
            </w:r>
            <w:r w:rsidR="00426BF8" w:rsidRPr="00DD78D3">
              <w:rPr>
                <w:rFonts w:eastAsia="Calibri"/>
                <w:sz w:val="28"/>
                <w:szCs w:val="28"/>
                <w:lang w:eastAsia="en-US"/>
              </w:rPr>
              <w:t>с предоставлением за плату во временное пользование (во временное владение и пользование) активов организации.</w:t>
            </w:r>
          </w:p>
        </w:tc>
      </w:tr>
      <w:tr w:rsidR="00426BF8" w:rsidRPr="00DD78D3" w:rsidTr="00BD3C98">
        <w:tc>
          <w:tcPr>
            <w:tcW w:w="936" w:type="dxa"/>
          </w:tcPr>
          <w:p w:rsidR="00426BF8" w:rsidRPr="00DD78D3" w:rsidRDefault="00D67FBB" w:rsidP="00BD3C98">
            <w:pPr>
              <w:ind w:firstLine="0"/>
              <w:contextualSpacing/>
              <w:rPr>
                <w:rFonts w:eastAsia="Calibri"/>
                <w:sz w:val="28"/>
                <w:szCs w:val="28"/>
                <w:lang w:eastAsia="en-US"/>
              </w:rPr>
            </w:pPr>
            <w:r w:rsidRPr="00DD78D3">
              <w:rPr>
                <w:rFonts w:eastAsia="Calibri"/>
                <w:sz w:val="28"/>
                <w:szCs w:val="28"/>
                <w:lang w:eastAsia="en-US"/>
              </w:rPr>
              <w:t>8.6</w:t>
            </w:r>
          </w:p>
        </w:tc>
        <w:tc>
          <w:tcPr>
            <w:tcW w:w="9378" w:type="dxa"/>
          </w:tcPr>
          <w:p w:rsidR="00426BF8" w:rsidRPr="00DD78D3" w:rsidRDefault="00426BF8" w:rsidP="00BD3C98">
            <w:pPr>
              <w:ind w:firstLine="0"/>
              <w:rPr>
                <w:rFonts w:eastAsia="Calibri"/>
                <w:i/>
                <w:sz w:val="28"/>
                <w:szCs w:val="28"/>
                <w:lang w:eastAsia="en-US"/>
              </w:rPr>
            </w:pPr>
            <w:r w:rsidRPr="00DD78D3">
              <w:rPr>
                <w:i/>
                <w:sz w:val="28"/>
                <w:szCs w:val="28"/>
              </w:rPr>
              <w:t>Расходы от сдачи имущества в лизинг</w:t>
            </w:r>
            <w:r w:rsidRPr="00DD78D3">
              <w:rPr>
                <w:sz w:val="16"/>
                <w:szCs w:val="16"/>
              </w:rPr>
              <w:t xml:space="preserve"> </w:t>
            </w:r>
            <w:r w:rsidRPr="00DD78D3">
              <w:rPr>
                <w:sz w:val="28"/>
                <w:szCs w:val="28"/>
              </w:rPr>
              <w:t>– расходы, которые несет лизингодатель в соответствии с договором лизинга.</w:t>
            </w:r>
          </w:p>
        </w:tc>
      </w:tr>
      <w:tr w:rsidR="00426BF8" w:rsidRPr="00DD78D3" w:rsidTr="00BD3C98">
        <w:tc>
          <w:tcPr>
            <w:tcW w:w="936" w:type="dxa"/>
          </w:tcPr>
          <w:p w:rsidR="00426BF8" w:rsidRPr="00DD78D3" w:rsidRDefault="00D67FBB" w:rsidP="00BD3C98">
            <w:pPr>
              <w:ind w:firstLine="0"/>
              <w:contextualSpacing/>
              <w:rPr>
                <w:rFonts w:eastAsia="Calibri"/>
                <w:sz w:val="28"/>
                <w:szCs w:val="28"/>
                <w:lang w:eastAsia="en-US"/>
              </w:rPr>
            </w:pPr>
            <w:r w:rsidRPr="00DD78D3">
              <w:rPr>
                <w:rFonts w:eastAsia="Calibri"/>
                <w:sz w:val="28"/>
                <w:szCs w:val="28"/>
                <w:lang w:eastAsia="en-US"/>
              </w:rPr>
              <w:t>8.7</w:t>
            </w:r>
          </w:p>
        </w:tc>
        <w:tc>
          <w:tcPr>
            <w:tcW w:w="9378" w:type="dxa"/>
          </w:tcPr>
          <w:p w:rsidR="00426BF8" w:rsidRPr="00DD78D3" w:rsidRDefault="00D67FBB" w:rsidP="00B018EE">
            <w:pPr>
              <w:ind w:firstLine="0"/>
              <w:contextualSpacing/>
              <w:rPr>
                <w:rFonts w:eastAsia="Calibri"/>
                <w:sz w:val="28"/>
                <w:szCs w:val="28"/>
                <w:lang w:eastAsia="en-US"/>
              </w:rPr>
            </w:pPr>
            <w:r w:rsidRPr="00DD78D3">
              <w:rPr>
                <w:rFonts w:eastAsia="Calibri"/>
                <w:i/>
                <w:sz w:val="28"/>
                <w:szCs w:val="28"/>
                <w:lang w:eastAsia="en-US"/>
              </w:rPr>
              <w:t>Расход о</w:t>
            </w:r>
            <w:r w:rsidR="00426BF8" w:rsidRPr="00DD78D3">
              <w:rPr>
                <w:rFonts w:eastAsia="Calibri"/>
                <w:i/>
                <w:sz w:val="28"/>
                <w:szCs w:val="28"/>
                <w:lang w:eastAsia="en-US"/>
              </w:rPr>
              <w:t xml:space="preserve">т содержания непрофильных активов (объекты соц. сферы) – </w:t>
            </w:r>
            <w:r w:rsidR="00426BF8" w:rsidRPr="00DD78D3">
              <w:rPr>
                <w:rFonts w:eastAsia="Calibri"/>
                <w:sz w:val="28"/>
                <w:szCs w:val="28"/>
                <w:lang w:eastAsia="en-US"/>
              </w:rPr>
              <w:t>расходы на содержание объектов соц</w:t>
            </w:r>
            <w:r w:rsidR="00B018EE" w:rsidRPr="00DD78D3">
              <w:rPr>
                <w:rFonts w:eastAsia="Calibri"/>
                <w:sz w:val="28"/>
                <w:szCs w:val="28"/>
                <w:lang w:eastAsia="en-US"/>
              </w:rPr>
              <w:t>иальной</w:t>
            </w:r>
            <w:r w:rsidR="00426BF8" w:rsidRPr="00DD78D3">
              <w:rPr>
                <w:rFonts w:eastAsia="Calibri"/>
                <w:sz w:val="28"/>
                <w:szCs w:val="28"/>
                <w:lang w:eastAsia="en-US"/>
              </w:rPr>
              <w:t xml:space="preserve"> сферы, прочих непрофильных активов.</w:t>
            </w:r>
          </w:p>
        </w:tc>
      </w:tr>
      <w:tr w:rsidR="00426BF8" w:rsidRPr="00DD78D3" w:rsidTr="00BD3C98">
        <w:tc>
          <w:tcPr>
            <w:tcW w:w="936" w:type="dxa"/>
          </w:tcPr>
          <w:p w:rsidR="00426BF8" w:rsidRPr="00DD78D3" w:rsidRDefault="00D67FBB" w:rsidP="00BD3C98">
            <w:pPr>
              <w:ind w:firstLine="0"/>
              <w:contextualSpacing/>
              <w:rPr>
                <w:rFonts w:eastAsia="Calibri"/>
                <w:sz w:val="28"/>
                <w:szCs w:val="28"/>
                <w:lang w:eastAsia="en-US"/>
              </w:rPr>
            </w:pPr>
            <w:r w:rsidRPr="00DD78D3">
              <w:rPr>
                <w:rFonts w:eastAsia="Calibri"/>
                <w:sz w:val="28"/>
                <w:szCs w:val="28"/>
                <w:lang w:eastAsia="en-US"/>
              </w:rPr>
              <w:t>8.8</w:t>
            </w:r>
          </w:p>
        </w:tc>
        <w:tc>
          <w:tcPr>
            <w:tcW w:w="937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Прочие налоги, отражающиеся в прочих расходах</w:t>
            </w:r>
          </w:p>
        </w:tc>
      </w:tr>
      <w:tr w:rsidR="00426BF8" w:rsidRPr="00DD78D3" w:rsidTr="00BD3C98">
        <w:tc>
          <w:tcPr>
            <w:tcW w:w="936" w:type="dxa"/>
          </w:tcPr>
          <w:p w:rsidR="00426BF8" w:rsidRPr="00DD78D3" w:rsidRDefault="00D67FBB" w:rsidP="00BD3C98">
            <w:pPr>
              <w:ind w:firstLine="0"/>
              <w:contextualSpacing/>
              <w:rPr>
                <w:rFonts w:eastAsia="Calibri"/>
                <w:sz w:val="28"/>
                <w:szCs w:val="28"/>
                <w:lang w:eastAsia="en-US"/>
              </w:rPr>
            </w:pPr>
            <w:r w:rsidRPr="00DD78D3">
              <w:rPr>
                <w:rFonts w:eastAsia="Calibri"/>
                <w:sz w:val="28"/>
                <w:szCs w:val="28"/>
                <w:lang w:eastAsia="en-US"/>
              </w:rPr>
              <w:t>8.9</w:t>
            </w:r>
          </w:p>
        </w:tc>
        <w:tc>
          <w:tcPr>
            <w:tcW w:w="9378" w:type="dxa"/>
          </w:tcPr>
          <w:p w:rsidR="00426BF8" w:rsidRPr="00DD78D3" w:rsidRDefault="00426BF8" w:rsidP="00BD3C98">
            <w:pPr>
              <w:ind w:firstLine="0"/>
              <w:contextualSpacing/>
              <w:rPr>
                <w:rFonts w:eastAsia="Calibri"/>
                <w:sz w:val="28"/>
                <w:szCs w:val="28"/>
                <w:lang w:eastAsia="en-US"/>
              </w:rPr>
            </w:pPr>
            <w:r w:rsidRPr="00DD78D3">
              <w:rPr>
                <w:rFonts w:eastAsia="Calibri"/>
                <w:i/>
                <w:sz w:val="28"/>
                <w:szCs w:val="28"/>
                <w:lang w:eastAsia="en-US"/>
              </w:rPr>
              <w:t xml:space="preserve">Оплата услуг кредитных организаций – </w:t>
            </w:r>
            <w:r w:rsidRPr="00DD78D3">
              <w:rPr>
                <w:rFonts w:eastAsia="Calibri"/>
                <w:sz w:val="28"/>
                <w:szCs w:val="28"/>
                <w:lang w:eastAsia="en-US"/>
              </w:rPr>
              <w:t xml:space="preserve">планируется сумма расходов </w:t>
            </w:r>
            <w:r w:rsidR="00B018EE" w:rsidRPr="00DD78D3">
              <w:rPr>
                <w:rFonts w:eastAsia="Calibri"/>
                <w:sz w:val="28"/>
                <w:szCs w:val="28"/>
                <w:lang w:eastAsia="en-US"/>
              </w:rPr>
              <w:br/>
            </w:r>
            <w:r w:rsidRPr="00DD78D3">
              <w:rPr>
                <w:rFonts w:eastAsia="Calibri"/>
                <w:sz w:val="28"/>
                <w:szCs w:val="28"/>
                <w:lang w:eastAsia="en-US"/>
              </w:rPr>
              <w:t>на оплату услуг, оказываемых кредитными организациями.</w:t>
            </w:r>
          </w:p>
        </w:tc>
      </w:tr>
      <w:tr w:rsidR="00426BF8" w:rsidRPr="00DD78D3" w:rsidTr="00BD3C98">
        <w:tc>
          <w:tcPr>
            <w:tcW w:w="936" w:type="dxa"/>
          </w:tcPr>
          <w:p w:rsidR="00426BF8" w:rsidRPr="00DD78D3" w:rsidRDefault="00D67FBB" w:rsidP="00BD3C98">
            <w:pPr>
              <w:ind w:firstLine="0"/>
              <w:contextualSpacing/>
              <w:rPr>
                <w:rFonts w:eastAsia="Calibri"/>
                <w:sz w:val="28"/>
                <w:szCs w:val="28"/>
                <w:lang w:eastAsia="en-US"/>
              </w:rPr>
            </w:pPr>
            <w:r w:rsidRPr="00DD78D3">
              <w:rPr>
                <w:rFonts w:eastAsia="Calibri"/>
                <w:sz w:val="28"/>
                <w:szCs w:val="28"/>
                <w:lang w:eastAsia="en-US"/>
              </w:rPr>
              <w:t>8.10</w:t>
            </w:r>
          </w:p>
        </w:tc>
        <w:tc>
          <w:tcPr>
            <w:tcW w:w="9378" w:type="dxa"/>
          </w:tcPr>
          <w:p w:rsidR="00426BF8" w:rsidRPr="00DD78D3" w:rsidRDefault="00426BF8" w:rsidP="00BD3C98">
            <w:pPr>
              <w:ind w:firstLine="0"/>
              <w:contextualSpacing/>
              <w:rPr>
                <w:rFonts w:eastAsia="Calibri"/>
                <w:sz w:val="28"/>
                <w:szCs w:val="28"/>
                <w:lang w:eastAsia="en-US"/>
              </w:rPr>
            </w:pPr>
            <w:r w:rsidRPr="00DD78D3">
              <w:rPr>
                <w:rFonts w:eastAsia="Calibri"/>
                <w:i/>
                <w:sz w:val="28"/>
                <w:szCs w:val="28"/>
                <w:lang w:eastAsia="en-US"/>
              </w:rPr>
              <w:t xml:space="preserve">Расходы на создание резерва по сомнительным долгам – </w:t>
            </w:r>
            <w:r w:rsidRPr="00DD78D3">
              <w:rPr>
                <w:rFonts w:eastAsia="Calibri"/>
                <w:sz w:val="28"/>
                <w:szCs w:val="28"/>
                <w:lang w:eastAsia="en-US"/>
              </w:rPr>
              <w:t>суммы, направленные на формирование резерва по безнадежной дебиторской задолженности, не обеспеченной залогом, поручительством или гарантиями.</w:t>
            </w:r>
          </w:p>
        </w:tc>
      </w:tr>
      <w:tr w:rsidR="00426BF8" w:rsidRPr="00DD78D3" w:rsidTr="00BD3C98">
        <w:tc>
          <w:tcPr>
            <w:tcW w:w="936" w:type="dxa"/>
          </w:tcPr>
          <w:p w:rsidR="00426BF8" w:rsidRPr="00DD78D3" w:rsidRDefault="00D67FBB" w:rsidP="00BD3C98">
            <w:pPr>
              <w:ind w:firstLine="0"/>
              <w:contextualSpacing/>
              <w:rPr>
                <w:rFonts w:eastAsia="Calibri"/>
                <w:sz w:val="28"/>
                <w:szCs w:val="28"/>
                <w:lang w:eastAsia="en-US"/>
              </w:rPr>
            </w:pPr>
            <w:r w:rsidRPr="00DD78D3">
              <w:rPr>
                <w:rFonts w:eastAsia="Calibri"/>
                <w:sz w:val="28"/>
                <w:szCs w:val="28"/>
                <w:lang w:eastAsia="en-US"/>
              </w:rPr>
              <w:t>8.11</w:t>
            </w:r>
          </w:p>
        </w:tc>
        <w:tc>
          <w:tcPr>
            <w:tcW w:w="937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Расходы на создание резерва под условные обязательства – </w:t>
            </w:r>
            <w:r w:rsidRPr="00DD78D3">
              <w:rPr>
                <w:rFonts w:eastAsia="Calibri"/>
                <w:sz w:val="28"/>
                <w:szCs w:val="28"/>
                <w:lang w:eastAsia="en-US"/>
              </w:rPr>
              <w:t xml:space="preserve">суммы, направленные на формирование резерва под условные обязательства, </w:t>
            </w:r>
            <w:r w:rsidRPr="00DD78D3">
              <w:rPr>
                <w:rFonts w:eastAsia="Calibri"/>
                <w:sz w:val="28"/>
                <w:szCs w:val="28"/>
                <w:lang w:eastAsia="en-US"/>
              </w:rPr>
              <w:lastRenderedPageBreak/>
              <w:t xml:space="preserve">возникновение которых не определено на момент планирования, </w:t>
            </w:r>
            <w:r w:rsidR="00B018EE" w:rsidRPr="00DD78D3">
              <w:rPr>
                <w:rFonts w:eastAsia="Calibri"/>
                <w:sz w:val="28"/>
                <w:szCs w:val="28"/>
                <w:lang w:eastAsia="en-US"/>
              </w:rPr>
              <w:br/>
            </w:r>
            <w:r w:rsidRPr="00DD78D3">
              <w:rPr>
                <w:rFonts w:eastAsia="Calibri"/>
                <w:sz w:val="28"/>
                <w:szCs w:val="28"/>
                <w:lang w:eastAsia="en-US"/>
              </w:rPr>
              <w:t>но прогнозируются при наступлении определенных событий в будущем (например, обязательства по решению судов).</w:t>
            </w:r>
          </w:p>
        </w:tc>
      </w:tr>
      <w:tr w:rsidR="00B6363C" w:rsidRPr="00DD78D3" w:rsidTr="00B6363C">
        <w:tc>
          <w:tcPr>
            <w:tcW w:w="936" w:type="dxa"/>
          </w:tcPr>
          <w:p w:rsidR="00B6363C" w:rsidRPr="00DD78D3" w:rsidRDefault="00B6363C" w:rsidP="00B6363C">
            <w:pPr>
              <w:ind w:firstLine="0"/>
              <w:contextualSpacing/>
              <w:rPr>
                <w:rFonts w:eastAsia="Calibri"/>
                <w:color w:val="FF0000"/>
                <w:sz w:val="28"/>
                <w:szCs w:val="28"/>
                <w:lang w:eastAsia="en-US"/>
              </w:rPr>
            </w:pPr>
            <w:r w:rsidRPr="00DD78D3">
              <w:rPr>
                <w:rFonts w:eastAsia="Calibri"/>
                <w:color w:val="FF0000"/>
                <w:sz w:val="28"/>
              </w:rPr>
              <w:lastRenderedPageBreak/>
              <w:t>8.12</w:t>
            </w:r>
          </w:p>
        </w:tc>
        <w:tc>
          <w:tcPr>
            <w:tcW w:w="9378" w:type="dxa"/>
          </w:tcPr>
          <w:p w:rsidR="00B6363C" w:rsidRPr="00DD78D3" w:rsidRDefault="00B6363C" w:rsidP="00B6363C">
            <w:pPr>
              <w:ind w:firstLine="0"/>
              <w:contextualSpacing/>
              <w:rPr>
                <w:rFonts w:eastAsia="Calibri"/>
                <w:i/>
                <w:color w:val="FF0000"/>
                <w:sz w:val="28"/>
                <w:szCs w:val="28"/>
                <w:lang w:eastAsia="en-US"/>
              </w:rPr>
            </w:pPr>
            <w:r w:rsidRPr="00DD78D3">
              <w:rPr>
                <w:rFonts w:eastAsia="Calibri"/>
                <w:i/>
                <w:color w:val="FF0000"/>
                <w:sz w:val="28"/>
                <w:szCs w:val="28"/>
                <w:lang w:eastAsia="en-US"/>
              </w:rPr>
              <w:t xml:space="preserve">Расходы на создание резервов под обесценение финансовых вложений – </w:t>
            </w:r>
            <w:r w:rsidRPr="00DD78D3">
              <w:rPr>
                <w:rFonts w:eastAsia="Calibri"/>
                <w:color w:val="FF0000"/>
                <w:sz w:val="28"/>
              </w:rPr>
              <w:t>суммы, направленные на формирование резерва под обесценение финансовых вложений.</w:t>
            </w:r>
          </w:p>
        </w:tc>
      </w:tr>
      <w:tr w:rsidR="00426BF8" w:rsidRPr="00DD78D3" w:rsidTr="00BD3C98">
        <w:tc>
          <w:tcPr>
            <w:tcW w:w="936" w:type="dxa"/>
          </w:tcPr>
          <w:p w:rsidR="00426BF8" w:rsidRPr="00DD78D3" w:rsidRDefault="00D67FBB" w:rsidP="00B6363C">
            <w:pPr>
              <w:ind w:firstLine="0"/>
              <w:contextualSpacing/>
              <w:rPr>
                <w:rFonts w:eastAsia="Calibri"/>
                <w:sz w:val="28"/>
                <w:szCs w:val="28"/>
                <w:lang w:eastAsia="en-US"/>
              </w:rPr>
            </w:pPr>
            <w:r w:rsidRPr="00DD78D3">
              <w:rPr>
                <w:rFonts w:eastAsia="Calibri"/>
                <w:sz w:val="28"/>
                <w:szCs w:val="28"/>
                <w:lang w:eastAsia="en-US"/>
              </w:rPr>
              <w:t>8.1</w:t>
            </w:r>
            <w:r w:rsidR="00B6363C" w:rsidRPr="00DD78D3">
              <w:rPr>
                <w:rFonts w:eastAsia="Calibri"/>
                <w:sz w:val="28"/>
                <w:szCs w:val="28"/>
                <w:lang w:eastAsia="en-US"/>
              </w:rPr>
              <w:t>3</w:t>
            </w:r>
          </w:p>
        </w:tc>
        <w:tc>
          <w:tcPr>
            <w:tcW w:w="9378" w:type="dxa"/>
          </w:tcPr>
          <w:p w:rsidR="00426BF8" w:rsidRPr="00DD78D3" w:rsidRDefault="00426BF8" w:rsidP="00BD3C98">
            <w:pPr>
              <w:ind w:firstLine="0"/>
              <w:contextualSpacing/>
              <w:rPr>
                <w:rFonts w:eastAsia="Calibri"/>
                <w:sz w:val="28"/>
                <w:szCs w:val="28"/>
                <w:lang w:eastAsia="en-US"/>
              </w:rPr>
            </w:pPr>
            <w:r w:rsidRPr="00DD78D3">
              <w:rPr>
                <w:rFonts w:eastAsia="Calibri"/>
                <w:i/>
                <w:sz w:val="28"/>
                <w:szCs w:val="28"/>
                <w:lang w:eastAsia="en-US"/>
              </w:rPr>
              <w:t xml:space="preserve">Содержание законсервированных объектов – </w:t>
            </w:r>
            <w:r w:rsidRPr="00DD78D3">
              <w:rPr>
                <w:rFonts w:eastAsia="Calibri"/>
                <w:sz w:val="28"/>
                <w:szCs w:val="28"/>
                <w:lang w:eastAsia="en-US"/>
              </w:rPr>
              <w:t xml:space="preserve">планируются расходы </w:t>
            </w:r>
            <w:r w:rsidR="00B018EE" w:rsidRPr="00DD78D3">
              <w:rPr>
                <w:rFonts w:eastAsia="Calibri"/>
                <w:sz w:val="28"/>
                <w:szCs w:val="28"/>
                <w:lang w:eastAsia="en-US"/>
              </w:rPr>
              <w:br/>
            </w:r>
            <w:r w:rsidRPr="00DD78D3">
              <w:rPr>
                <w:rFonts w:eastAsia="Calibri"/>
                <w:sz w:val="28"/>
                <w:szCs w:val="28"/>
                <w:lang w:eastAsia="en-US"/>
              </w:rPr>
              <w:t xml:space="preserve">по содержанию законсервированных производственных мощностей и объектов, мобилизационных мощностей. </w:t>
            </w:r>
          </w:p>
        </w:tc>
      </w:tr>
      <w:tr w:rsidR="00426BF8" w:rsidRPr="00DD78D3" w:rsidTr="00BD3C98">
        <w:tc>
          <w:tcPr>
            <w:tcW w:w="936" w:type="dxa"/>
          </w:tcPr>
          <w:p w:rsidR="00426BF8" w:rsidRPr="00DD78D3" w:rsidRDefault="00D67FBB" w:rsidP="00BD3C98">
            <w:pPr>
              <w:ind w:firstLine="0"/>
              <w:contextualSpacing/>
              <w:rPr>
                <w:rFonts w:eastAsia="Calibri"/>
                <w:sz w:val="28"/>
                <w:szCs w:val="28"/>
                <w:lang w:eastAsia="en-US"/>
              </w:rPr>
            </w:pPr>
            <w:r w:rsidRPr="00DD78D3">
              <w:rPr>
                <w:rFonts w:eastAsia="Calibri"/>
                <w:sz w:val="28"/>
                <w:szCs w:val="28"/>
                <w:lang w:eastAsia="en-US"/>
              </w:rPr>
              <w:t>8.1</w:t>
            </w:r>
            <w:r w:rsidR="00B6363C" w:rsidRPr="00DD78D3">
              <w:rPr>
                <w:rFonts w:eastAsia="Calibri"/>
                <w:sz w:val="28"/>
                <w:szCs w:val="28"/>
                <w:lang w:eastAsia="en-US"/>
              </w:rPr>
              <w:t>4</w:t>
            </w:r>
          </w:p>
        </w:tc>
        <w:tc>
          <w:tcPr>
            <w:tcW w:w="9378" w:type="dxa"/>
          </w:tcPr>
          <w:p w:rsidR="00426BF8" w:rsidRPr="00DD78D3" w:rsidRDefault="00D67FBB" w:rsidP="007B2807">
            <w:pPr>
              <w:ind w:firstLine="0"/>
              <w:contextualSpacing/>
              <w:rPr>
                <w:rFonts w:eastAsia="Calibri"/>
                <w:sz w:val="28"/>
                <w:szCs w:val="28"/>
                <w:lang w:eastAsia="en-US"/>
              </w:rPr>
            </w:pPr>
            <w:r w:rsidRPr="00DD78D3">
              <w:rPr>
                <w:rFonts w:eastAsia="Calibri"/>
                <w:i/>
                <w:sz w:val="28"/>
                <w:szCs w:val="28"/>
                <w:lang w:eastAsia="en-US"/>
              </w:rPr>
              <w:t>Расход о</w:t>
            </w:r>
            <w:r w:rsidR="00426BF8" w:rsidRPr="00DD78D3">
              <w:rPr>
                <w:rFonts w:eastAsia="Calibri"/>
                <w:i/>
                <w:sz w:val="28"/>
                <w:szCs w:val="28"/>
                <w:lang w:eastAsia="en-US"/>
              </w:rPr>
              <w:t xml:space="preserve">т курсовых </w:t>
            </w:r>
            <w:proofErr w:type="spellStart"/>
            <w:r w:rsidR="00426BF8" w:rsidRPr="00DD78D3">
              <w:rPr>
                <w:rFonts w:eastAsia="Calibri"/>
                <w:i/>
                <w:sz w:val="28"/>
                <w:szCs w:val="28"/>
                <w:lang w:eastAsia="en-US"/>
              </w:rPr>
              <w:t>разниц</w:t>
            </w:r>
            <w:proofErr w:type="spellEnd"/>
            <w:r w:rsidR="00426BF8" w:rsidRPr="00DD78D3">
              <w:rPr>
                <w:rFonts w:eastAsia="Calibri"/>
                <w:i/>
                <w:sz w:val="28"/>
                <w:szCs w:val="28"/>
                <w:lang w:eastAsia="en-US"/>
              </w:rPr>
              <w:t xml:space="preserve"> – </w:t>
            </w:r>
            <w:r w:rsidR="00426BF8" w:rsidRPr="00DD78D3">
              <w:rPr>
                <w:rFonts w:eastAsia="Calibri"/>
                <w:sz w:val="28"/>
                <w:szCs w:val="28"/>
                <w:lang w:eastAsia="en-US"/>
              </w:rPr>
              <w:t>расходы от переоценки активов и обязательств в иностранной валюте</w:t>
            </w:r>
          </w:p>
        </w:tc>
      </w:tr>
      <w:tr w:rsidR="00426BF8" w:rsidRPr="00DD78D3" w:rsidTr="00BD3C98">
        <w:tc>
          <w:tcPr>
            <w:tcW w:w="936" w:type="dxa"/>
          </w:tcPr>
          <w:p w:rsidR="00426BF8" w:rsidRPr="00DD78D3" w:rsidRDefault="00D67FBB" w:rsidP="00BD3C98">
            <w:pPr>
              <w:ind w:firstLine="0"/>
              <w:contextualSpacing/>
              <w:rPr>
                <w:rFonts w:eastAsia="Calibri"/>
                <w:sz w:val="28"/>
                <w:szCs w:val="28"/>
                <w:lang w:eastAsia="en-US"/>
              </w:rPr>
            </w:pPr>
            <w:r w:rsidRPr="00DD78D3">
              <w:rPr>
                <w:rFonts w:eastAsia="Calibri"/>
                <w:sz w:val="28"/>
                <w:szCs w:val="28"/>
                <w:lang w:eastAsia="en-US"/>
              </w:rPr>
              <w:t>8.1</w:t>
            </w:r>
            <w:r w:rsidR="00B6363C" w:rsidRPr="00DD78D3">
              <w:rPr>
                <w:rFonts w:eastAsia="Calibri"/>
                <w:sz w:val="28"/>
                <w:szCs w:val="28"/>
                <w:lang w:eastAsia="en-US"/>
              </w:rPr>
              <w:t>5</w:t>
            </w:r>
          </w:p>
        </w:tc>
        <w:tc>
          <w:tcPr>
            <w:tcW w:w="9378" w:type="dxa"/>
          </w:tcPr>
          <w:p w:rsidR="00426BF8" w:rsidRPr="00DD78D3" w:rsidRDefault="00D67FBB" w:rsidP="00D67FBB">
            <w:pPr>
              <w:ind w:firstLine="0"/>
              <w:contextualSpacing/>
              <w:rPr>
                <w:rFonts w:eastAsia="Calibri"/>
                <w:i/>
                <w:sz w:val="28"/>
                <w:szCs w:val="28"/>
                <w:lang w:eastAsia="en-US"/>
              </w:rPr>
            </w:pPr>
            <w:r w:rsidRPr="00DD78D3">
              <w:rPr>
                <w:rFonts w:eastAsia="Calibri"/>
                <w:i/>
                <w:sz w:val="28"/>
                <w:szCs w:val="28"/>
                <w:lang w:eastAsia="en-US"/>
              </w:rPr>
              <w:t>На б</w:t>
            </w:r>
            <w:r w:rsidR="00426BF8" w:rsidRPr="00DD78D3">
              <w:rPr>
                <w:rFonts w:eastAsia="Calibri"/>
                <w:i/>
                <w:sz w:val="28"/>
                <w:szCs w:val="28"/>
                <w:lang w:eastAsia="en-US"/>
              </w:rPr>
              <w:t xml:space="preserve">лаготворительность, в т.ч. проведение спортивных и культурных мероприятий и т.п. – </w:t>
            </w:r>
            <w:r w:rsidR="00426BF8" w:rsidRPr="00DD78D3">
              <w:rPr>
                <w:rFonts w:eastAsia="Calibri"/>
                <w:sz w:val="28"/>
                <w:szCs w:val="28"/>
                <w:lang w:eastAsia="en-US"/>
              </w:rPr>
              <w:t xml:space="preserve">отражаются плановые показатели по расходам </w:t>
            </w:r>
            <w:r w:rsidR="00B018EE" w:rsidRPr="00DD78D3">
              <w:rPr>
                <w:rFonts w:eastAsia="Calibri"/>
                <w:sz w:val="28"/>
                <w:szCs w:val="28"/>
                <w:lang w:eastAsia="en-US"/>
              </w:rPr>
              <w:br/>
            </w:r>
            <w:r w:rsidR="00426BF8" w:rsidRPr="00DD78D3">
              <w:rPr>
                <w:rFonts w:eastAsia="Calibri"/>
                <w:sz w:val="28"/>
                <w:szCs w:val="28"/>
                <w:lang w:eastAsia="en-US"/>
              </w:rPr>
              <w:t>на благотворительность, по начислению</w:t>
            </w:r>
            <w:r w:rsidR="00426BF8" w:rsidRPr="00DD78D3">
              <w:rPr>
                <w:rFonts w:eastAsia="Calibri"/>
                <w:i/>
                <w:sz w:val="28"/>
                <w:szCs w:val="28"/>
                <w:lang w:eastAsia="en-US"/>
              </w:rPr>
              <w:t xml:space="preserve">. </w:t>
            </w:r>
          </w:p>
        </w:tc>
      </w:tr>
      <w:tr w:rsidR="00426BF8" w:rsidRPr="00DD78D3" w:rsidTr="00BD3C98">
        <w:tc>
          <w:tcPr>
            <w:tcW w:w="936" w:type="dxa"/>
          </w:tcPr>
          <w:p w:rsidR="00426BF8" w:rsidRPr="00DD78D3" w:rsidRDefault="00D67FBB" w:rsidP="00BD3C98">
            <w:pPr>
              <w:ind w:firstLine="0"/>
              <w:contextualSpacing/>
              <w:rPr>
                <w:rFonts w:eastAsia="Calibri"/>
                <w:sz w:val="28"/>
                <w:szCs w:val="28"/>
                <w:lang w:eastAsia="en-US"/>
              </w:rPr>
            </w:pPr>
            <w:r w:rsidRPr="00DD78D3">
              <w:rPr>
                <w:rFonts w:eastAsia="Calibri"/>
                <w:sz w:val="28"/>
                <w:szCs w:val="28"/>
                <w:lang w:eastAsia="en-US"/>
              </w:rPr>
              <w:t>8.1</w:t>
            </w:r>
            <w:r w:rsidR="00B6363C" w:rsidRPr="00DD78D3">
              <w:rPr>
                <w:rFonts w:eastAsia="Calibri"/>
                <w:sz w:val="28"/>
                <w:szCs w:val="28"/>
                <w:lang w:eastAsia="en-US"/>
              </w:rPr>
              <w:t>6</w:t>
            </w:r>
          </w:p>
        </w:tc>
        <w:tc>
          <w:tcPr>
            <w:tcW w:w="9378" w:type="dxa"/>
          </w:tcPr>
          <w:p w:rsidR="00426BF8" w:rsidRPr="00DD78D3" w:rsidRDefault="00426BF8" w:rsidP="00A22D6A">
            <w:pPr>
              <w:ind w:firstLine="0"/>
              <w:contextualSpacing/>
              <w:rPr>
                <w:rFonts w:eastAsia="Calibri"/>
                <w:sz w:val="28"/>
                <w:szCs w:val="28"/>
                <w:lang w:eastAsia="en-US"/>
              </w:rPr>
            </w:pPr>
            <w:r w:rsidRPr="00DD78D3">
              <w:rPr>
                <w:rFonts w:eastAsia="Calibri"/>
                <w:sz w:val="28"/>
                <w:szCs w:val="28"/>
                <w:lang w:eastAsia="en-US"/>
              </w:rPr>
              <w:t xml:space="preserve">Расходы социального характера </w:t>
            </w:r>
            <w:r w:rsidR="00A22D6A">
              <w:rPr>
                <w:rFonts w:eastAsia="Calibri"/>
                <w:sz w:val="28"/>
                <w:szCs w:val="28"/>
                <w:lang w:eastAsia="en-US"/>
              </w:rPr>
              <w:t>–</w:t>
            </w:r>
            <w:r w:rsidR="00A22D6A" w:rsidRPr="00DD78D3">
              <w:rPr>
                <w:rFonts w:eastAsia="Calibri"/>
                <w:sz w:val="28"/>
                <w:szCs w:val="28"/>
                <w:lang w:eastAsia="en-US"/>
              </w:rPr>
              <w:t xml:space="preserve"> </w:t>
            </w:r>
            <w:r w:rsidRPr="00DD78D3">
              <w:rPr>
                <w:rFonts w:eastAsia="Calibri"/>
                <w:sz w:val="28"/>
                <w:szCs w:val="28"/>
                <w:lang w:eastAsia="en-US"/>
              </w:rPr>
              <w:t>выплаты персоналу сверх коллективного договора: мат</w:t>
            </w:r>
            <w:r w:rsidR="00B018EE" w:rsidRPr="00DD78D3">
              <w:rPr>
                <w:rFonts w:eastAsia="Calibri"/>
                <w:sz w:val="28"/>
                <w:szCs w:val="28"/>
                <w:lang w:eastAsia="en-US"/>
              </w:rPr>
              <w:t>ериальная</w:t>
            </w:r>
            <w:r w:rsidRPr="00DD78D3">
              <w:rPr>
                <w:rFonts w:eastAsia="Calibri"/>
                <w:sz w:val="28"/>
                <w:szCs w:val="28"/>
                <w:lang w:eastAsia="en-US"/>
              </w:rPr>
              <w:t xml:space="preserve"> помощь и проч. </w:t>
            </w:r>
          </w:p>
        </w:tc>
      </w:tr>
      <w:tr w:rsidR="00426BF8" w:rsidRPr="00DD78D3" w:rsidTr="00BD3C98">
        <w:tc>
          <w:tcPr>
            <w:tcW w:w="936" w:type="dxa"/>
          </w:tcPr>
          <w:p w:rsidR="00426BF8" w:rsidRPr="00DD78D3" w:rsidRDefault="00D67FBB" w:rsidP="00BD3C98">
            <w:pPr>
              <w:ind w:firstLine="0"/>
              <w:contextualSpacing/>
              <w:rPr>
                <w:rFonts w:eastAsia="Calibri"/>
                <w:sz w:val="28"/>
                <w:szCs w:val="28"/>
                <w:lang w:eastAsia="en-US"/>
              </w:rPr>
            </w:pPr>
            <w:r w:rsidRPr="00DD78D3">
              <w:rPr>
                <w:rFonts w:eastAsia="Calibri"/>
                <w:sz w:val="28"/>
                <w:szCs w:val="28"/>
                <w:lang w:eastAsia="en-US"/>
              </w:rPr>
              <w:t>8.1</w:t>
            </w:r>
            <w:r w:rsidR="00B6363C" w:rsidRPr="00DD78D3">
              <w:rPr>
                <w:rFonts w:eastAsia="Calibri"/>
                <w:sz w:val="28"/>
                <w:szCs w:val="28"/>
                <w:lang w:eastAsia="en-US"/>
              </w:rPr>
              <w:t>7</w:t>
            </w:r>
          </w:p>
        </w:tc>
        <w:tc>
          <w:tcPr>
            <w:tcW w:w="937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Выплаты сверх трудовых договоров </w:t>
            </w:r>
            <w:r w:rsidRPr="00DD78D3">
              <w:rPr>
                <w:rFonts w:eastAsia="Calibri"/>
                <w:sz w:val="28"/>
                <w:szCs w:val="28"/>
                <w:lang w:eastAsia="en-US"/>
              </w:rPr>
              <w:t>– расходы на выплату любых видов вознаграждений помимо вознаграждений, выплачиваемых на основе трудовых договоров (контрактов).</w:t>
            </w:r>
          </w:p>
        </w:tc>
      </w:tr>
      <w:tr w:rsidR="00426BF8" w:rsidRPr="00DD78D3" w:rsidTr="00BD3C98">
        <w:tc>
          <w:tcPr>
            <w:tcW w:w="936" w:type="dxa"/>
          </w:tcPr>
          <w:p w:rsidR="00426BF8" w:rsidRPr="00DD78D3" w:rsidRDefault="00426BF8" w:rsidP="00D67FBB">
            <w:pPr>
              <w:ind w:firstLine="0"/>
              <w:contextualSpacing/>
              <w:rPr>
                <w:rFonts w:eastAsia="Calibri"/>
                <w:sz w:val="28"/>
                <w:szCs w:val="28"/>
                <w:lang w:eastAsia="en-US"/>
              </w:rPr>
            </w:pPr>
            <w:r w:rsidRPr="00DD78D3">
              <w:rPr>
                <w:rFonts w:eastAsia="Calibri"/>
                <w:sz w:val="28"/>
                <w:szCs w:val="28"/>
                <w:lang w:eastAsia="en-US"/>
              </w:rPr>
              <w:t>8.1</w:t>
            </w:r>
            <w:r w:rsidR="00B6363C" w:rsidRPr="00DD78D3">
              <w:rPr>
                <w:rFonts w:eastAsia="Calibri"/>
                <w:sz w:val="28"/>
                <w:szCs w:val="28"/>
                <w:lang w:eastAsia="en-US"/>
              </w:rPr>
              <w:t>8</w:t>
            </w:r>
          </w:p>
        </w:tc>
        <w:tc>
          <w:tcPr>
            <w:tcW w:w="937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Выплаты вознаграждений членам </w:t>
            </w:r>
            <w:r w:rsidR="00B018EE" w:rsidRPr="00DD78D3">
              <w:rPr>
                <w:rFonts w:eastAsia="Calibri"/>
                <w:i/>
                <w:sz w:val="28"/>
                <w:szCs w:val="28"/>
                <w:lang w:eastAsia="en-US"/>
              </w:rPr>
              <w:t>с</w:t>
            </w:r>
            <w:r w:rsidRPr="00DD78D3">
              <w:rPr>
                <w:rFonts w:eastAsia="Calibri"/>
                <w:i/>
                <w:sz w:val="28"/>
                <w:szCs w:val="28"/>
                <w:lang w:eastAsia="en-US"/>
              </w:rPr>
              <w:t>оветов директоров и ревизионной комиссии</w:t>
            </w:r>
            <w:r w:rsidR="00A22D6A">
              <w:rPr>
                <w:rFonts w:eastAsia="Calibri"/>
                <w:i/>
                <w:sz w:val="28"/>
                <w:szCs w:val="28"/>
                <w:lang w:eastAsia="en-US"/>
              </w:rPr>
              <w:t>.</w:t>
            </w:r>
            <w:r w:rsidRPr="00DD78D3">
              <w:rPr>
                <w:rFonts w:eastAsia="Calibri"/>
                <w:i/>
                <w:sz w:val="28"/>
                <w:szCs w:val="28"/>
                <w:lang w:eastAsia="en-US"/>
              </w:rPr>
              <w:t xml:space="preserve"> </w:t>
            </w:r>
          </w:p>
        </w:tc>
      </w:tr>
      <w:tr w:rsidR="00426BF8" w:rsidRPr="00DD78D3" w:rsidTr="00BD3C98">
        <w:tc>
          <w:tcPr>
            <w:tcW w:w="936" w:type="dxa"/>
          </w:tcPr>
          <w:p w:rsidR="00426BF8" w:rsidRPr="00DD78D3" w:rsidRDefault="00D67FBB" w:rsidP="00BD3C98">
            <w:pPr>
              <w:ind w:firstLine="0"/>
              <w:contextualSpacing/>
              <w:rPr>
                <w:rFonts w:eastAsia="Calibri"/>
                <w:sz w:val="28"/>
                <w:szCs w:val="28"/>
                <w:lang w:eastAsia="en-US"/>
              </w:rPr>
            </w:pPr>
            <w:r w:rsidRPr="00DD78D3">
              <w:rPr>
                <w:rFonts w:eastAsia="Calibri"/>
                <w:sz w:val="28"/>
                <w:szCs w:val="28"/>
                <w:lang w:eastAsia="en-US"/>
              </w:rPr>
              <w:t>8.1</w:t>
            </w:r>
            <w:r w:rsidR="00B6363C" w:rsidRPr="00DD78D3">
              <w:rPr>
                <w:rFonts w:eastAsia="Calibri"/>
                <w:sz w:val="28"/>
                <w:szCs w:val="28"/>
                <w:lang w:eastAsia="en-US"/>
              </w:rPr>
              <w:t>9</w:t>
            </w:r>
          </w:p>
        </w:tc>
        <w:tc>
          <w:tcPr>
            <w:tcW w:w="937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Расходы на проведение ежегодного собрания акционеров</w:t>
            </w:r>
            <w:r w:rsidR="00A22D6A">
              <w:rPr>
                <w:rFonts w:eastAsia="Calibri"/>
                <w:i/>
                <w:sz w:val="28"/>
                <w:szCs w:val="28"/>
                <w:lang w:eastAsia="en-US"/>
              </w:rPr>
              <w:t>.</w:t>
            </w:r>
            <w:r w:rsidRPr="00DD78D3">
              <w:rPr>
                <w:rFonts w:eastAsia="Calibri"/>
                <w:i/>
                <w:sz w:val="28"/>
                <w:szCs w:val="28"/>
                <w:lang w:eastAsia="en-US"/>
              </w:rPr>
              <w:t xml:space="preserve"> </w:t>
            </w:r>
          </w:p>
        </w:tc>
      </w:tr>
      <w:tr w:rsidR="00426BF8" w:rsidRPr="00DD78D3" w:rsidTr="00BD3C98">
        <w:tc>
          <w:tcPr>
            <w:tcW w:w="936" w:type="dxa"/>
          </w:tcPr>
          <w:p w:rsidR="00426BF8" w:rsidRPr="00DD78D3" w:rsidRDefault="00D67FBB" w:rsidP="00BD3C98">
            <w:pPr>
              <w:ind w:firstLine="0"/>
              <w:contextualSpacing/>
              <w:rPr>
                <w:rFonts w:eastAsia="Calibri"/>
                <w:sz w:val="28"/>
                <w:szCs w:val="28"/>
                <w:lang w:eastAsia="en-US"/>
              </w:rPr>
            </w:pPr>
            <w:r w:rsidRPr="00DD78D3">
              <w:rPr>
                <w:rFonts w:eastAsia="Calibri"/>
                <w:sz w:val="28"/>
                <w:szCs w:val="28"/>
                <w:lang w:eastAsia="en-US"/>
              </w:rPr>
              <w:t>8.</w:t>
            </w:r>
            <w:r w:rsidR="00B6363C" w:rsidRPr="00DD78D3">
              <w:rPr>
                <w:rFonts w:eastAsia="Calibri"/>
                <w:sz w:val="28"/>
                <w:szCs w:val="28"/>
                <w:lang w:eastAsia="en-US"/>
              </w:rPr>
              <w:t>20</w:t>
            </w:r>
          </w:p>
        </w:tc>
        <w:tc>
          <w:tcPr>
            <w:tcW w:w="937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Расходы на акционирование </w:t>
            </w:r>
            <w:proofErr w:type="spellStart"/>
            <w:r w:rsidRPr="00DD78D3">
              <w:rPr>
                <w:rFonts w:eastAsia="Calibri"/>
                <w:i/>
                <w:sz w:val="28"/>
                <w:szCs w:val="28"/>
                <w:lang w:eastAsia="en-US"/>
              </w:rPr>
              <w:t>ФГУПов</w:t>
            </w:r>
            <w:proofErr w:type="spellEnd"/>
            <w:r w:rsidR="00A22D6A">
              <w:rPr>
                <w:rFonts w:eastAsia="Calibri"/>
                <w:i/>
                <w:sz w:val="28"/>
                <w:szCs w:val="28"/>
                <w:lang w:eastAsia="en-US"/>
              </w:rPr>
              <w:t>.</w:t>
            </w:r>
          </w:p>
        </w:tc>
      </w:tr>
      <w:tr w:rsidR="00426BF8" w:rsidRPr="00DD78D3" w:rsidTr="00BD3C98">
        <w:tc>
          <w:tcPr>
            <w:tcW w:w="93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8.</w:t>
            </w:r>
            <w:r w:rsidR="00D67FBB" w:rsidRPr="00DD78D3">
              <w:rPr>
                <w:rFonts w:eastAsia="Calibri"/>
                <w:sz w:val="28"/>
                <w:szCs w:val="28"/>
                <w:lang w:eastAsia="en-US"/>
              </w:rPr>
              <w:t>2</w:t>
            </w:r>
            <w:r w:rsidR="00B6363C" w:rsidRPr="00DD78D3">
              <w:rPr>
                <w:rFonts w:eastAsia="Calibri"/>
                <w:sz w:val="28"/>
                <w:szCs w:val="28"/>
                <w:lang w:eastAsia="en-US"/>
              </w:rPr>
              <w:t>1</w:t>
            </w:r>
          </w:p>
        </w:tc>
        <w:tc>
          <w:tcPr>
            <w:tcW w:w="9378" w:type="dxa"/>
          </w:tcPr>
          <w:p w:rsidR="00426BF8" w:rsidRPr="00DD78D3" w:rsidRDefault="00426BF8" w:rsidP="00BD3C98">
            <w:pPr>
              <w:ind w:firstLine="0"/>
              <w:contextualSpacing/>
              <w:rPr>
                <w:rFonts w:eastAsia="Calibri"/>
                <w:sz w:val="28"/>
                <w:szCs w:val="28"/>
                <w:lang w:eastAsia="en-US"/>
              </w:rPr>
            </w:pPr>
            <w:r w:rsidRPr="00DD78D3">
              <w:rPr>
                <w:rFonts w:eastAsia="Calibri"/>
                <w:i/>
                <w:sz w:val="28"/>
                <w:szCs w:val="28"/>
                <w:lang w:eastAsia="en-US"/>
              </w:rPr>
              <w:t xml:space="preserve">Прочие расходы – </w:t>
            </w:r>
            <w:r w:rsidRPr="00DD78D3">
              <w:rPr>
                <w:rFonts w:eastAsia="Calibri"/>
                <w:sz w:val="28"/>
                <w:szCs w:val="28"/>
                <w:lang w:eastAsia="en-US"/>
              </w:rPr>
              <w:t>другие прочие расходы.</w:t>
            </w:r>
          </w:p>
        </w:tc>
      </w:tr>
    </w:tbl>
    <w:p w:rsidR="00426BF8" w:rsidRPr="00DD78D3" w:rsidRDefault="00426BF8" w:rsidP="00426BF8">
      <w:pPr>
        <w:rPr>
          <w:b/>
          <w:sz w:val="28"/>
          <w:szCs w:val="28"/>
        </w:rPr>
      </w:pPr>
      <w:bookmarkStart w:id="310" w:name="_Toc235009237"/>
    </w:p>
    <w:p w:rsidR="00426BF8" w:rsidRPr="00DD78D3" w:rsidRDefault="00426BF8" w:rsidP="00426BF8">
      <w:pPr>
        <w:rPr>
          <w:b/>
          <w:sz w:val="28"/>
          <w:szCs w:val="28"/>
        </w:rPr>
      </w:pPr>
      <w:r w:rsidRPr="00DD78D3">
        <w:rPr>
          <w:b/>
          <w:sz w:val="28"/>
          <w:szCs w:val="28"/>
        </w:rPr>
        <w:t>Прибыль/убыток до налогообложения</w:t>
      </w:r>
      <w:bookmarkEnd w:id="310"/>
    </w:p>
    <w:p w:rsidR="00426BF8" w:rsidRPr="00DD78D3" w:rsidRDefault="00426BF8" w:rsidP="00426BF8">
      <w:pPr>
        <w:contextualSpacing/>
        <w:rPr>
          <w:rFonts w:eastAsia="Calibri"/>
          <w:sz w:val="28"/>
          <w:szCs w:val="28"/>
          <w:lang w:eastAsia="en-US"/>
        </w:rPr>
      </w:pPr>
      <w:r w:rsidRPr="00DD78D3">
        <w:rPr>
          <w:rFonts w:eastAsia="Calibri"/>
          <w:sz w:val="28"/>
          <w:szCs w:val="28"/>
          <w:lang w:eastAsia="en-US"/>
        </w:rPr>
        <w:t xml:space="preserve">Планируются показатели </w:t>
      </w:r>
      <w:r w:rsidRPr="00DD78D3">
        <w:rPr>
          <w:rFonts w:eastAsia="Calibri"/>
          <w:i/>
          <w:sz w:val="28"/>
          <w:szCs w:val="28"/>
          <w:lang w:eastAsia="en-US"/>
        </w:rPr>
        <w:t>ОНА, ОНО, Текущий налог на прибыль, Иные аналогичные обязательные платежи</w:t>
      </w:r>
      <w:r w:rsidRPr="00DD78D3">
        <w:rPr>
          <w:rFonts w:eastAsia="Calibri"/>
          <w:sz w:val="28"/>
          <w:szCs w:val="28"/>
          <w:lang w:eastAsia="en-US"/>
        </w:rPr>
        <w:t xml:space="preserve"> (в сумме образуют показатель </w:t>
      </w:r>
      <w:r w:rsidRPr="00DD78D3">
        <w:rPr>
          <w:rFonts w:eastAsia="Calibri"/>
          <w:b/>
          <w:i/>
          <w:sz w:val="28"/>
          <w:szCs w:val="28"/>
          <w:lang w:eastAsia="en-US"/>
        </w:rPr>
        <w:t>Налог на прибыль и иные аналогичные обязательные платежи</w:t>
      </w:r>
      <w:r w:rsidRPr="00DD78D3">
        <w:rPr>
          <w:rFonts w:eastAsia="Calibri"/>
          <w:sz w:val="28"/>
          <w:szCs w:val="28"/>
          <w:lang w:eastAsia="en-US"/>
        </w:rPr>
        <w:t>).</w:t>
      </w:r>
    </w:p>
    <w:p w:rsidR="00426BF8" w:rsidRPr="00DD78D3" w:rsidRDefault="0004556C" w:rsidP="00426BF8">
      <w:pPr>
        <w:contextualSpacing/>
        <w:rPr>
          <w:rFonts w:eastAsia="Calibri"/>
          <w:strike/>
          <w:sz w:val="28"/>
          <w:szCs w:val="28"/>
          <w:lang w:eastAsia="en-US"/>
        </w:rPr>
      </w:pPr>
      <w:r>
        <w:rPr>
          <w:rFonts w:eastAsia="Calibri"/>
          <w:strike/>
          <w:sz w:val="28"/>
          <w:szCs w:val="28"/>
          <w:lang w:eastAsia="en-US"/>
        </w:rPr>
        <w:br w:type="page"/>
      </w:r>
    </w:p>
    <w:p w:rsidR="00426BF8" w:rsidRPr="00DD78D3" w:rsidRDefault="00426BF8" w:rsidP="00A30830">
      <w:pPr>
        <w:numPr>
          <w:ilvl w:val="0"/>
          <w:numId w:val="43"/>
        </w:numPr>
        <w:rPr>
          <w:b/>
          <w:sz w:val="28"/>
          <w:szCs w:val="28"/>
        </w:rPr>
      </w:pPr>
      <w:bookmarkStart w:id="311" w:name="_Toc235258461"/>
      <w:bookmarkStart w:id="312" w:name="_Toc235259526"/>
      <w:bookmarkStart w:id="313" w:name="_Toc235259782"/>
      <w:bookmarkStart w:id="314" w:name="_Toc235271855"/>
      <w:r w:rsidRPr="00DD78D3">
        <w:rPr>
          <w:b/>
          <w:sz w:val="28"/>
          <w:szCs w:val="28"/>
        </w:rPr>
        <w:lastRenderedPageBreak/>
        <w:t>Бюджет движения денежных средств (БДДС)</w:t>
      </w:r>
      <w:bookmarkEnd w:id="311"/>
      <w:bookmarkEnd w:id="312"/>
      <w:bookmarkEnd w:id="313"/>
      <w:bookmarkEnd w:id="314"/>
    </w:p>
    <w:p w:rsidR="00426BF8" w:rsidRPr="00DD78D3" w:rsidRDefault="00426BF8" w:rsidP="00426BF8">
      <w:pPr>
        <w:ind w:left="1080" w:firstLine="0"/>
      </w:pPr>
    </w:p>
    <w:p w:rsidR="00426BF8" w:rsidRPr="00DD78D3" w:rsidRDefault="00426BF8" w:rsidP="00426BF8">
      <w:pPr>
        <w:contextualSpacing/>
        <w:rPr>
          <w:sz w:val="28"/>
          <w:szCs w:val="28"/>
        </w:rPr>
      </w:pPr>
      <w:bookmarkStart w:id="315" w:name="_Toc235009242"/>
      <w:r w:rsidRPr="00DD78D3">
        <w:rPr>
          <w:sz w:val="28"/>
          <w:szCs w:val="28"/>
        </w:rPr>
        <w:t xml:space="preserve">Данная форма предназначена для отражения операций, связанных </w:t>
      </w:r>
      <w:r w:rsidR="00B018EE" w:rsidRPr="00DD78D3">
        <w:rPr>
          <w:sz w:val="28"/>
          <w:szCs w:val="28"/>
        </w:rPr>
        <w:br/>
      </w:r>
      <w:r w:rsidRPr="00DD78D3">
        <w:rPr>
          <w:sz w:val="28"/>
          <w:szCs w:val="28"/>
        </w:rPr>
        <w:t xml:space="preserve">с денежными расчетами. </w:t>
      </w:r>
    </w:p>
    <w:p w:rsidR="00426BF8" w:rsidRPr="00DD78D3" w:rsidRDefault="00426BF8" w:rsidP="00426BF8">
      <w:pPr>
        <w:contextualSpacing/>
        <w:rPr>
          <w:sz w:val="28"/>
          <w:szCs w:val="28"/>
        </w:rPr>
      </w:pPr>
      <w:r w:rsidRPr="00DD78D3">
        <w:rPr>
          <w:sz w:val="28"/>
          <w:szCs w:val="28"/>
        </w:rPr>
        <w:t>Структура формы соответствует стандартной бухгалтерской форме №</w:t>
      </w:r>
      <w:r w:rsidR="00B018EE" w:rsidRPr="00DD78D3">
        <w:rPr>
          <w:sz w:val="28"/>
          <w:szCs w:val="28"/>
        </w:rPr>
        <w:t xml:space="preserve"> </w:t>
      </w:r>
      <w:r w:rsidRPr="00DD78D3">
        <w:rPr>
          <w:sz w:val="28"/>
          <w:szCs w:val="28"/>
        </w:rPr>
        <w:t xml:space="preserve">4 «Отчет о движении денежных средств». Форма состоит из 3 разделов по видам деятельности: текущая, инвестиционная и финансовая, которые подразделяются </w:t>
      </w:r>
      <w:r w:rsidR="00B018EE" w:rsidRPr="00DD78D3">
        <w:rPr>
          <w:sz w:val="28"/>
          <w:szCs w:val="28"/>
        </w:rPr>
        <w:br/>
      </w:r>
      <w:r w:rsidRPr="00DD78D3">
        <w:rPr>
          <w:sz w:val="28"/>
          <w:szCs w:val="28"/>
        </w:rPr>
        <w:t xml:space="preserve">на поступления и платежи. </w:t>
      </w:r>
    </w:p>
    <w:p w:rsidR="00426BF8" w:rsidRPr="00DD78D3" w:rsidRDefault="00426BF8" w:rsidP="00426BF8">
      <w:pPr>
        <w:contextualSpacing/>
        <w:rPr>
          <w:sz w:val="28"/>
          <w:szCs w:val="28"/>
        </w:rPr>
      </w:pPr>
      <w:r w:rsidRPr="00DD78D3">
        <w:rPr>
          <w:sz w:val="28"/>
          <w:szCs w:val="28"/>
        </w:rPr>
        <w:t>По составу показателей форма частично соответствуют форме №</w:t>
      </w:r>
      <w:r w:rsidR="00B018EE" w:rsidRPr="00DD78D3">
        <w:rPr>
          <w:sz w:val="28"/>
          <w:szCs w:val="28"/>
        </w:rPr>
        <w:t xml:space="preserve"> </w:t>
      </w:r>
      <w:r w:rsidRPr="00DD78D3">
        <w:rPr>
          <w:sz w:val="28"/>
          <w:szCs w:val="28"/>
        </w:rPr>
        <w:t xml:space="preserve">4, частично, для целей </w:t>
      </w:r>
      <w:proofErr w:type="spellStart"/>
      <w:r w:rsidRPr="00DD78D3">
        <w:rPr>
          <w:sz w:val="28"/>
          <w:szCs w:val="28"/>
        </w:rPr>
        <w:t>бюджетирования</w:t>
      </w:r>
      <w:proofErr w:type="spellEnd"/>
      <w:r w:rsidRPr="00DD78D3">
        <w:rPr>
          <w:sz w:val="28"/>
          <w:szCs w:val="28"/>
        </w:rPr>
        <w:t xml:space="preserve">, является более детальной. </w:t>
      </w:r>
    </w:p>
    <w:p w:rsidR="00426BF8" w:rsidRPr="00DD78D3" w:rsidRDefault="00426BF8" w:rsidP="00426BF8">
      <w:pPr>
        <w:contextualSpacing/>
        <w:rPr>
          <w:sz w:val="28"/>
          <w:szCs w:val="28"/>
        </w:rPr>
      </w:pPr>
      <w:r w:rsidRPr="00DD78D3">
        <w:rPr>
          <w:sz w:val="28"/>
          <w:szCs w:val="28"/>
        </w:rPr>
        <w:t>Единица измерения – тыс. руб.</w:t>
      </w:r>
    </w:p>
    <w:p w:rsidR="00426BF8" w:rsidRPr="00DD78D3" w:rsidRDefault="00426BF8" w:rsidP="00426BF8">
      <w:pPr>
        <w:contextualSpacing/>
        <w:rPr>
          <w:sz w:val="28"/>
          <w:szCs w:val="28"/>
        </w:rPr>
      </w:pPr>
      <w:r w:rsidRPr="00DD78D3">
        <w:rPr>
          <w:b/>
          <w:sz w:val="28"/>
          <w:szCs w:val="28"/>
        </w:rPr>
        <w:t>Данные приводятся с НДС</w:t>
      </w:r>
      <w:r w:rsidRPr="00DD78D3">
        <w:rPr>
          <w:sz w:val="28"/>
          <w:szCs w:val="28"/>
        </w:rPr>
        <w:t>, акцизами и прочими аналогичными платежами.</w:t>
      </w:r>
    </w:p>
    <w:p w:rsidR="00426BF8" w:rsidRPr="00DD78D3" w:rsidRDefault="00426BF8" w:rsidP="00426BF8">
      <w:pPr>
        <w:contextualSpacing/>
        <w:rPr>
          <w:sz w:val="28"/>
          <w:szCs w:val="28"/>
        </w:rPr>
      </w:pPr>
      <w:r w:rsidRPr="00DD78D3">
        <w:rPr>
          <w:sz w:val="28"/>
          <w:szCs w:val="28"/>
        </w:rPr>
        <w:t xml:space="preserve">Детализация поступлений и платежей проводится с учетом требований раскрытия информации. </w:t>
      </w:r>
    </w:p>
    <w:p w:rsidR="00426BF8" w:rsidRPr="00DD78D3" w:rsidRDefault="00426BF8" w:rsidP="00426BF8">
      <w:pPr>
        <w:contextualSpacing/>
        <w:rPr>
          <w:sz w:val="28"/>
          <w:szCs w:val="28"/>
        </w:rPr>
      </w:pPr>
      <w:r w:rsidRPr="00DD78D3">
        <w:rPr>
          <w:sz w:val="28"/>
          <w:szCs w:val="28"/>
        </w:rPr>
        <w:t>В данной форме отражаются т.н. «кассовые» поступления и платежи. В расчет не включаются расходы и доходы, не приводящи</w:t>
      </w:r>
      <w:r w:rsidR="00C05945" w:rsidRPr="00DD78D3">
        <w:rPr>
          <w:sz w:val="28"/>
          <w:szCs w:val="28"/>
        </w:rPr>
        <w:t>е к движению денежных средств (</w:t>
      </w:r>
      <w:r w:rsidRPr="00DD78D3">
        <w:rPr>
          <w:sz w:val="28"/>
          <w:szCs w:val="28"/>
        </w:rPr>
        <w:t xml:space="preserve">курсовые разницы, амортизация, списание безнадежной ДЗ и т.д.), а также </w:t>
      </w:r>
      <w:proofErr w:type="spellStart"/>
      <w:r w:rsidRPr="00DD78D3">
        <w:rPr>
          <w:sz w:val="28"/>
          <w:szCs w:val="28"/>
        </w:rPr>
        <w:t>неденежные</w:t>
      </w:r>
      <w:proofErr w:type="spellEnd"/>
      <w:r w:rsidRPr="00DD78D3">
        <w:rPr>
          <w:sz w:val="28"/>
          <w:szCs w:val="28"/>
        </w:rPr>
        <w:t xml:space="preserve"> способы расчета (товарообменные операции, зачет взаимных требований, оплата ценными бумагами).</w:t>
      </w:r>
    </w:p>
    <w:p w:rsidR="00426BF8" w:rsidRPr="00DD78D3" w:rsidRDefault="00426BF8" w:rsidP="00426BF8">
      <w:pPr>
        <w:contextualSpacing/>
        <w:rPr>
          <w:b/>
          <w:i/>
          <w:sz w:val="28"/>
          <w:szCs w:val="28"/>
        </w:rPr>
      </w:pPr>
    </w:p>
    <w:p w:rsidR="00426BF8" w:rsidRPr="00DD78D3" w:rsidRDefault="00426BF8" w:rsidP="00426BF8">
      <w:pPr>
        <w:contextualSpacing/>
        <w:rPr>
          <w:b/>
          <w:sz w:val="28"/>
          <w:szCs w:val="28"/>
        </w:rPr>
      </w:pPr>
      <w:r w:rsidRPr="00DD78D3">
        <w:rPr>
          <w:b/>
          <w:sz w:val="28"/>
          <w:szCs w:val="28"/>
        </w:rPr>
        <w:t>Текущая деятельность</w:t>
      </w:r>
    </w:p>
    <w:p w:rsidR="00426BF8" w:rsidRPr="00DD78D3" w:rsidRDefault="00426BF8" w:rsidP="00426BF8">
      <w:pPr>
        <w:ind w:firstLine="0"/>
        <w:contextualSpacing/>
        <w:rPr>
          <w:sz w:val="28"/>
          <w:szCs w:val="28"/>
        </w:rPr>
      </w:pPr>
      <w:r w:rsidRPr="00DD78D3">
        <w:rPr>
          <w:sz w:val="28"/>
          <w:szCs w:val="28"/>
        </w:rPr>
        <w:t xml:space="preserve"> </w:t>
      </w:r>
      <w:r w:rsidRPr="00DD78D3">
        <w:rPr>
          <w:sz w:val="28"/>
          <w:szCs w:val="28"/>
        </w:rPr>
        <w:tab/>
        <w:t xml:space="preserve">Текущая (операционная) деятельность – основная деятельность, направленная на получение дохода, а также иная деятельность организации, не относящаяся </w:t>
      </w:r>
      <w:r w:rsidR="00B018EE" w:rsidRPr="00DD78D3">
        <w:rPr>
          <w:sz w:val="28"/>
          <w:szCs w:val="28"/>
        </w:rPr>
        <w:br/>
      </w:r>
      <w:r w:rsidRPr="00DD78D3">
        <w:rPr>
          <w:sz w:val="28"/>
          <w:szCs w:val="28"/>
        </w:rPr>
        <w:t xml:space="preserve">к инвестиционной и финансовой деятельности. </w:t>
      </w:r>
    </w:p>
    <w:p w:rsidR="00426BF8" w:rsidRPr="00DD78D3" w:rsidRDefault="00426BF8" w:rsidP="00426BF8">
      <w:pPr>
        <w:contextualSpacing/>
        <w:rPr>
          <w:sz w:val="28"/>
          <w:szCs w:val="28"/>
        </w:rPr>
      </w:pPr>
      <w:r w:rsidRPr="00DD78D3">
        <w:rPr>
          <w:sz w:val="28"/>
          <w:szCs w:val="28"/>
        </w:rPr>
        <w:t xml:space="preserve">Избыточность и недостаток денежной массы по текущей деятельности отражает качество финансового управления. В случае если остаток денежных средств от текущей деятельности на конец периода (год) велик, необходимо дать пояснение о необходимости планируемой величины остатка на конец периода </w:t>
      </w:r>
      <w:r w:rsidR="00B018EE" w:rsidRPr="00DD78D3">
        <w:rPr>
          <w:sz w:val="28"/>
          <w:szCs w:val="28"/>
        </w:rPr>
        <w:br/>
      </w:r>
      <w:r w:rsidRPr="00DD78D3">
        <w:rPr>
          <w:sz w:val="28"/>
          <w:szCs w:val="28"/>
        </w:rPr>
        <w:t>в Пояснительной записке к бюджету.</w:t>
      </w:r>
    </w:p>
    <w:p w:rsidR="00426BF8" w:rsidRPr="00DD78D3" w:rsidRDefault="00426BF8" w:rsidP="00426BF8">
      <w:pPr>
        <w:ind w:firstLine="0"/>
        <w:contextualSpacing/>
        <w:rPr>
          <w:sz w:val="28"/>
          <w:szCs w:val="28"/>
        </w:rPr>
      </w:pPr>
    </w:p>
    <w:p w:rsidR="00426BF8" w:rsidRPr="00DD78D3" w:rsidRDefault="00426BF8" w:rsidP="00426BF8">
      <w:pPr>
        <w:contextualSpacing/>
        <w:rPr>
          <w:b/>
          <w:sz w:val="28"/>
          <w:szCs w:val="28"/>
        </w:rPr>
      </w:pPr>
      <w:bookmarkStart w:id="316" w:name="_Toc235009240"/>
      <w:r w:rsidRPr="00DD78D3">
        <w:rPr>
          <w:b/>
          <w:sz w:val="28"/>
          <w:szCs w:val="28"/>
        </w:rPr>
        <w:t>Инвестиционная деятельность</w:t>
      </w:r>
      <w:bookmarkEnd w:id="316"/>
      <w:r w:rsidRPr="00DD78D3">
        <w:rPr>
          <w:b/>
          <w:sz w:val="28"/>
          <w:szCs w:val="28"/>
        </w:rPr>
        <w:t xml:space="preserve"> </w:t>
      </w:r>
    </w:p>
    <w:p w:rsidR="00426BF8" w:rsidRPr="00DD78D3" w:rsidRDefault="00426BF8" w:rsidP="00426BF8">
      <w:pPr>
        <w:ind w:firstLine="0"/>
        <w:contextualSpacing/>
        <w:rPr>
          <w:sz w:val="28"/>
          <w:szCs w:val="28"/>
        </w:rPr>
      </w:pPr>
      <w:r w:rsidRPr="00DD78D3">
        <w:rPr>
          <w:sz w:val="28"/>
          <w:szCs w:val="28"/>
        </w:rPr>
        <w:lastRenderedPageBreak/>
        <w:tab/>
        <w:t>Инвестиционная деятельность – деятельность, связанная с приобретением (созданием) основных средств, приобретением нематериальных активов, осуществлением финансовых вложений, а также реализацией активов.</w:t>
      </w:r>
    </w:p>
    <w:p w:rsidR="00426BF8" w:rsidRPr="00DD78D3" w:rsidRDefault="00426BF8" w:rsidP="00426BF8">
      <w:pPr>
        <w:contextualSpacing/>
        <w:rPr>
          <w:sz w:val="28"/>
          <w:szCs w:val="28"/>
        </w:rPr>
      </w:pPr>
      <w:r w:rsidRPr="00DD78D3">
        <w:rPr>
          <w:sz w:val="28"/>
          <w:szCs w:val="28"/>
        </w:rPr>
        <w:t xml:space="preserve">В расчет денежного потока по инвестиционной деятельности включаются поступления и платежи денежных средств, связанные с приобретением и продажей основных средств, нематериальных активов и других </w:t>
      </w:r>
      <w:proofErr w:type="spellStart"/>
      <w:r w:rsidRPr="00DD78D3">
        <w:rPr>
          <w:sz w:val="28"/>
          <w:szCs w:val="28"/>
        </w:rPr>
        <w:t>внеоборотных</w:t>
      </w:r>
      <w:proofErr w:type="spellEnd"/>
      <w:r w:rsidRPr="00DD78D3">
        <w:rPr>
          <w:sz w:val="28"/>
          <w:szCs w:val="28"/>
        </w:rPr>
        <w:t xml:space="preserve"> активов</w:t>
      </w:r>
      <w:r w:rsidR="00C60ACE" w:rsidRPr="00DD78D3">
        <w:rPr>
          <w:sz w:val="28"/>
          <w:szCs w:val="28"/>
        </w:rPr>
        <w:t xml:space="preserve"> </w:t>
      </w:r>
      <w:r w:rsidR="00B018EE" w:rsidRPr="00DD78D3">
        <w:rPr>
          <w:sz w:val="28"/>
          <w:szCs w:val="28"/>
        </w:rPr>
        <w:br/>
      </w:r>
      <w:r w:rsidR="00C60ACE" w:rsidRPr="00DD78D3">
        <w:rPr>
          <w:sz w:val="28"/>
          <w:szCs w:val="28"/>
        </w:rPr>
        <w:t>(в т.ч. непрофильных)</w:t>
      </w:r>
      <w:r w:rsidRPr="00DD78D3">
        <w:rPr>
          <w:sz w:val="28"/>
          <w:szCs w:val="28"/>
        </w:rPr>
        <w:t xml:space="preserve">. Кроме того, в этот раздел включаются суммы финансовых вложений </w:t>
      </w:r>
      <w:r w:rsidR="00A22D6A">
        <w:rPr>
          <w:sz w:val="28"/>
          <w:szCs w:val="28"/>
        </w:rPr>
        <w:t>–</w:t>
      </w:r>
      <w:r w:rsidR="00A22D6A" w:rsidRPr="00DD78D3">
        <w:rPr>
          <w:sz w:val="28"/>
          <w:szCs w:val="28"/>
        </w:rPr>
        <w:t xml:space="preserve"> </w:t>
      </w:r>
      <w:r w:rsidRPr="00DD78D3">
        <w:rPr>
          <w:sz w:val="28"/>
          <w:szCs w:val="28"/>
        </w:rPr>
        <w:t xml:space="preserve">приобретение ценных бумаг других организаций, вклады в уставные (складочные) капиталы других организаций и т.п. Расходование денежных средств по инвестиционной деятельности включает платежи, связанные с осуществлением строительства, расходами на научно-исследовательские, опытно-конструкторские и технологические разработки и прочими инвестиционными расходами, которые запланированы в бюджетной форме «План по </w:t>
      </w:r>
      <w:proofErr w:type="spellStart"/>
      <w:r w:rsidRPr="00DD78D3">
        <w:rPr>
          <w:sz w:val="28"/>
          <w:szCs w:val="28"/>
        </w:rPr>
        <w:t>инвестициям_оплата</w:t>
      </w:r>
      <w:proofErr w:type="spellEnd"/>
      <w:r w:rsidRPr="00DD78D3">
        <w:rPr>
          <w:sz w:val="28"/>
          <w:szCs w:val="28"/>
        </w:rPr>
        <w:t xml:space="preserve">». </w:t>
      </w:r>
    </w:p>
    <w:p w:rsidR="00426BF8" w:rsidRPr="00DD78D3" w:rsidRDefault="00426BF8" w:rsidP="00426BF8">
      <w:pPr>
        <w:ind w:firstLine="0"/>
        <w:contextualSpacing/>
        <w:rPr>
          <w:sz w:val="28"/>
          <w:szCs w:val="28"/>
        </w:rPr>
      </w:pPr>
    </w:p>
    <w:p w:rsidR="00426BF8" w:rsidRPr="00DD78D3" w:rsidRDefault="00426BF8" w:rsidP="00426BF8">
      <w:pPr>
        <w:contextualSpacing/>
        <w:rPr>
          <w:sz w:val="28"/>
          <w:szCs w:val="28"/>
        </w:rPr>
      </w:pPr>
      <w:bookmarkStart w:id="317" w:name="_Toc235009241"/>
      <w:r w:rsidRPr="00DD78D3">
        <w:rPr>
          <w:b/>
          <w:sz w:val="28"/>
          <w:szCs w:val="28"/>
        </w:rPr>
        <w:t>Финансовая деятельность</w:t>
      </w:r>
      <w:bookmarkEnd w:id="317"/>
      <w:r w:rsidRPr="00DD78D3">
        <w:rPr>
          <w:b/>
          <w:sz w:val="28"/>
          <w:szCs w:val="28"/>
        </w:rPr>
        <w:t xml:space="preserve"> </w:t>
      </w:r>
    </w:p>
    <w:p w:rsidR="00426BF8" w:rsidRPr="00DD78D3" w:rsidRDefault="00426BF8" w:rsidP="00426BF8">
      <w:pPr>
        <w:contextualSpacing/>
        <w:rPr>
          <w:sz w:val="28"/>
          <w:szCs w:val="28"/>
        </w:rPr>
      </w:pPr>
      <w:r w:rsidRPr="00DD78D3">
        <w:rPr>
          <w:sz w:val="28"/>
          <w:szCs w:val="28"/>
        </w:rPr>
        <w:t>Финансовой деятельностью в целях составления формы считается деятельность организации, в результате которой изменяются величина и состав собственного капитала организации (поступления от выпуска акций и др.), заемных средств (поступления от выпуска облигаций, займы, предоставленные другими организациями, погашение основного долга без учета процентов).</w:t>
      </w:r>
    </w:p>
    <w:p w:rsidR="00426BF8" w:rsidRPr="00DD78D3" w:rsidRDefault="00426BF8" w:rsidP="00426BF8">
      <w:pPr>
        <w:contextualSpacing/>
        <w:rPr>
          <w:sz w:val="28"/>
          <w:szCs w:val="28"/>
        </w:rPr>
      </w:pPr>
      <w:r w:rsidRPr="00DD78D3">
        <w:rPr>
          <w:sz w:val="28"/>
          <w:szCs w:val="28"/>
        </w:rPr>
        <w:t>В расчет денежного потока по финансовой деятельности включаются поступления и расходования денежных средств, приводящие к изменениям величины собственного капитала, долгосрочного и кр</w:t>
      </w:r>
      <w:r w:rsidR="00016E8C" w:rsidRPr="00DD78D3">
        <w:rPr>
          <w:sz w:val="28"/>
          <w:szCs w:val="28"/>
        </w:rPr>
        <w:t>аткосрочного заемного капитала.</w:t>
      </w:r>
    </w:p>
    <w:p w:rsidR="00426BF8" w:rsidRPr="00DD78D3" w:rsidRDefault="00426BF8" w:rsidP="00426BF8">
      <w:pPr>
        <w:contextualSpacing/>
        <w:rPr>
          <w:b/>
          <w:sz w:val="28"/>
          <w:szCs w:val="28"/>
        </w:rPr>
      </w:pPr>
    </w:p>
    <w:p w:rsidR="00426BF8" w:rsidRPr="00DD78D3" w:rsidRDefault="00426BF8" w:rsidP="00426BF8">
      <w:pPr>
        <w:contextualSpacing/>
        <w:rPr>
          <w:sz w:val="28"/>
          <w:szCs w:val="28"/>
        </w:rPr>
      </w:pPr>
      <w:r w:rsidRPr="00DD78D3">
        <w:rPr>
          <w:b/>
          <w:sz w:val="28"/>
          <w:szCs w:val="28"/>
        </w:rPr>
        <w:t>Итоговые показатели</w:t>
      </w:r>
      <w:bookmarkEnd w:id="315"/>
    </w:p>
    <w:p w:rsidR="00426BF8" w:rsidRPr="00DD78D3" w:rsidRDefault="00426BF8" w:rsidP="00426BF8">
      <w:pPr>
        <w:contextualSpacing/>
        <w:rPr>
          <w:sz w:val="28"/>
          <w:szCs w:val="28"/>
        </w:rPr>
      </w:pPr>
      <w:r w:rsidRPr="00DD78D3">
        <w:rPr>
          <w:i/>
          <w:sz w:val="28"/>
          <w:szCs w:val="28"/>
        </w:rPr>
        <w:t xml:space="preserve">Чистое увеличение (уменьшение) денежных средств и их эквивалентов </w:t>
      </w:r>
      <w:r w:rsidR="00A22D6A">
        <w:rPr>
          <w:i/>
          <w:sz w:val="28"/>
          <w:szCs w:val="28"/>
        </w:rPr>
        <w:t>–</w:t>
      </w:r>
      <w:r w:rsidR="00A22D6A" w:rsidRPr="00DD78D3">
        <w:rPr>
          <w:i/>
          <w:sz w:val="28"/>
          <w:szCs w:val="28"/>
        </w:rPr>
        <w:t xml:space="preserve"> </w:t>
      </w:r>
      <w:r w:rsidRPr="00DD78D3">
        <w:rPr>
          <w:sz w:val="28"/>
          <w:szCs w:val="28"/>
        </w:rPr>
        <w:t xml:space="preserve">по этой строке отражается увеличение или уменьшение денежных средств организации по итогам планируемого периода. Показатель данной строки формируется как сумма показателей трех итоговых строк по разделам: </w:t>
      </w:r>
      <w:r w:rsidRPr="00DD78D3">
        <w:rPr>
          <w:i/>
          <w:sz w:val="28"/>
          <w:szCs w:val="28"/>
        </w:rPr>
        <w:t xml:space="preserve">Чистые денежные средства </w:t>
      </w:r>
      <w:r w:rsidRPr="00DD78D3">
        <w:rPr>
          <w:i/>
          <w:sz w:val="28"/>
          <w:szCs w:val="28"/>
        </w:rPr>
        <w:lastRenderedPageBreak/>
        <w:t>от текущей деятельности</w:t>
      </w:r>
      <w:r w:rsidRPr="00DD78D3">
        <w:rPr>
          <w:sz w:val="28"/>
          <w:szCs w:val="28"/>
        </w:rPr>
        <w:t xml:space="preserve">, </w:t>
      </w:r>
      <w:r w:rsidRPr="00DD78D3">
        <w:rPr>
          <w:i/>
          <w:sz w:val="28"/>
          <w:szCs w:val="28"/>
        </w:rPr>
        <w:t>Чистые</w:t>
      </w:r>
      <w:r w:rsidRPr="00DD78D3">
        <w:rPr>
          <w:sz w:val="28"/>
          <w:szCs w:val="28"/>
        </w:rPr>
        <w:t xml:space="preserve"> </w:t>
      </w:r>
      <w:r w:rsidRPr="00DD78D3">
        <w:rPr>
          <w:i/>
          <w:sz w:val="28"/>
          <w:szCs w:val="28"/>
        </w:rPr>
        <w:t>денежные средства от инвестиционной деятельности</w:t>
      </w:r>
      <w:r w:rsidRPr="00DD78D3">
        <w:rPr>
          <w:sz w:val="28"/>
          <w:szCs w:val="28"/>
        </w:rPr>
        <w:t xml:space="preserve"> и </w:t>
      </w:r>
      <w:r w:rsidRPr="00DD78D3">
        <w:rPr>
          <w:i/>
          <w:sz w:val="28"/>
          <w:szCs w:val="28"/>
        </w:rPr>
        <w:t>Чистые денежные средства от финансовой деятельности</w:t>
      </w:r>
      <w:r w:rsidRPr="00DD78D3">
        <w:rPr>
          <w:sz w:val="28"/>
          <w:szCs w:val="28"/>
        </w:rPr>
        <w:t xml:space="preserve">. </w:t>
      </w:r>
    </w:p>
    <w:p w:rsidR="00426BF8" w:rsidRPr="00DD78D3" w:rsidRDefault="00426BF8" w:rsidP="00426BF8">
      <w:pPr>
        <w:contextualSpacing/>
        <w:rPr>
          <w:sz w:val="28"/>
          <w:szCs w:val="28"/>
        </w:rPr>
      </w:pPr>
      <w:r w:rsidRPr="00DD78D3">
        <w:rPr>
          <w:i/>
          <w:sz w:val="28"/>
          <w:szCs w:val="28"/>
        </w:rPr>
        <w:t xml:space="preserve">Остаток денежных средств на конец периода </w:t>
      </w:r>
      <w:r w:rsidRPr="00DD78D3">
        <w:rPr>
          <w:sz w:val="28"/>
          <w:szCs w:val="28"/>
        </w:rPr>
        <w:t xml:space="preserve"> рассчитывается следующим образом: остаток денежных средств на начало периода</w:t>
      </w:r>
      <w:proofErr w:type="gramStart"/>
      <w:r w:rsidRPr="00DD78D3">
        <w:rPr>
          <w:sz w:val="28"/>
          <w:szCs w:val="28"/>
        </w:rPr>
        <w:t xml:space="preserve"> + (-) </w:t>
      </w:r>
      <w:proofErr w:type="gramEnd"/>
      <w:r w:rsidRPr="00DD78D3">
        <w:rPr>
          <w:sz w:val="28"/>
          <w:szCs w:val="28"/>
        </w:rPr>
        <w:t xml:space="preserve">чистое увеличение (уменьшение) денежных средств и их эквивалентов  =  остаток денежных средств </w:t>
      </w:r>
      <w:r w:rsidR="0079602F" w:rsidRPr="00DD78D3">
        <w:rPr>
          <w:sz w:val="28"/>
          <w:szCs w:val="28"/>
        </w:rPr>
        <w:br/>
      </w:r>
      <w:r w:rsidRPr="00DD78D3">
        <w:rPr>
          <w:sz w:val="28"/>
          <w:szCs w:val="28"/>
        </w:rPr>
        <w:t xml:space="preserve">на конец периода. </w:t>
      </w:r>
    </w:p>
    <w:p w:rsidR="00426BF8" w:rsidRPr="00DD78D3" w:rsidRDefault="00426BF8" w:rsidP="00426BF8">
      <w:pPr>
        <w:contextualSpacing/>
        <w:rPr>
          <w:sz w:val="28"/>
          <w:szCs w:val="28"/>
        </w:rPr>
      </w:pPr>
      <w:r w:rsidRPr="00DD78D3">
        <w:rPr>
          <w:sz w:val="28"/>
          <w:szCs w:val="28"/>
        </w:rPr>
        <w:t xml:space="preserve">Остаток денежных средств на конец каждого периода должен быть </w:t>
      </w:r>
      <w:r w:rsidR="0079602F" w:rsidRPr="00DD78D3">
        <w:rPr>
          <w:sz w:val="28"/>
          <w:szCs w:val="28"/>
        </w:rPr>
        <w:br/>
      </w:r>
      <w:r w:rsidRPr="00DD78D3">
        <w:rPr>
          <w:sz w:val="28"/>
          <w:szCs w:val="28"/>
        </w:rPr>
        <w:t>неотрицательным.</w:t>
      </w:r>
    </w:p>
    <w:p w:rsidR="00426BF8" w:rsidRPr="00DD78D3" w:rsidRDefault="00426BF8" w:rsidP="00426BF8">
      <w:pPr>
        <w:contextualSpacing/>
        <w:rPr>
          <w:sz w:val="28"/>
          <w:szCs w:val="28"/>
        </w:rPr>
      </w:pPr>
      <w:r w:rsidRPr="00DD78D3">
        <w:rPr>
          <w:sz w:val="28"/>
          <w:szCs w:val="28"/>
        </w:rPr>
        <w:t>Отрицательный остаток денежных средств допустим при формировании проекта бюджета при невозможности самостоятельного привлечения организацией каких-либо инструментов внешнего финансирования для покрытия кассового разрыва.</w:t>
      </w:r>
    </w:p>
    <w:p w:rsidR="00426BF8" w:rsidRPr="00DD78D3" w:rsidRDefault="00426BF8" w:rsidP="00426BF8">
      <w:pPr>
        <w:contextualSpacing/>
        <w:rPr>
          <w:sz w:val="28"/>
          <w:szCs w:val="28"/>
        </w:rPr>
      </w:pPr>
      <w:r w:rsidRPr="00DD78D3">
        <w:rPr>
          <w:sz w:val="28"/>
          <w:szCs w:val="28"/>
        </w:rPr>
        <w:t>Отрицательный остаток показывается в первоначальном варианте бюджета для анализа и принятия управленческих решений в части поиска инструментов ликвидации кассового разрыва.</w:t>
      </w:r>
    </w:p>
    <w:p w:rsidR="00426BF8" w:rsidRPr="00DD78D3" w:rsidRDefault="00426BF8" w:rsidP="00426BF8">
      <w:pPr>
        <w:contextualSpacing/>
        <w:rPr>
          <w:sz w:val="28"/>
          <w:szCs w:val="28"/>
        </w:rPr>
      </w:pPr>
      <w:r w:rsidRPr="00DD78D3">
        <w:rPr>
          <w:sz w:val="28"/>
          <w:szCs w:val="28"/>
        </w:rPr>
        <w:t>В утвержденном бюджете отрицательные остатки</w:t>
      </w:r>
      <w:r w:rsidR="00CA7C73" w:rsidRPr="00DD78D3">
        <w:rPr>
          <w:sz w:val="28"/>
          <w:szCs w:val="28"/>
        </w:rPr>
        <w:t xml:space="preserve"> денежных средств отсутствуют.</w:t>
      </w:r>
    </w:p>
    <w:p w:rsidR="00426BF8" w:rsidRPr="00DD78D3" w:rsidRDefault="00426BF8" w:rsidP="00A30830">
      <w:pPr>
        <w:numPr>
          <w:ilvl w:val="0"/>
          <w:numId w:val="43"/>
        </w:numPr>
        <w:rPr>
          <w:b/>
          <w:sz w:val="28"/>
          <w:szCs w:val="28"/>
        </w:rPr>
      </w:pPr>
      <w:bookmarkStart w:id="318" w:name="_Toc235258462"/>
      <w:bookmarkStart w:id="319" w:name="_Toc235259527"/>
      <w:bookmarkStart w:id="320" w:name="_Toc235259783"/>
      <w:r w:rsidRPr="00DD78D3">
        <w:br w:type="page"/>
      </w:r>
      <w:bookmarkEnd w:id="318"/>
      <w:bookmarkEnd w:id="319"/>
      <w:bookmarkEnd w:id="320"/>
      <w:r w:rsidRPr="00DD78D3">
        <w:rPr>
          <w:b/>
          <w:sz w:val="28"/>
          <w:szCs w:val="28"/>
        </w:rPr>
        <w:lastRenderedPageBreak/>
        <w:t>Плановый баланс</w:t>
      </w:r>
    </w:p>
    <w:p w:rsidR="00426BF8" w:rsidRPr="00DD78D3" w:rsidRDefault="00426BF8" w:rsidP="00426BF8">
      <w:pPr>
        <w:contextualSpacing/>
        <w:rPr>
          <w:sz w:val="28"/>
          <w:szCs w:val="28"/>
        </w:rPr>
      </w:pPr>
      <w:r w:rsidRPr="00DD78D3">
        <w:rPr>
          <w:sz w:val="28"/>
          <w:szCs w:val="28"/>
        </w:rPr>
        <w:t xml:space="preserve">В данной форме приводятся плановые значения основных показателей, формирующих активы и пассивы организации. Состав разделов и показателей соответствует форме № 1 «Бухгалтерский баланс» на конкретную дату окончания планового периода. </w:t>
      </w:r>
    </w:p>
    <w:p w:rsidR="00426BF8" w:rsidRPr="00DD78D3" w:rsidRDefault="00426BF8" w:rsidP="00426BF8">
      <w:pPr>
        <w:contextualSpacing/>
        <w:rPr>
          <w:sz w:val="28"/>
          <w:szCs w:val="28"/>
        </w:rPr>
      </w:pPr>
      <w:r w:rsidRPr="00DD78D3">
        <w:rPr>
          <w:sz w:val="28"/>
          <w:szCs w:val="28"/>
        </w:rPr>
        <w:t xml:space="preserve">Для показателя </w:t>
      </w:r>
      <w:r w:rsidRPr="00DD78D3">
        <w:rPr>
          <w:i/>
          <w:sz w:val="28"/>
          <w:szCs w:val="28"/>
        </w:rPr>
        <w:t>Доходы будущих периодов</w:t>
      </w:r>
      <w:r w:rsidRPr="00DD78D3">
        <w:rPr>
          <w:sz w:val="28"/>
          <w:szCs w:val="28"/>
        </w:rPr>
        <w:t xml:space="preserve"> добавлена дополнительная аналитика “</w:t>
      </w:r>
      <w:r w:rsidRPr="00DD78D3">
        <w:rPr>
          <w:i/>
          <w:sz w:val="28"/>
          <w:szCs w:val="28"/>
        </w:rPr>
        <w:t>в т.ч. целевое бюджетное финансирование</w:t>
      </w:r>
      <w:r w:rsidRPr="00DD78D3">
        <w:rPr>
          <w:sz w:val="28"/>
          <w:szCs w:val="28"/>
        </w:rPr>
        <w:t xml:space="preserve">”, она отражает неиспользованный остаток средств целевого финансирования на отчетную дату. Кроме того предусмотрена расшифровка показателя </w:t>
      </w:r>
      <w:r w:rsidRPr="00DD78D3">
        <w:rPr>
          <w:i/>
          <w:sz w:val="28"/>
          <w:szCs w:val="28"/>
        </w:rPr>
        <w:t>резервы предстоящих расходов</w:t>
      </w:r>
      <w:r w:rsidRPr="00DD78D3">
        <w:rPr>
          <w:sz w:val="28"/>
          <w:szCs w:val="28"/>
        </w:rPr>
        <w:t>, с целью выделить явно резервы</w:t>
      </w:r>
      <w:r w:rsidRPr="00DD78D3">
        <w:rPr>
          <w:color w:val="FF0000"/>
          <w:sz w:val="28"/>
        </w:rPr>
        <w:t xml:space="preserve">, </w:t>
      </w:r>
      <w:r w:rsidRPr="00DD78D3">
        <w:rPr>
          <w:sz w:val="28"/>
          <w:szCs w:val="28"/>
        </w:rPr>
        <w:t>созданные для ремонтов и выплат персоналу.</w:t>
      </w:r>
    </w:p>
    <w:p w:rsidR="00426BF8" w:rsidRPr="00DD78D3" w:rsidRDefault="00426BF8" w:rsidP="00426BF8">
      <w:pPr>
        <w:contextualSpacing/>
        <w:rPr>
          <w:sz w:val="28"/>
          <w:szCs w:val="28"/>
        </w:rPr>
      </w:pPr>
      <w:r w:rsidRPr="00DD78D3">
        <w:rPr>
          <w:sz w:val="28"/>
          <w:szCs w:val="28"/>
        </w:rPr>
        <w:t xml:space="preserve">Динамика балансового показателя </w:t>
      </w:r>
      <w:r w:rsidRPr="00DD78D3">
        <w:rPr>
          <w:i/>
          <w:sz w:val="28"/>
          <w:szCs w:val="28"/>
        </w:rPr>
        <w:t>Денежные средства</w:t>
      </w:r>
      <w:r w:rsidR="00B06175" w:rsidRPr="00DD78D3">
        <w:rPr>
          <w:i/>
          <w:sz w:val="28"/>
          <w:szCs w:val="28"/>
        </w:rPr>
        <w:t xml:space="preserve"> (в т.ч. средства Фондов </w:t>
      </w:r>
      <w:r w:rsidR="0083571E" w:rsidRPr="00DD78D3">
        <w:rPr>
          <w:i/>
          <w:sz w:val="28"/>
          <w:szCs w:val="28"/>
        </w:rPr>
        <w:t>инновационного</w:t>
      </w:r>
      <w:r w:rsidR="00B06175" w:rsidRPr="00DD78D3">
        <w:rPr>
          <w:i/>
          <w:sz w:val="28"/>
          <w:szCs w:val="28"/>
        </w:rPr>
        <w:t xml:space="preserve"> и инвестиционного развития и фин</w:t>
      </w:r>
      <w:r w:rsidR="0079602F" w:rsidRPr="00DD78D3">
        <w:rPr>
          <w:i/>
          <w:sz w:val="28"/>
          <w:szCs w:val="28"/>
        </w:rPr>
        <w:t>ансового</w:t>
      </w:r>
      <w:r w:rsidR="00B06175" w:rsidRPr="00DD78D3">
        <w:rPr>
          <w:i/>
          <w:sz w:val="28"/>
          <w:szCs w:val="28"/>
        </w:rPr>
        <w:t xml:space="preserve"> оздоровления)</w:t>
      </w:r>
      <w:r w:rsidRPr="00DD78D3">
        <w:rPr>
          <w:i/>
          <w:sz w:val="28"/>
          <w:szCs w:val="28"/>
        </w:rPr>
        <w:t xml:space="preserve"> </w:t>
      </w:r>
      <w:r w:rsidRPr="00DD78D3">
        <w:rPr>
          <w:sz w:val="28"/>
          <w:szCs w:val="28"/>
        </w:rPr>
        <w:t xml:space="preserve">должна соответствовать показателю в форме БДДС “Чистое увеличение (уменьшение) денежных средств и их эквивалентов”. </w:t>
      </w:r>
    </w:p>
    <w:p w:rsidR="00426BF8" w:rsidRPr="00DD78D3" w:rsidRDefault="00426BF8" w:rsidP="00426BF8">
      <w:pPr>
        <w:contextualSpacing/>
        <w:rPr>
          <w:sz w:val="28"/>
          <w:szCs w:val="28"/>
        </w:rPr>
      </w:pPr>
      <w:r w:rsidRPr="00DD78D3">
        <w:rPr>
          <w:sz w:val="28"/>
          <w:szCs w:val="28"/>
        </w:rPr>
        <w:t>Ниже приводятся рекомендации по заполнению некоторых прогнозных показателей баланса и связь их с другими бюджетными формами.</w:t>
      </w:r>
    </w:p>
    <w:p w:rsidR="00426BF8" w:rsidRPr="00DD78D3" w:rsidRDefault="00426BF8" w:rsidP="00426BF8">
      <w:pPr>
        <w:contextualSpacing/>
        <w:rPr>
          <w:sz w:val="28"/>
          <w:szCs w:val="28"/>
        </w:rPr>
      </w:pPr>
      <w:r w:rsidRPr="00DD78D3">
        <w:rPr>
          <w:sz w:val="28"/>
          <w:szCs w:val="28"/>
        </w:rPr>
        <w:t xml:space="preserve">Главное требование к заполнению </w:t>
      </w:r>
      <w:r w:rsidRPr="00DD78D3">
        <w:rPr>
          <w:i/>
          <w:sz w:val="28"/>
          <w:szCs w:val="28"/>
        </w:rPr>
        <w:t xml:space="preserve">Прогнозного </w:t>
      </w:r>
      <w:r w:rsidR="00283ED9" w:rsidRPr="00DD78D3">
        <w:rPr>
          <w:i/>
          <w:sz w:val="28"/>
          <w:szCs w:val="28"/>
        </w:rPr>
        <w:t>б</w:t>
      </w:r>
      <w:r w:rsidRPr="00DD78D3">
        <w:rPr>
          <w:i/>
          <w:sz w:val="28"/>
          <w:szCs w:val="28"/>
        </w:rPr>
        <w:t>аланса</w:t>
      </w:r>
      <w:r w:rsidRPr="00DD78D3">
        <w:rPr>
          <w:sz w:val="28"/>
          <w:szCs w:val="28"/>
        </w:rPr>
        <w:t xml:space="preserve"> – это сбалансированность (активы должны равняться пассивам).</w:t>
      </w:r>
    </w:p>
    <w:p w:rsidR="00426BF8" w:rsidRPr="00DD78D3" w:rsidRDefault="00426BF8" w:rsidP="00426BF8">
      <w:pPr>
        <w:contextualSpacing/>
        <w:rPr>
          <w:sz w:val="28"/>
          <w:szCs w:val="28"/>
        </w:rPr>
      </w:pPr>
      <w:r w:rsidRPr="00DD78D3">
        <w:rPr>
          <w:sz w:val="28"/>
          <w:szCs w:val="28"/>
        </w:rPr>
        <w:t>Единица измерения – тыс. руб.</w:t>
      </w:r>
    </w:p>
    <w:p w:rsidR="00426BF8" w:rsidRPr="00DD78D3" w:rsidRDefault="00426BF8" w:rsidP="00426BF8">
      <w:pPr>
        <w:contextualSpacing/>
        <w:rPr>
          <w:sz w:val="28"/>
          <w:szCs w:val="28"/>
        </w:rPr>
      </w:pPr>
    </w:p>
    <w:p w:rsidR="00426BF8" w:rsidRPr="00DD78D3" w:rsidRDefault="00426BF8" w:rsidP="00426BF8">
      <w:pPr>
        <w:contextualSpacing/>
        <w:rPr>
          <w:sz w:val="28"/>
          <w:szCs w:val="28"/>
        </w:rPr>
      </w:pPr>
      <w:r w:rsidRPr="00DD78D3">
        <w:rPr>
          <w:sz w:val="28"/>
          <w:szCs w:val="28"/>
        </w:rPr>
        <w:t xml:space="preserve">I. </w:t>
      </w:r>
      <w:proofErr w:type="spellStart"/>
      <w:r w:rsidRPr="00DD78D3">
        <w:rPr>
          <w:sz w:val="28"/>
          <w:szCs w:val="28"/>
        </w:rPr>
        <w:t>Внеоборотные</w:t>
      </w:r>
      <w:proofErr w:type="spellEnd"/>
      <w:r w:rsidRPr="00DD78D3">
        <w:rPr>
          <w:sz w:val="28"/>
          <w:szCs w:val="28"/>
        </w:rPr>
        <w:t xml:space="preserve"> активы </w:t>
      </w:r>
    </w:p>
    <w:p w:rsidR="00426BF8" w:rsidRPr="00DD78D3" w:rsidRDefault="00426BF8" w:rsidP="00426BF8">
      <w:pPr>
        <w:contextualSpacing/>
        <w:rPr>
          <w:sz w:val="28"/>
          <w:szCs w:val="28"/>
        </w:rPr>
      </w:pPr>
      <w:r w:rsidRPr="00DD78D3">
        <w:rPr>
          <w:i/>
          <w:sz w:val="28"/>
          <w:szCs w:val="28"/>
        </w:rPr>
        <w:t xml:space="preserve"> Нематериальные активы (НМА), Основные средства, Доходные вложения </w:t>
      </w:r>
      <w:r w:rsidR="0079602F" w:rsidRPr="00DD78D3">
        <w:rPr>
          <w:i/>
          <w:sz w:val="28"/>
          <w:szCs w:val="28"/>
        </w:rPr>
        <w:br/>
      </w:r>
      <w:r w:rsidRPr="00DD78D3">
        <w:rPr>
          <w:i/>
          <w:sz w:val="28"/>
          <w:szCs w:val="28"/>
        </w:rPr>
        <w:t xml:space="preserve">в материальные ценности </w:t>
      </w:r>
      <w:r w:rsidR="00A36246">
        <w:rPr>
          <w:sz w:val="28"/>
          <w:szCs w:val="28"/>
        </w:rPr>
        <w:t>–</w:t>
      </w:r>
      <w:r w:rsidR="00A36246" w:rsidRPr="00DD78D3">
        <w:rPr>
          <w:sz w:val="28"/>
          <w:szCs w:val="28"/>
        </w:rPr>
        <w:t xml:space="preserve"> </w:t>
      </w:r>
      <w:r w:rsidRPr="00DD78D3">
        <w:rPr>
          <w:sz w:val="28"/>
          <w:szCs w:val="28"/>
        </w:rPr>
        <w:t>динамика данных показателей определяется в части приращения запланированным вводом в эксплуатацию, выбытием начисленной амортизации, продажей и иным выбытием.</w:t>
      </w:r>
    </w:p>
    <w:p w:rsidR="00426BF8" w:rsidRPr="00DD78D3" w:rsidRDefault="00426BF8" w:rsidP="00426BF8">
      <w:pPr>
        <w:contextualSpacing/>
        <w:rPr>
          <w:sz w:val="28"/>
          <w:szCs w:val="28"/>
        </w:rPr>
      </w:pPr>
      <w:r w:rsidRPr="00DD78D3">
        <w:rPr>
          <w:sz w:val="28"/>
          <w:szCs w:val="28"/>
        </w:rPr>
        <w:t>Результаты исследований и разработок – расходы на НИОКР, выполняемые организацией. Строка дополнительно введена в соответствии с формами бухгалтерской отчетности, вступающими в силу с 2011 г</w:t>
      </w:r>
      <w:r w:rsidR="00A36246">
        <w:rPr>
          <w:sz w:val="28"/>
          <w:szCs w:val="28"/>
        </w:rPr>
        <w:t>ода</w:t>
      </w:r>
      <w:r w:rsidRPr="00DD78D3">
        <w:rPr>
          <w:sz w:val="28"/>
          <w:szCs w:val="28"/>
        </w:rPr>
        <w:t xml:space="preserve"> (приказ </w:t>
      </w:r>
      <w:r w:rsidR="00837118">
        <w:rPr>
          <w:sz w:val="28"/>
          <w:szCs w:val="28"/>
        </w:rPr>
        <w:t>Минфина Р</w:t>
      </w:r>
      <w:r w:rsidR="002312FC">
        <w:rPr>
          <w:sz w:val="28"/>
          <w:szCs w:val="28"/>
        </w:rPr>
        <w:t>оссии</w:t>
      </w:r>
      <w:r w:rsidR="00A36246">
        <w:rPr>
          <w:sz w:val="28"/>
          <w:szCs w:val="28"/>
        </w:rPr>
        <w:t xml:space="preserve"> </w:t>
      </w:r>
      <w:r w:rsidRPr="00DD78D3">
        <w:rPr>
          <w:sz w:val="28"/>
          <w:szCs w:val="28"/>
        </w:rPr>
        <w:t xml:space="preserve">от 02.07.2010 </w:t>
      </w:r>
      <w:r w:rsidR="0079602F" w:rsidRPr="00DD78D3">
        <w:rPr>
          <w:sz w:val="28"/>
          <w:szCs w:val="28"/>
        </w:rPr>
        <w:t>№</w:t>
      </w:r>
      <w:r w:rsidRPr="00DD78D3">
        <w:rPr>
          <w:sz w:val="28"/>
          <w:szCs w:val="28"/>
        </w:rPr>
        <w:t xml:space="preserve"> 66н «О формах бухгалтерской отчетности организаций»).</w:t>
      </w:r>
    </w:p>
    <w:p w:rsidR="00426BF8" w:rsidRPr="00DD78D3" w:rsidRDefault="00426BF8" w:rsidP="00426BF8">
      <w:pPr>
        <w:contextualSpacing/>
        <w:rPr>
          <w:sz w:val="28"/>
          <w:szCs w:val="28"/>
        </w:rPr>
      </w:pPr>
      <w:r w:rsidRPr="00DD78D3">
        <w:rPr>
          <w:i/>
          <w:sz w:val="28"/>
          <w:szCs w:val="28"/>
        </w:rPr>
        <w:t>Незавершенное строительство</w:t>
      </w:r>
      <w:r w:rsidRPr="00DD78D3">
        <w:rPr>
          <w:sz w:val="28"/>
          <w:szCs w:val="28"/>
        </w:rPr>
        <w:t xml:space="preserve"> – в части приращения определяется формой План по инвестициям, в части уменьшения – плановым вводом в эксплуатацию.  </w:t>
      </w:r>
    </w:p>
    <w:p w:rsidR="00426BF8" w:rsidRPr="00DD78D3" w:rsidRDefault="00426BF8" w:rsidP="00426BF8">
      <w:pPr>
        <w:ind w:firstLine="0"/>
        <w:contextualSpacing/>
        <w:rPr>
          <w:sz w:val="28"/>
          <w:szCs w:val="28"/>
        </w:rPr>
      </w:pPr>
      <w:r w:rsidRPr="00DD78D3">
        <w:rPr>
          <w:sz w:val="28"/>
          <w:szCs w:val="28"/>
        </w:rPr>
        <w:lastRenderedPageBreak/>
        <w:tab/>
      </w:r>
      <w:r w:rsidRPr="00DD78D3">
        <w:rPr>
          <w:i/>
          <w:sz w:val="28"/>
          <w:szCs w:val="28"/>
        </w:rPr>
        <w:t>Отложенные налоговые активы,</w:t>
      </w:r>
      <w:r w:rsidRPr="00DD78D3">
        <w:rPr>
          <w:sz w:val="28"/>
          <w:szCs w:val="28"/>
        </w:rPr>
        <w:t xml:space="preserve"> </w:t>
      </w:r>
      <w:r w:rsidRPr="00DD78D3">
        <w:rPr>
          <w:i/>
          <w:sz w:val="28"/>
          <w:szCs w:val="28"/>
        </w:rPr>
        <w:t xml:space="preserve">Прочие </w:t>
      </w:r>
      <w:proofErr w:type="spellStart"/>
      <w:r w:rsidRPr="00DD78D3">
        <w:rPr>
          <w:i/>
          <w:sz w:val="28"/>
          <w:szCs w:val="28"/>
        </w:rPr>
        <w:t>внеоборотные</w:t>
      </w:r>
      <w:proofErr w:type="spellEnd"/>
      <w:r w:rsidRPr="00DD78D3">
        <w:rPr>
          <w:i/>
          <w:sz w:val="28"/>
          <w:szCs w:val="28"/>
        </w:rPr>
        <w:t xml:space="preserve"> активы –</w:t>
      </w:r>
      <w:r w:rsidRPr="00DD78D3">
        <w:rPr>
          <w:sz w:val="28"/>
          <w:szCs w:val="28"/>
        </w:rPr>
        <w:t xml:space="preserve">  планируется в соответствии с принятой учетной политикой.</w:t>
      </w:r>
    </w:p>
    <w:p w:rsidR="00426BF8" w:rsidRPr="00DD78D3" w:rsidRDefault="00426BF8" w:rsidP="00426BF8">
      <w:pPr>
        <w:contextualSpacing/>
        <w:rPr>
          <w:sz w:val="28"/>
          <w:szCs w:val="28"/>
        </w:rPr>
      </w:pPr>
      <w:r w:rsidRPr="00DD78D3">
        <w:rPr>
          <w:sz w:val="28"/>
          <w:szCs w:val="28"/>
        </w:rPr>
        <w:t xml:space="preserve">II. Оборотные активы </w:t>
      </w:r>
    </w:p>
    <w:p w:rsidR="00426BF8" w:rsidRPr="00DD78D3" w:rsidRDefault="00426BF8" w:rsidP="00426BF8">
      <w:pPr>
        <w:contextualSpacing/>
        <w:rPr>
          <w:sz w:val="28"/>
          <w:szCs w:val="28"/>
        </w:rPr>
      </w:pPr>
      <w:r w:rsidRPr="00DD78D3">
        <w:rPr>
          <w:i/>
          <w:sz w:val="28"/>
          <w:szCs w:val="28"/>
        </w:rPr>
        <w:t>Запасы, Налог на добавленную стоимость по приобретенным ценностям</w:t>
      </w:r>
      <w:r w:rsidRPr="00DD78D3">
        <w:rPr>
          <w:sz w:val="28"/>
          <w:szCs w:val="28"/>
        </w:rPr>
        <w:t xml:space="preserve"> </w:t>
      </w:r>
      <w:r w:rsidRPr="00DD78D3">
        <w:rPr>
          <w:i/>
          <w:sz w:val="28"/>
          <w:szCs w:val="28"/>
        </w:rPr>
        <w:t xml:space="preserve"> –</w:t>
      </w:r>
      <w:r w:rsidRPr="00DD78D3">
        <w:rPr>
          <w:sz w:val="28"/>
          <w:szCs w:val="28"/>
        </w:rPr>
        <w:t xml:space="preserve">  планируется в соответствии с запланированным планом реализации </w:t>
      </w:r>
      <w:r w:rsidR="0079602F" w:rsidRPr="00DD78D3">
        <w:rPr>
          <w:sz w:val="28"/>
          <w:szCs w:val="28"/>
        </w:rPr>
        <w:br/>
      </w:r>
      <w:r w:rsidRPr="00DD78D3">
        <w:rPr>
          <w:sz w:val="28"/>
          <w:szCs w:val="28"/>
        </w:rPr>
        <w:t xml:space="preserve">(и соответственно выпуска продукции), с учетом оборачиваемости запасов. </w:t>
      </w:r>
    </w:p>
    <w:p w:rsidR="00426BF8" w:rsidRPr="00DD78D3" w:rsidRDefault="00426BF8" w:rsidP="00426BF8">
      <w:pPr>
        <w:contextualSpacing/>
        <w:rPr>
          <w:sz w:val="28"/>
          <w:szCs w:val="28"/>
        </w:rPr>
      </w:pPr>
      <w:r w:rsidRPr="00DD78D3">
        <w:rPr>
          <w:i/>
          <w:sz w:val="28"/>
          <w:szCs w:val="28"/>
        </w:rPr>
        <w:t>Дебиторская задолженность</w:t>
      </w:r>
      <w:r w:rsidRPr="00DD78D3">
        <w:rPr>
          <w:sz w:val="28"/>
          <w:szCs w:val="28"/>
        </w:rPr>
        <w:t xml:space="preserve"> </w:t>
      </w:r>
      <w:r w:rsidR="00A36246">
        <w:rPr>
          <w:sz w:val="28"/>
          <w:szCs w:val="28"/>
        </w:rPr>
        <w:t>–</w:t>
      </w:r>
      <w:r w:rsidR="00A36246" w:rsidRPr="00DD78D3">
        <w:rPr>
          <w:sz w:val="28"/>
          <w:szCs w:val="28"/>
        </w:rPr>
        <w:t xml:space="preserve"> </w:t>
      </w:r>
      <w:r w:rsidRPr="00DD78D3">
        <w:rPr>
          <w:sz w:val="28"/>
          <w:szCs w:val="28"/>
        </w:rPr>
        <w:t xml:space="preserve">в соответствии с принятыми правилами дебиторская задолженность приводится в балансе за вычетом созданного резерва </w:t>
      </w:r>
      <w:r w:rsidR="0079602F" w:rsidRPr="00DD78D3">
        <w:rPr>
          <w:sz w:val="28"/>
          <w:szCs w:val="28"/>
        </w:rPr>
        <w:br/>
      </w:r>
      <w:r w:rsidRPr="00DD78D3">
        <w:rPr>
          <w:sz w:val="28"/>
          <w:szCs w:val="28"/>
        </w:rPr>
        <w:t xml:space="preserve">по сомнительным долгам. Плановые показатели дебиторской задолженности должны соответствовать показателям выручки из БДР и показателям поступлений денежных средств от реализации продукции из БДДС. </w:t>
      </w:r>
    </w:p>
    <w:p w:rsidR="00426BF8" w:rsidRPr="00DD78D3" w:rsidRDefault="00426BF8" w:rsidP="00426BF8">
      <w:pPr>
        <w:contextualSpacing/>
        <w:rPr>
          <w:sz w:val="28"/>
          <w:szCs w:val="28"/>
        </w:rPr>
      </w:pPr>
      <w:r w:rsidRPr="00DD78D3">
        <w:rPr>
          <w:i/>
          <w:sz w:val="28"/>
          <w:szCs w:val="28"/>
        </w:rPr>
        <w:t>Денежные средства</w:t>
      </w:r>
      <w:r w:rsidR="00B06175" w:rsidRPr="00DD78D3">
        <w:rPr>
          <w:i/>
          <w:sz w:val="28"/>
          <w:szCs w:val="28"/>
        </w:rPr>
        <w:t xml:space="preserve"> (в т.ч. средства Фондов </w:t>
      </w:r>
      <w:r w:rsidR="0083571E" w:rsidRPr="00DD78D3">
        <w:rPr>
          <w:i/>
          <w:sz w:val="28"/>
          <w:szCs w:val="28"/>
        </w:rPr>
        <w:t>инновационного</w:t>
      </w:r>
      <w:r w:rsidR="00B06175" w:rsidRPr="00DD78D3">
        <w:rPr>
          <w:i/>
          <w:sz w:val="28"/>
          <w:szCs w:val="28"/>
        </w:rPr>
        <w:t xml:space="preserve"> и инвестиционного развития и фин</w:t>
      </w:r>
      <w:r w:rsidR="0079602F" w:rsidRPr="00DD78D3">
        <w:rPr>
          <w:i/>
          <w:sz w:val="28"/>
          <w:szCs w:val="28"/>
        </w:rPr>
        <w:t>ансового</w:t>
      </w:r>
      <w:proofErr w:type="gramStart"/>
      <w:r w:rsidR="00B06175" w:rsidRPr="00DD78D3">
        <w:rPr>
          <w:i/>
          <w:sz w:val="28"/>
          <w:szCs w:val="28"/>
        </w:rPr>
        <w:t>.</w:t>
      </w:r>
      <w:proofErr w:type="gramEnd"/>
      <w:r w:rsidR="00B06175" w:rsidRPr="00DD78D3">
        <w:rPr>
          <w:i/>
          <w:sz w:val="28"/>
          <w:szCs w:val="28"/>
        </w:rPr>
        <w:t xml:space="preserve"> </w:t>
      </w:r>
      <w:proofErr w:type="gramStart"/>
      <w:r w:rsidR="00B06175" w:rsidRPr="00DD78D3">
        <w:rPr>
          <w:i/>
          <w:sz w:val="28"/>
          <w:szCs w:val="28"/>
        </w:rPr>
        <w:t>о</w:t>
      </w:r>
      <w:proofErr w:type="gramEnd"/>
      <w:r w:rsidR="00B06175" w:rsidRPr="00DD78D3">
        <w:rPr>
          <w:i/>
          <w:sz w:val="28"/>
          <w:szCs w:val="28"/>
        </w:rPr>
        <w:t>здоровления)</w:t>
      </w:r>
      <w:r w:rsidRPr="00DD78D3">
        <w:rPr>
          <w:i/>
          <w:sz w:val="28"/>
          <w:szCs w:val="28"/>
        </w:rPr>
        <w:t xml:space="preserve"> </w:t>
      </w:r>
      <w:r w:rsidR="00A36246">
        <w:rPr>
          <w:i/>
          <w:sz w:val="28"/>
          <w:szCs w:val="28"/>
        </w:rPr>
        <w:t>–</w:t>
      </w:r>
      <w:r w:rsidR="00A36246" w:rsidRPr="00DD78D3">
        <w:rPr>
          <w:sz w:val="28"/>
          <w:szCs w:val="28"/>
        </w:rPr>
        <w:t xml:space="preserve"> </w:t>
      </w:r>
      <w:r w:rsidRPr="00DD78D3">
        <w:rPr>
          <w:sz w:val="28"/>
          <w:szCs w:val="28"/>
        </w:rPr>
        <w:t xml:space="preserve">динамика соответствует показателю </w:t>
      </w:r>
      <w:r w:rsidRPr="00DD78D3">
        <w:rPr>
          <w:i/>
          <w:sz w:val="28"/>
          <w:szCs w:val="28"/>
        </w:rPr>
        <w:t>Чистое увеличение (уменьшение) денежных средств и их эквивалентов</w:t>
      </w:r>
      <w:r w:rsidRPr="00DD78D3">
        <w:rPr>
          <w:sz w:val="28"/>
          <w:szCs w:val="28"/>
        </w:rPr>
        <w:t xml:space="preserve"> из БДДС.</w:t>
      </w:r>
    </w:p>
    <w:p w:rsidR="00426BF8" w:rsidRPr="00DD78D3" w:rsidRDefault="00426BF8" w:rsidP="00426BF8">
      <w:pPr>
        <w:contextualSpacing/>
        <w:rPr>
          <w:sz w:val="28"/>
          <w:szCs w:val="28"/>
        </w:rPr>
      </w:pPr>
      <w:r w:rsidRPr="00DD78D3">
        <w:rPr>
          <w:i/>
          <w:sz w:val="28"/>
          <w:szCs w:val="28"/>
        </w:rPr>
        <w:t>Прочие оборотные активы</w:t>
      </w:r>
      <w:r w:rsidRPr="00DD78D3">
        <w:rPr>
          <w:sz w:val="28"/>
          <w:szCs w:val="28"/>
        </w:rPr>
        <w:t xml:space="preserve"> </w:t>
      </w:r>
      <w:r w:rsidRPr="00DD78D3">
        <w:rPr>
          <w:i/>
          <w:sz w:val="28"/>
          <w:szCs w:val="28"/>
        </w:rPr>
        <w:t>–</w:t>
      </w:r>
      <w:r w:rsidRPr="00DD78D3">
        <w:rPr>
          <w:sz w:val="28"/>
          <w:szCs w:val="28"/>
        </w:rPr>
        <w:t xml:space="preserve"> планируется в соответствии с принятой учетной политикой</w:t>
      </w:r>
    </w:p>
    <w:p w:rsidR="00426BF8" w:rsidRPr="00DD78D3" w:rsidRDefault="00426BF8" w:rsidP="00426BF8">
      <w:pPr>
        <w:contextualSpacing/>
        <w:rPr>
          <w:sz w:val="28"/>
          <w:szCs w:val="28"/>
        </w:rPr>
      </w:pPr>
      <w:r w:rsidRPr="00DD78D3">
        <w:rPr>
          <w:sz w:val="28"/>
          <w:szCs w:val="28"/>
        </w:rPr>
        <w:t>III. Капитал и резервы</w:t>
      </w:r>
    </w:p>
    <w:p w:rsidR="00426BF8" w:rsidRPr="00DD78D3" w:rsidRDefault="00426BF8" w:rsidP="00426BF8">
      <w:pPr>
        <w:contextualSpacing/>
        <w:rPr>
          <w:sz w:val="28"/>
          <w:szCs w:val="28"/>
        </w:rPr>
      </w:pPr>
      <w:r w:rsidRPr="00DD78D3">
        <w:rPr>
          <w:i/>
          <w:sz w:val="28"/>
          <w:szCs w:val="28"/>
        </w:rPr>
        <w:t>Уставный капитал</w:t>
      </w:r>
      <w:r w:rsidRPr="00DD78D3">
        <w:rPr>
          <w:sz w:val="28"/>
          <w:szCs w:val="28"/>
        </w:rPr>
        <w:t xml:space="preserve"> – изменение возможно в случае запланированной дополнительной эмиссии, а также в т.ч. за счет государственного финансирования </w:t>
      </w:r>
      <w:r w:rsidR="0079602F" w:rsidRPr="00DD78D3">
        <w:rPr>
          <w:sz w:val="28"/>
          <w:szCs w:val="28"/>
        </w:rPr>
        <w:br/>
      </w:r>
      <w:r w:rsidRPr="00DD78D3">
        <w:rPr>
          <w:sz w:val="28"/>
          <w:szCs w:val="28"/>
        </w:rPr>
        <w:t>(в т.ч. ФЦП, господдержки).</w:t>
      </w:r>
    </w:p>
    <w:p w:rsidR="00426BF8" w:rsidRPr="00DD78D3" w:rsidRDefault="00426BF8" w:rsidP="00426BF8">
      <w:pPr>
        <w:contextualSpacing/>
        <w:rPr>
          <w:sz w:val="28"/>
          <w:szCs w:val="28"/>
        </w:rPr>
      </w:pPr>
      <w:r w:rsidRPr="00DD78D3">
        <w:rPr>
          <w:i/>
          <w:sz w:val="28"/>
          <w:szCs w:val="28"/>
        </w:rPr>
        <w:t>Собственные акции, выкупленные у акционеров</w:t>
      </w:r>
      <w:r w:rsidR="00992B33" w:rsidRPr="00DD78D3">
        <w:rPr>
          <w:i/>
          <w:sz w:val="28"/>
          <w:szCs w:val="28"/>
        </w:rPr>
        <w:t>,</w:t>
      </w:r>
      <w:r w:rsidRPr="00DD78D3">
        <w:rPr>
          <w:sz w:val="28"/>
          <w:szCs w:val="28"/>
        </w:rPr>
        <w:t xml:space="preserve"> планируются в соответствии </w:t>
      </w:r>
      <w:r w:rsidR="0079602F" w:rsidRPr="00DD78D3">
        <w:rPr>
          <w:sz w:val="28"/>
          <w:szCs w:val="28"/>
        </w:rPr>
        <w:br/>
      </w:r>
      <w:r w:rsidRPr="00DD78D3">
        <w:rPr>
          <w:sz w:val="28"/>
          <w:szCs w:val="28"/>
        </w:rPr>
        <w:t>с планами развития.</w:t>
      </w:r>
    </w:p>
    <w:p w:rsidR="00426BF8" w:rsidRPr="00DD78D3" w:rsidRDefault="00426BF8" w:rsidP="00426BF8">
      <w:pPr>
        <w:contextualSpacing/>
        <w:rPr>
          <w:sz w:val="28"/>
          <w:szCs w:val="28"/>
        </w:rPr>
      </w:pPr>
      <w:r w:rsidRPr="00DD78D3">
        <w:rPr>
          <w:i/>
          <w:sz w:val="28"/>
          <w:szCs w:val="28"/>
        </w:rPr>
        <w:t>Добавочный капитал и Резервный капитал</w:t>
      </w:r>
      <w:r w:rsidRPr="00DD78D3">
        <w:rPr>
          <w:sz w:val="28"/>
          <w:szCs w:val="28"/>
        </w:rPr>
        <w:t xml:space="preserve"> </w:t>
      </w:r>
      <w:r w:rsidR="00A36246">
        <w:rPr>
          <w:sz w:val="28"/>
          <w:szCs w:val="28"/>
        </w:rPr>
        <w:t>–</w:t>
      </w:r>
      <w:r w:rsidR="00A36246" w:rsidRPr="00DD78D3">
        <w:rPr>
          <w:sz w:val="28"/>
          <w:szCs w:val="28"/>
        </w:rPr>
        <w:t xml:space="preserve"> </w:t>
      </w:r>
      <w:r w:rsidRPr="00DD78D3">
        <w:rPr>
          <w:sz w:val="28"/>
          <w:szCs w:val="28"/>
        </w:rPr>
        <w:t xml:space="preserve">планируются в соответствии </w:t>
      </w:r>
      <w:r w:rsidR="0079602F" w:rsidRPr="00DD78D3">
        <w:rPr>
          <w:sz w:val="28"/>
          <w:szCs w:val="28"/>
        </w:rPr>
        <w:br/>
      </w:r>
      <w:r w:rsidRPr="00DD78D3">
        <w:rPr>
          <w:sz w:val="28"/>
          <w:szCs w:val="28"/>
        </w:rPr>
        <w:t>с принятой учетной политикой</w:t>
      </w:r>
    </w:p>
    <w:p w:rsidR="00426BF8" w:rsidRPr="00DD78D3" w:rsidRDefault="00426BF8" w:rsidP="00426BF8">
      <w:pPr>
        <w:contextualSpacing/>
        <w:rPr>
          <w:sz w:val="28"/>
          <w:szCs w:val="28"/>
        </w:rPr>
      </w:pPr>
      <w:r w:rsidRPr="00DD78D3">
        <w:rPr>
          <w:sz w:val="28"/>
          <w:szCs w:val="28"/>
        </w:rPr>
        <w:t xml:space="preserve">Переоценка </w:t>
      </w:r>
      <w:proofErr w:type="spellStart"/>
      <w:r w:rsidRPr="00DD78D3">
        <w:rPr>
          <w:sz w:val="28"/>
          <w:szCs w:val="28"/>
        </w:rPr>
        <w:t>внеоборотных</w:t>
      </w:r>
      <w:proofErr w:type="spellEnd"/>
      <w:r w:rsidRPr="00DD78D3">
        <w:rPr>
          <w:sz w:val="28"/>
          <w:szCs w:val="28"/>
        </w:rPr>
        <w:t xml:space="preserve"> активов – результаты переоценки </w:t>
      </w:r>
      <w:proofErr w:type="spellStart"/>
      <w:r w:rsidRPr="00DD78D3">
        <w:rPr>
          <w:sz w:val="28"/>
          <w:szCs w:val="28"/>
        </w:rPr>
        <w:t>внеоборотных</w:t>
      </w:r>
      <w:proofErr w:type="spellEnd"/>
      <w:r w:rsidRPr="00DD78D3">
        <w:rPr>
          <w:sz w:val="28"/>
          <w:szCs w:val="28"/>
        </w:rPr>
        <w:t xml:space="preserve"> активов, проведенные в соответствии с учетной политикой. В соответствии с ПБУ 6/01 организация может не чаще раза в год (на начало отчетного периода) переоценивать группы однородных средств путем индексации или прямого пересчета однородных объектов основных средств. </w:t>
      </w:r>
    </w:p>
    <w:p w:rsidR="00426BF8" w:rsidRPr="00DD78D3" w:rsidRDefault="00426BF8" w:rsidP="00426BF8">
      <w:pPr>
        <w:contextualSpacing/>
        <w:rPr>
          <w:i/>
          <w:sz w:val="28"/>
          <w:szCs w:val="28"/>
        </w:rPr>
      </w:pPr>
      <w:r w:rsidRPr="00DD78D3">
        <w:rPr>
          <w:i/>
          <w:sz w:val="28"/>
          <w:szCs w:val="28"/>
        </w:rPr>
        <w:lastRenderedPageBreak/>
        <w:t xml:space="preserve">Нераспределенная прибыль </w:t>
      </w:r>
      <w:r w:rsidRPr="00DD78D3">
        <w:rPr>
          <w:sz w:val="28"/>
          <w:szCs w:val="28"/>
        </w:rPr>
        <w:t>–</w:t>
      </w:r>
      <w:r w:rsidR="007B2807" w:rsidRPr="00DD78D3">
        <w:rPr>
          <w:sz w:val="28"/>
          <w:szCs w:val="28"/>
        </w:rPr>
        <w:t xml:space="preserve"> </w:t>
      </w:r>
      <w:r w:rsidRPr="00DD78D3">
        <w:rPr>
          <w:sz w:val="28"/>
          <w:szCs w:val="28"/>
        </w:rPr>
        <w:t>планирование сумм нераспределенной прибыли или непокрытого убытка организации.</w:t>
      </w:r>
    </w:p>
    <w:p w:rsidR="00426BF8" w:rsidRPr="00DD78D3" w:rsidRDefault="00426BF8" w:rsidP="00426BF8">
      <w:pPr>
        <w:contextualSpacing/>
        <w:rPr>
          <w:sz w:val="28"/>
          <w:szCs w:val="28"/>
        </w:rPr>
      </w:pPr>
      <w:r w:rsidRPr="00DD78D3">
        <w:rPr>
          <w:sz w:val="28"/>
          <w:szCs w:val="28"/>
        </w:rPr>
        <w:t>IV. Долгосрочные обязательства</w:t>
      </w:r>
    </w:p>
    <w:p w:rsidR="00426BF8" w:rsidRPr="00DD78D3" w:rsidRDefault="00426BF8" w:rsidP="00426BF8">
      <w:pPr>
        <w:contextualSpacing/>
        <w:rPr>
          <w:sz w:val="28"/>
          <w:szCs w:val="28"/>
        </w:rPr>
      </w:pPr>
      <w:r w:rsidRPr="00DD78D3">
        <w:rPr>
          <w:i/>
          <w:sz w:val="28"/>
          <w:szCs w:val="28"/>
        </w:rPr>
        <w:t>Займы и кредиты</w:t>
      </w:r>
      <w:r w:rsidRPr="00DD78D3">
        <w:rPr>
          <w:sz w:val="28"/>
          <w:szCs w:val="28"/>
        </w:rPr>
        <w:t xml:space="preserve"> – соответствует данным формы Внешнее финансирование </w:t>
      </w:r>
      <w:r w:rsidR="0079602F" w:rsidRPr="00DD78D3">
        <w:rPr>
          <w:sz w:val="28"/>
          <w:szCs w:val="28"/>
        </w:rPr>
        <w:br/>
      </w:r>
      <w:r w:rsidRPr="00DD78D3">
        <w:rPr>
          <w:sz w:val="28"/>
          <w:szCs w:val="28"/>
        </w:rPr>
        <w:t>в части долгосрочных обязательств.</w:t>
      </w:r>
    </w:p>
    <w:p w:rsidR="00426BF8" w:rsidRPr="00DD78D3" w:rsidRDefault="00426BF8" w:rsidP="00426BF8">
      <w:pPr>
        <w:contextualSpacing/>
        <w:rPr>
          <w:sz w:val="28"/>
          <w:szCs w:val="28"/>
        </w:rPr>
      </w:pPr>
      <w:r w:rsidRPr="00DD78D3">
        <w:rPr>
          <w:i/>
          <w:sz w:val="28"/>
          <w:szCs w:val="28"/>
        </w:rPr>
        <w:t>Отложенные налоговые активы, Резервы под условные обязательства,  Прочие долгосрочные обязательства</w:t>
      </w:r>
      <w:r w:rsidRPr="00DD78D3">
        <w:rPr>
          <w:sz w:val="28"/>
          <w:szCs w:val="28"/>
        </w:rPr>
        <w:t xml:space="preserve"> </w:t>
      </w:r>
      <w:r w:rsidR="00837C5B">
        <w:rPr>
          <w:sz w:val="28"/>
          <w:szCs w:val="28"/>
        </w:rPr>
        <w:t>–</w:t>
      </w:r>
      <w:r w:rsidR="00837C5B" w:rsidRPr="00DD78D3">
        <w:rPr>
          <w:sz w:val="28"/>
          <w:szCs w:val="28"/>
        </w:rPr>
        <w:t xml:space="preserve"> </w:t>
      </w:r>
      <w:r w:rsidRPr="00DD78D3">
        <w:rPr>
          <w:sz w:val="28"/>
          <w:szCs w:val="28"/>
        </w:rPr>
        <w:t>планируется в соответствии с принятой учетной политикой.</w:t>
      </w:r>
    </w:p>
    <w:p w:rsidR="00426BF8" w:rsidRPr="00DD78D3" w:rsidRDefault="00426BF8" w:rsidP="00426BF8">
      <w:pPr>
        <w:contextualSpacing/>
        <w:rPr>
          <w:sz w:val="28"/>
          <w:szCs w:val="28"/>
        </w:rPr>
      </w:pPr>
      <w:r w:rsidRPr="00DD78D3">
        <w:rPr>
          <w:sz w:val="28"/>
          <w:szCs w:val="28"/>
        </w:rPr>
        <w:t>V. Краткосрочные обязательства</w:t>
      </w:r>
    </w:p>
    <w:p w:rsidR="00426BF8" w:rsidRPr="00DD78D3" w:rsidRDefault="00426BF8" w:rsidP="00426BF8">
      <w:pPr>
        <w:contextualSpacing/>
        <w:rPr>
          <w:sz w:val="28"/>
          <w:szCs w:val="28"/>
        </w:rPr>
      </w:pPr>
      <w:r w:rsidRPr="00DD78D3">
        <w:rPr>
          <w:i/>
          <w:sz w:val="28"/>
          <w:szCs w:val="28"/>
        </w:rPr>
        <w:t>Займы и кредиты</w:t>
      </w:r>
      <w:r w:rsidRPr="00DD78D3">
        <w:rPr>
          <w:sz w:val="28"/>
          <w:szCs w:val="28"/>
        </w:rPr>
        <w:t xml:space="preserve"> </w:t>
      </w:r>
      <w:r w:rsidR="00837C5B">
        <w:rPr>
          <w:sz w:val="28"/>
          <w:szCs w:val="28"/>
        </w:rPr>
        <w:t>–</w:t>
      </w:r>
      <w:r w:rsidRPr="00DD78D3">
        <w:rPr>
          <w:sz w:val="28"/>
          <w:szCs w:val="28"/>
        </w:rPr>
        <w:t xml:space="preserve"> соответствует данным формы Внешнее финансирование </w:t>
      </w:r>
      <w:r w:rsidR="0079602F" w:rsidRPr="00DD78D3">
        <w:rPr>
          <w:sz w:val="28"/>
          <w:szCs w:val="28"/>
        </w:rPr>
        <w:br/>
      </w:r>
      <w:r w:rsidRPr="00DD78D3">
        <w:rPr>
          <w:sz w:val="28"/>
          <w:szCs w:val="28"/>
        </w:rPr>
        <w:t>в части краткосрочных обязательств.</w:t>
      </w:r>
    </w:p>
    <w:p w:rsidR="00426BF8" w:rsidRPr="00DD78D3" w:rsidRDefault="00426BF8" w:rsidP="00426BF8">
      <w:pPr>
        <w:contextualSpacing/>
        <w:rPr>
          <w:sz w:val="28"/>
          <w:szCs w:val="28"/>
        </w:rPr>
      </w:pPr>
      <w:r w:rsidRPr="00DD78D3">
        <w:rPr>
          <w:i/>
          <w:sz w:val="28"/>
          <w:szCs w:val="28"/>
        </w:rPr>
        <w:t>Кредиторская задолженность</w:t>
      </w:r>
      <w:r w:rsidRPr="00DD78D3">
        <w:rPr>
          <w:sz w:val="28"/>
          <w:szCs w:val="28"/>
        </w:rPr>
        <w:t xml:space="preserve"> – приращение планируется исходя из ожидаемых обязательств перед </w:t>
      </w:r>
      <w:proofErr w:type="spellStart"/>
      <w:r w:rsidRPr="00DD78D3">
        <w:rPr>
          <w:sz w:val="28"/>
          <w:szCs w:val="28"/>
        </w:rPr>
        <w:t>госпосредником</w:t>
      </w:r>
      <w:proofErr w:type="spellEnd"/>
      <w:r w:rsidRPr="00DD78D3">
        <w:rPr>
          <w:sz w:val="28"/>
          <w:szCs w:val="28"/>
        </w:rPr>
        <w:t>, поставщиками, бюджетом, персоналом и т.д., обусловленных запланированным объемом выпуска. Также, исходя из принятой практики реализации, отражаются запланированные поступления в виде авансов. В части уменьшения кредиторская задолженность должн</w:t>
      </w:r>
      <w:r w:rsidR="0079602F" w:rsidRPr="00DD78D3">
        <w:rPr>
          <w:sz w:val="28"/>
          <w:szCs w:val="28"/>
        </w:rPr>
        <w:t xml:space="preserve">а </w:t>
      </w:r>
      <w:r w:rsidRPr="00DD78D3">
        <w:rPr>
          <w:sz w:val="28"/>
          <w:szCs w:val="28"/>
        </w:rPr>
        <w:t xml:space="preserve">соответствовать оплатам, запланированным в БДДС. </w:t>
      </w:r>
    </w:p>
    <w:p w:rsidR="00426BF8" w:rsidRPr="00DD78D3" w:rsidRDefault="00426BF8" w:rsidP="00426BF8">
      <w:pPr>
        <w:contextualSpacing/>
        <w:rPr>
          <w:sz w:val="28"/>
          <w:szCs w:val="28"/>
        </w:rPr>
      </w:pPr>
      <w:r w:rsidRPr="00DD78D3">
        <w:rPr>
          <w:i/>
          <w:sz w:val="28"/>
          <w:szCs w:val="28"/>
        </w:rPr>
        <w:t xml:space="preserve">Задолженность акционерам по выплате доходов </w:t>
      </w:r>
      <w:r w:rsidR="00837C5B">
        <w:rPr>
          <w:sz w:val="28"/>
          <w:szCs w:val="28"/>
        </w:rPr>
        <w:t xml:space="preserve">– </w:t>
      </w:r>
      <w:r w:rsidRPr="00DD78D3">
        <w:rPr>
          <w:sz w:val="28"/>
          <w:szCs w:val="28"/>
        </w:rPr>
        <w:t>приращение определяется запланированными дивидендами, уменьшение – их выплатами в БДДС.</w:t>
      </w:r>
    </w:p>
    <w:p w:rsidR="00426BF8" w:rsidRPr="00DD78D3" w:rsidRDefault="00426BF8" w:rsidP="00426BF8">
      <w:pPr>
        <w:contextualSpacing/>
        <w:rPr>
          <w:sz w:val="28"/>
          <w:szCs w:val="28"/>
        </w:rPr>
      </w:pPr>
      <w:r w:rsidRPr="00DD78D3">
        <w:rPr>
          <w:i/>
          <w:sz w:val="28"/>
          <w:szCs w:val="28"/>
        </w:rPr>
        <w:t>Доходы будущих периодов</w:t>
      </w:r>
      <w:r w:rsidRPr="00DD78D3">
        <w:rPr>
          <w:sz w:val="28"/>
          <w:szCs w:val="28"/>
        </w:rPr>
        <w:t xml:space="preserve"> – в данном показателе отражаются доходы будущих периодов в соответствии со сложившейся хозяйственной практикой, а также при вводе объектов </w:t>
      </w:r>
      <w:proofErr w:type="spellStart"/>
      <w:r w:rsidRPr="00DD78D3">
        <w:rPr>
          <w:sz w:val="28"/>
          <w:szCs w:val="28"/>
        </w:rPr>
        <w:t>внеоборотных</w:t>
      </w:r>
      <w:proofErr w:type="spellEnd"/>
      <w:r w:rsidRPr="00DD78D3">
        <w:rPr>
          <w:sz w:val="28"/>
          <w:szCs w:val="28"/>
        </w:rPr>
        <w:t xml:space="preserve"> активов в эксплуатацию, приобретенных</w:t>
      </w:r>
      <w:r w:rsidR="0079602F" w:rsidRPr="00DD78D3">
        <w:rPr>
          <w:sz w:val="28"/>
          <w:szCs w:val="28"/>
        </w:rPr>
        <w:t xml:space="preserve"> (</w:t>
      </w:r>
      <w:r w:rsidRPr="00DD78D3">
        <w:rPr>
          <w:sz w:val="28"/>
          <w:szCs w:val="28"/>
        </w:rPr>
        <w:t>созданных</w:t>
      </w:r>
      <w:r w:rsidR="0079602F" w:rsidRPr="00DD78D3">
        <w:rPr>
          <w:sz w:val="28"/>
          <w:szCs w:val="28"/>
        </w:rPr>
        <w:t>)</w:t>
      </w:r>
      <w:r w:rsidRPr="00DD78D3">
        <w:rPr>
          <w:sz w:val="28"/>
          <w:szCs w:val="28"/>
        </w:rPr>
        <w:t xml:space="preserve"> в рамках полученных субсидий (целевое финансирование). </w:t>
      </w:r>
    </w:p>
    <w:p w:rsidR="00426BF8" w:rsidRPr="00DD78D3" w:rsidRDefault="00426BF8" w:rsidP="00426BF8">
      <w:pPr>
        <w:ind w:firstLine="0"/>
        <w:contextualSpacing/>
        <w:rPr>
          <w:szCs w:val="24"/>
        </w:rPr>
      </w:pPr>
      <w:r w:rsidRPr="00DD78D3">
        <w:rPr>
          <w:sz w:val="28"/>
          <w:szCs w:val="28"/>
        </w:rPr>
        <w:t xml:space="preserve"> </w:t>
      </w:r>
      <w:r w:rsidRPr="00DD78D3">
        <w:rPr>
          <w:sz w:val="28"/>
          <w:szCs w:val="28"/>
        </w:rPr>
        <w:tab/>
      </w:r>
      <w:r w:rsidRPr="00DD78D3">
        <w:rPr>
          <w:i/>
          <w:sz w:val="28"/>
          <w:szCs w:val="28"/>
        </w:rPr>
        <w:t>Резервы предстоящих расходов, Прочие краткосрочные обязательства</w:t>
      </w:r>
      <w:r w:rsidRPr="00DD78D3">
        <w:rPr>
          <w:sz w:val="28"/>
          <w:szCs w:val="28"/>
        </w:rPr>
        <w:t xml:space="preserve"> планируются в соответствии с ученой политикой.</w:t>
      </w:r>
    </w:p>
    <w:p w:rsidR="00426BF8" w:rsidRPr="00DD78D3" w:rsidRDefault="00426BF8" w:rsidP="00426BF8">
      <w:pPr>
        <w:ind w:firstLine="0"/>
        <w:contextualSpacing/>
        <w:jc w:val="left"/>
        <w:rPr>
          <w:sz w:val="28"/>
          <w:szCs w:val="28"/>
        </w:rPr>
      </w:pPr>
    </w:p>
    <w:p w:rsidR="00426BF8" w:rsidRPr="00DD78D3" w:rsidRDefault="00426BF8" w:rsidP="00426BF8">
      <w:pPr>
        <w:ind w:firstLine="540"/>
        <w:contextualSpacing/>
        <w:rPr>
          <w:b/>
          <w:sz w:val="28"/>
          <w:szCs w:val="28"/>
        </w:rPr>
      </w:pPr>
      <w:r w:rsidRPr="00DD78D3">
        <w:rPr>
          <w:b/>
          <w:sz w:val="28"/>
          <w:szCs w:val="28"/>
        </w:rPr>
        <w:t xml:space="preserve">Важным требованием к качеству управления является </w:t>
      </w:r>
      <w:proofErr w:type="gramStart"/>
      <w:r w:rsidRPr="00DD78D3">
        <w:rPr>
          <w:b/>
          <w:sz w:val="28"/>
          <w:szCs w:val="28"/>
        </w:rPr>
        <w:t>контроль за</w:t>
      </w:r>
      <w:proofErr w:type="gramEnd"/>
      <w:r w:rsidRPr="00DD78D3">
        <w:rPr>
          <w:b/>
          <w:sz w:val="28"/>
          <w:szCs w:val="28"/>
        </w:rPr>
        <w:t xml:space="preserve"> величиной чистых активов (</w:t>
      </w:r>
      <w:proofErr w:type="spellStart"/>
      <w:r w:rsidRPr="00DD78D3">
        <w:rPr>
          <w:b/>
          <w:sz w:val="28"/>
          <w:szCs w:val="28"/>
        </w:rPr>
        <w:t>непревышение</w:t>
      </w:r>
      <w:proofErr w:type="spellEnd"/>
      <w:r w:rsidRPr="00DD78D3">
        <w:rPr>
          <w:b/>
          <w:sz w:val="28"/>
          <w:szCs w:val="28"/>
        </w:rPr>
        <w:t xml:space="preserve"> ЧА над УК).</w:t>
      </w:r>
    </w:p>
    <w:p w:rsidR="00931134" w:rsidRPr="00DD78D3" w:rsidRDefault="00426BF8" w:rsidP="00426BF8">
      <w:pPr>
        <w:autoSpaceDE w:val="0"/>
        <w:autoSpaceDN w:val="0"/>
        <w:adjustRightInd w:val="0"/>
        <w:ind w:firstLine="540"/>
        <w:rPr>
          <w:sz w:val="28"/>
          <w:szCs w:val="28"/>
        </w:rPr>
      </w:pPr>
      <w:r w:rsidRPr="00DD78D3">
        <w:rPr>
          <w:sz w:val="28"/>
          <w:szCs w:val="28"/>
        </w:rPr>
        <w:t xml:space="preserve">Руководство ОАО </w:t>
      </w:r>
      <w:proofErr w:type="gramStart"/>
      <w:r w:rsidRPr="00DD78D3">
        <w:rPr>
          <w:sz w:val="28"/>
          <w:szCs w:val="28"/>
        </w:rPr>
        <w:t>и ООО</w:t>
      </w:r>
      <w:proofErr w:type="gramEnd"/>
      <w:r w:rsidRPr="00DD78D3">
        <w:rPr>
          <w:sz w:val="28"/>
          <w:szCs w:val="28"/>
        </w:rPr>
        <w:t xml:space="preserve"> должно регулярно контролировать величину чистых активов</w:t>
      </w:r>
      <w:r w:rsidRPr="00DD78D3">
        <w:rPr>
          <w:b/>
          <w:sz w:val="28"/>
          <w:szCs w:val="28"/>
        </w:rPr>
        <w:t xml:space="preserve"> </w:t>
      </w:r>
      <w:r w:rsidRPr="00DD78D3">
        <w:rPr>
          <w:sz w:val="28"/>
          <w:szCs w:val="28"/>
        </w:rPr>
        <w:t xml:space="preserve">(чистые активы вычисляются в соответствии с приказом Минфина </w:t>
      </w:r>
      <w:r w:rsidR="00837C5B">
        <w:rPr>
          <w:sz w:val="28"/>
          <w:szCs w:val="28"/>
        </w:rPr>
        <w:t xml:space="preserve">России </w:t>
      </w:r>
      <w:r w:rsidRPr="00DD78D3">
        <w:rPr>
          <w:sz w:val="28"/>
          <w:szCs w:val="28"/>
        </w:rPr>
        <w:t>№</w:t>
      </w:r>
      <w:r w:rsidR="0079602F" w:rsidRPr="00DD78D3">
        <w:rPr>
          <w:sz w:val="28"/>
          <w:szCs w:val="28"/>
        </w:rPr>
        <w:t xml:space="preserve"> </w:t>
      </w:r>
      <w:r w:rsidRPr="00DD78D3">
        <w:rPr>
          <w:sz w:val="28"/>
          <w:szCs w:val="28"/>
        </w:rPr>
        <w:t>10н и ФКРЦБ 03-6/</w:t>
      </w:r>
      <w:proofErr w:type="spellStart"/>
      <w:r w:rsidRPr="00DD78D3">
        <w:rPr>
          <w:sz w:val="28"/>
          <w:szCs w:val="28"/>
        </w:rPr>
        <w:t>пз</w:t>
      </w:r>
      <w:proofErr w:type="spellEnd"/>
      <w:r w:rsidRPr="00DD78D3">
        <w:rPr>
          <w:sz w:val="28"/>
          <w:szCs w:val="28"/>
        </w:rPr>
        <w:t xml:space="preserve"> от 29.01.2003). Если величина чистых активов (по </w:t>
      </w:r>
      <w:r w:rsidRPr="00DD78D3">
        <w:rPr>
          <w:sz w:val="28"/>
          <w:szCs w:val="28"/>
        </w:rPr>
        <w:lastRenderedPageBreak/>
        <w:t xml:space="preserve">окончании второго и каждого последующего года) меньше уставного капитала, общество обязано уменьшить свой уставный капитал до уровня чистых активов </w:t>
      </w:r>
      <w:r w:rsidR="0079602F" w:rsidRPr="00DD78D3">
        <w:rPr>
          <w:sz w:val="28"/>
          <w:szCs w:val="28"/>
        </w:rPr>
        <w:br/>
      </w:r>
      <w:r w:rsidRPr="00DD78D3">
        <w:rPr>
          <w:sz w:val="28"/>
          <w:szCs w:val="28"/>
        </w:rPr>
        <w:t>(ФЗ от</w:t>
      </w:r>
      <w:r w:rsidRPr="00DD78D3">
        <w:rPr>
          <w:color w:val="FF0000"/>
          <w:sz w:val="28"/>
        </w:rPr>
        <w:t xml:space="preserve"> </w:t>
      </w:r>
      <w:r w:rsidRPr="00DD78D3">
        <w:rPr>
          <w:sz w:val="28"/>
          <w:szCs w:val="28"/>
        </w:rPr>
        <w:t>26.12.</w:t>
      </w:r>
      <w:r w:rsidR="0079602F" w:rsidRPr="00DD78D3">
        <w:rPr>
          <w:sz w:val="28"/>
          <w:szCs w:val="28"/>
        </w:rPr>
        <w:t>19</w:t>
      </w:r>
      <w:r w:rsidRPr="00DD78D3">
        <w:rPr>
          <w:sz w:val="28"/>
          <w:szCs w:val="28"/>
        </w:rPr>
        <w:t>95 №</w:t>
      </w:r>
      <w:r w:rsidR="0079602F" w:rsidRPr="00DD78D3">
        <w:rPr>
          <w:sz w:val="28"/>
          <w:szCs w:val="28"/>
        </w:rPr>
        <w:t xml:space="preserve"> </w:t>
      </w:r>
      <w:r w:rsidRPr="00DD78D3">
        <w:rPr>
          <w:sz w:val="28"/>
          <w:szCs w:val="28"/>
        </w:rPr>
        <w:t>208-ФЗ «Об акционерных обществах», ФЗ от 08.02.</w:t>
      </w:r>
      <w:r w:rsidR="0079602F" w:rsidRPr="00DD78D3">
        <w:rPr>
          <w:sz w:val="28"/>
          <w:szCs w:val="28"/>
        </w:rPr>
        <w:t>19</w:t>
      </w:r>
      <w:r w:rsidRPr="00DD78D3">
        <w:rPr>
          <w:sz w:val="28"/>
          <w:szCs w:val="28"/>
        </w:rPr>
        <w:t xml:space="preserve">98 </w:t>
      </w:r>
      <w:r w:rsidR="0079602F" w:rsidRPr="00DD78D3">
        <w:rPr>
          <w:sz w:val="28"/>
          <w:szCs w:val="28"/>
        </w:rPr>
        <w:br/>
      </w:r>
      <w:r w:rsidRPr="00DD78D3">
        <w:rPr>
          <w:sz w:val="28"/>
          <w:szCs w:val="28"/>
        </w:rPr>
        <w:t>№</w:t>
      </w:r>
      <w:r w:rsidR="00837C5B">
        <w:rPr>
          <w:sz w:val="28"/>
          <w:szCs w:val="28"/>
        </w:rPr>
        <w:t xml:space="preserve"> </w:t>
      </w:r>
      <w:r w:rsidRPr="00DD78D3">
        <w:rPr>
          <w:sz w:val="28"/>
          <w:szCs w:val="28"/>
        </w:rPr>
        <w:t xml:space="preserve">17-ФЗ «Об обществах с ограниченной ответственностью). В бюджетных формах для оперативного </w:t>
      </w:r>
      <w:proofErr w:type="gramStart"/>
      <w:r w:rsidRPr="00DD78D3">
        <w:rPr>
          <w:sz w:val="28"/>
          <w:szCs w:val="28"/>
        </w:rPr>
        <w:t>контроля за</w:t>
      </w:r>
      <w:proofErr w:type="gramEnd"/>
      <w:r w:rsidRPr="00DD78D3">
        <w:rPr>
          <w:sz w:val="28"/>
          <w:szCs w:val="28"/>
        </w:rPr>
        <w:t xml:space="preserve"> размером чистых активов предусмотрена справочная строка в форме «Прогнозный баланс». </w:t>
      </w:r>
    </w:p>
    <w:p w:rsidR="00931134" w:rsidRPr="00DD78D3" w:rsidRDefault="00931134" w:rsidP="00931134">
      <w:pPr>
        <w:autoSpaceDE w:val="0"/>
        <w:autoSpaceDN w:val="0"/>
        <w:adjustRightInd w:val="0"/>
        <w:ind w:firstLine="540"/>
        <w:rPr>
          <w:color w:val="FF0000"/>
          <w:sz w:val="28"/>
        </w:rPr>
      </w:pPr>
      <w:r w:rsidRPr="00DD78D3">
        <w:rPr>
          <w:sz w:val="28"/>
          <w:szCs w:val="28"/>
        </w:rPr>
        <w:br w:type="page"/>
      </w:r>
    </w:p>
    <w:p w:rsidR="00931134" w:rsidRPr="00DD78D3" w:rsidRDefault="00931134" w:rsidP="00931134">
      <w:pPr>
        <w:numPr>
          <w:ilvl w:val="0"/>
          <w:numId w:val="43"/>
        </w:numPr>
        <w:rPr>
          <w:b/>
          <w:color w:val="FF0000"/>
          <w:sz w:val="28"/>
          <w:szCs w:val="28"/>
        </w:rPr>
      </w:pPr>
      <w:r w:rsidRPr="00DD78D3">
        <w:rPr>
          <w:b/>
          <w:color w:val="FF0000"/>
          <w:sz w:val="28"/>
          <w:szCs w:val="28"/>
        </w:rPr>
        <w:lastRenderedPageBreak/>
        <w:t>План по дивидендам/ отчислениям</w:t>
      </w:r>
    </w:p>
    <w:p w:rsidR="00931134" w:rsidRPr="00DD78D3" w:rsidRDefault="00931134" w:rsidP="00931134">
      <w:pPr>
        <w:pStyle w:val="ad"/>
        <w:rPr>
          <w:color w:val="FF0000"/>
        </w:rPr>
      </w:pPr>
      <w:r w:rsidRPr="00DD78D3">
        <w:rPr>
          <w:color w:val="FF0000"/>
        </w:rPr>
        <w:tab/>
      </w:r>
    </w:p>
    <w:p w:rsidR="00931134" w:rsidRPr="00DD78D3" w:rsidRDefault="00931134" w:rsidP="00931134">
      <w:pPr>
        <w:ind w:firstLine="709"/>
        <w:rPr>
          <w:bCs/>
          <w:color w:val="FF0000"/>
          <w:sz w:val="28"/>
          <w:szCs w:val="28"/>
        </w:rPr>
      </w:pPr>
      <w:r w:rsidRPr="00DD78D3">
        <w:rPr>
          <w:bCs/>
          <w:color w:val="FF0000"/>
          <w:sz w:val="28"/>
          <w:szCs w:val="28"/>
        </w:rPr>
        <w:t xml:space="preserve">Данная бюджетная предназначена для планирования дивидендов и отчислений части чистой прибыли. </w:t>
      </w:r>
    </w:p>
    <w:p w:rsidR="00931134" w:rsidRPr="00DD78D3" w:rsidRDefault="00931134" w:rsidP="00931134">
      <w:pPr>
        <w:ind w:firstLine="709"/>
        <w:rPr>
          <w:color w:val="FF0000"/>
          <w:sz w:val="28"/>
          <w:szCs w:val="28"/>
        </w:rPr>
      </w:pPr>
      <w:r w:rsidRPr="00DD78D3">
        <w:rPr>
          <w:color w:val="FF0000"/>
          <w:sz w:val="28"/>
          <w:szCs w:val="28"/>
        </w:rPr>
        <w:t>Форма служит для повышения точности планирования и отражения фактической и прогнозной информации.</w:t>
      </w:r>
    </w:p>
    <w:p w:rsidR="00931134" w:rsidRPr="00DD78D3" w:rsidRDefault="00931134" w:rsidP="00931134">
      <w:pPr>
        <w:ind w:firstLine="709"/>
        <w:rPr>
          <w:color w:val="FF0000"/>
          <w:sz w:val="28"/>
          <w:szCs w:val="28"/>
          <w:u w:val="single"/>
        </w:rPr>
      </w:pPr>
      <w:r w:rsidRPr="00DD78D3">
        <w:rPr>
          <w:color w:val="FF0000"/>
          <w:sz w:val="28"/>
          <w:szCs w:val="28"/>
          <w:u w:val="single"/>
        </w:rPr>
        <w:t>Особенности заполнения:</w:t>
      </w:r>
    </w:p>
    <w:p w:rsidR="00931134" w:rsidRPr="00DD78D3" w:rsidRDefault="00931134" w:rsidP="00931134">
      <w:pPr>
        <w:ind w:firstLine="709"/>
        <w:rPr>
          <w:color w:val="FF0000"/>
          <w:sz w:val="28"/>
          <w:szCs w:val="28"/>
        </w:rPr>
      </w:pPr>
      <w:r w:rsidRPr="00DD78D3">
        <w:rPr>
          <w:color w:val="FF0000"/>
          <w:sz w:val="28"/>
          <w:szCs w:val="28"/>
        </w:rPr>
        <w:t>Данные планируются по каждому предприятию в отдельности.</w:t>
      </w:r>
    </w:p>
    <w:p w:rsidR="00931134" w:rsidRPr="00DD78D3" w:rsidRDefault="00931134" w:rsidP="00931134">
      <w:pPr>
        <w:ind w:firstLine="709"/>
        <w:rPr>
          <w:color w:val="FF0000"/>
          <w:sz w:val="28"/>
          <w:szCs w:val="28"/>
        </w:rPr>
      </w:pPr>
      <w:r w:rsidRPr="00DD78D3">
        <w:rPr>
          <w:color w:val="FF0000"/>
          <w:sz w:val="28"/>
          <w:szCs w:val="28"/>
        </w:rPr>
        <w:t xml:space="preserve">Планируются начисление дивидендов/ отчислений, оплаты дивидендов/ отчислений, а также суммы налогов, удержанных с дивидендов (с учетом ст. 275 Налогового кодекса РФ). </w:t>
      </w:r>
    </w:p>
    <w:p w:rsidR="00931134" w:rsidRPr="00DD78D3" w:rsidRDefault="00931134" w:rsidP="00931134">
      <w:pPr>
        <w:ind w:firstLine="709"/>
        <w:rPr>
          <w:color w:val="FF0000"/>
          <w:sz w:val="28"/>
          <w:szCs w:val="28"/>
        </w:rPr>
      </w:pPr>
      <w:r w:rsidRPr="00DD78D3">
        <w:rPr>
          <w:color w:val="FF0000"/>
          <w:sz w:val="28"/>
          <w:szCs w:val="28"/>
        </w:rPr>
        <w:t>Планируются как дивиденды/ отчисления всего (всем акционерам), так и див</w:t>
      </w:r>
      <w:r w:rsidR="00221BEF" w:rsidRPr="00DD78D3">
        <w:rPr>
          <w:color w:val="FF0000"/>
          <w:sz w:val="28"/>
          <w:szCs w:val="28"/>
        </w:rPr>
        <w:t xml:space="preserve">иденды/ отчисления в </w:t>
      </w:r>
      <w:proofErr w:type="gramStart"/>
      <w:r w:rsidR="00221BEF" w:rsidRPr="00DD78D3">
        <w:rPr>
          <w:color w:val="FF0000"/>
          <w:sz w:val="28"/>
          <w:szCs w:val="28"/>
        </w:rPr>
        <w:t>Корпорацию</w:t>
      </w:r>
      <w:proofErr w:type="gramEnd"/>
      <w:r w:rsidR="00221BEF" w:rsidRPr="00DD78D3">
        <w:rPr>
          <w:color w:val="FF0000"/>
          <w:sz w:val="28"/>
          <w:szCs w:val="28"/>
        </w:rPr>
        <w:t xml:space="preserve"> и дивиденд</w:t>
      </w:r>
      <w:r w:rsidR="00837118">
        <w:rPr>
          <w:color w:val="FF0000"/>
          <w:sz w:val="28"/>
          <w:szCs w:val="28"/>
        </w:rPr>
        <w:t>ы</w:t>
      </w:r>
      <w:r w:rsidR="00221BEF" w:rsidRPr="00DD78D3">
        <w:rPr>
          <w:color w:val="FF0000"/>
          <w:sz w:val="28"/>
          <w:szCs w:val="28"/>
        </w:rPr>
        <w:t xml:space="preserve"> в головную организацию Холдинга.</w:t>
      </w:r>
    </w:p>
    <w:p w:rsidR="00931134" w:rsidRPr="00DD78D3" w:rsidRDefault="00931134" w:rsidP="00931134">
      <w:pPr>
        <w:ind w:firstLine="709"/>
        <w:rPr>
          <w:color w:val="FF0000"/>
          <w:sz w:val="28"/>
          <w:szCs w:val="28"/>
        </w:rPr>
      </w:pPr>
      <w:r w:rsidRPr="00DD78D3">
        <w:rPr>
          <w:color w:val="FF0000"/>
          <w:sz w:val="28"/>
          <w:szCs w:val="28"/>
        </w:rPr>
        <w:t>Планирование дивидендов/ отчислений проводится:</w:t>
      </w:r>
    </w:p>
    <w:p w:rsidR="00931134" w:rsidRPr="00DD78D3" w:rsidRDefault="00931134" w:rsidP="00931134">
      <w:pPr>
        <w:ind w:firstLine="709"/>
        <w:rPr>
          <w:color w:val="FF0000"/>
          <w:sz w:val="28"/>
          <w:szCs w:val="28"/>
        </w:rPr>
      </w:pPr>
      <w:r w:rsidRPr="00DD78D3">
        <w:rPr>
          <w:color w:val="FF0000"/>
          <w:sz w:val="28"/>
          <w:szCs w:val="28"/>
        </w:rPr>
        <w:t>по результатам предыдущих отчетных периодов до 2012 г</w:t>
      </w:r>
      <w:r w:rsidR="00837C5B">
        <w:rPr>
          <w:color w:val="FF0000"/>
          <w:sz w:val="28"/>
          <w:szCs w:val="28"/>
        </w:rPr>
        <w:t>ода</w:t>
      </w:r>
    </w:p>
    <w:p w:rsidR="00931134" w:rsidRPr="00DD78D3" w:rsidRDefault="00931134" w:rsidP="00931134">
      <w:pPr>
        <w:ind w:firstLine="709"/>
        <w:rPr>
          <w:color w:val="FF0000"/>
          <w:sz w:val="28"/>
          <w:szCs w:val="28"/>
        </w:rPr>
      </w:pPr>
      <w:r w:rsidRPr="00DD78D3">
        <w:rPr>
          <w:color w:val="FF0000"/>
          <w:sz w:val="28"/>
          <w:szCs w:val="28"/>
        </w:rPr>
        <w:t xml:space="preserve">по результатам 2012 года </w:t>
      </w:r>
    </w:p>
    <w:p w:rsidR="00931134" w:rsidRPr="00DD78D3" w:rsidRDefault="00931134" w:rsidP="00931134">
      <w:pPr>
        <w:ind w:firstLine="709"/>
        <w:rPr>
          <w:color w:val="FF0000"/>
          <w:sz w:val="28"/>
        </w:rPr>
      </w:pPr>
      <w:r w:rsidRPr="00DD78D3">
        <w:rPr>
          <w:color w:val="FF0000"/>
          <w:sz w:val="28"/>
        </w:rPr>
        <w:t>по результатам 2013 года</w:t>
      </w:r>
      <w:r w:rsidR="00837C5B">
        <w:rPr>
          <w:color w:val="FF0000"/>
          <w:sz w:val="28"/>
        </w:rPr>
        <w:t>.</w:t>
      </w:r>
      <w:r w:rsidRPr="00DD78D3">
        <w:rPr>
          <w:color w:val="FF0000"/>
          <w:sz w:val="28"/>
        </w:rPr>
        <w:t xml:space="preserve"> </w:t>
      </w:r>
    </w:p>
    <w:p w:rsidR="00066311" w:rsidRPr="00DD78D3" w:rsidRDefault="00066311" w:rsidP="00066311">
      <w:pPr>
        <w:ind w:firstLine="0"/>
        <w:rPr>
          <w:color w:val="FF0000"/>
          <w:sz w:val="28"/>
        </w:rPr>
      </w:pPr>
      <w:r w:rsidRPr="00DD78D3">
        <w:rPr>
          <w:color w:val="FF0000"/>
          <w:sz w:val="28"/>
        </w:rPr>
        <w:tab/>
        <w:t>Дивиденды/ отчисления планируются от чистой прибыли без учета операций по реализации непрофильных активов.</w:t>
      </w:r>
    </w:p>
    <w:p w:rsidR="00931134" w:rsidRPr="00DD78D3" w:rsidRDefault="00931134" w:rsidP="00931134">
      <w:pPr>
        <w:ind w:firstLine="709"/>
        <w:rPr>
          <w:color w:val="FF0000"/>
          <w:sz w:val="28"/>
        </w:rPr>
      </w:pPr>
      <w:proofErr w:type="gramStart"/>
      <w:r w:rsidRPr="00DD78D3">
        <w:rPr>
          <w:color w:val="FF0000"/>
          <w:sz w:val="28"/>
        </w:rPr>
        <w:t>В разделе «</w:t>
      </w:r>
      <w:proofErr w:type="spellStart"/>
      <w:r w:rsidRPr="00DD78D3">
        <w:rPr>
          <w:color w:val="FF0000"/>
          <w:sz w:val="28"/>
        </w:rPr>
        <w:t>Справочно</w:t>
      </w:r>
      <w:proofErr w:type="spellEnd"/>
      <w:r w:rsidRPr="00DD78D3">
        <w:rPr>
          <w:color w:val="FF0000"/>
          <w:sz w:val="28"/>
        </w:rPr>
        <w:t>» приводятся данные по чистой прибыли</w:t>
      </w:r>
      <w:r w:rsidR="00066311" w:rsidRPr="00DD78D3">
        <w:rPr>
          <w:color w:val="FF0000"/>
          <w:sz w:val="28"/>
        </w:rPr>
        <w:t xml:space="preserve"> без учета операций по реализации непрофильных активов</w:t>
      </w:r>
      <w:r w:rsidRPr="00DD78D3">
        <w:rPr>
          <w:color w:val="FF0000"/>
          <w:sz w:val="28"/>
        </w:rPr>
        <w:t xml:space="preserve">, </w:t>
      </w:r>
      <w:r w:rsidRPr="00DD78D3">
        <w:rPr>
          <w:color w:val="FF0000"/>
          <w:sz w:val="28"/>
          <w:szCs w:val="28"/>
          <w:u w:val="single"/>
        </w:rPr>
        <w:t>Доля Корпорации в уставном капитале предприятия (обязательно для заполнения),</w:t>
      </w:r>
      <w:r w:rsidRPr="00DD78D3">
        <w:rPr>
          <w:color w:val="FF0000"/>
          <w:sz w:val="28"/>
        </w:rPr>
        <w:t xml:space="preserve"> </w:t>
      </w:r>
      <w:r w:rsidR="00221BEF" w:rsidRPr="00DD78D3">
        <w:rPr>
          <w:color w:val="FF0000"/>
          <w:sz w:val="28"/>
          <w:szCs w:val="28"/>
          <w:u w:val="single"/>
        </w:rPr>
        <w:t xml:space="preserve">Доля головной организации </w:t>
      </w:r>
      <w:r w:rsidR="00837C5B">
        <w:rPr>
          <w:color w:val="FF0000"/>
          <w:sz w:val="28"/>
          <w:szCs w:val="28"/>
          <w:u w:val="single"/>
        </w:rPr>
        <w:br/>
      </w:r>
      <w:r w:rsidR="00221BEF" w:rsidRPr="00DD78D3">
        <w:rPr>
          <w:color w:val="FF0000"/>
          <w:sz w:val="28"/>
          <w:szCs w:val="28"/>
          <w:u w:val="single"/>
        </w:rPr>
        <w:t>в уставном капитале предприятия (обязательно для заполнения),</w:t>
      </w:r>
      <w:r w:rsidR="00221BEF" w:rsidRPr="00DD78D3">
        <w:rPr>
          <w:color w:val="FF0000"/>
          <w:sz w:val="28"/>
        </w:rPr>
        <w:t xml:space="preserve"> </w:t>
      </w:r>
      <w:r w:rsidRPr="00DD78D3">
        <w:rPr>
          <w:color w:val="FF0000"/>
          <w:sz w:val="28"/>
        </w:rPr>
        <w:t>а также размер планового норматива по дивидендам/ отчислениям (в т.ч. по промежуточным дивидендам/ отчислениям) (бюджетный ориентир).</w:t>
      </w:r>
      <w:proofErr w:type="gramEnd"/>
    </w:p>
    <w:p w:rsidR="00066311" w:rsidRPr="00DD78D3" w:rsidRDefault="00066311" w:rsidP="00931134">
      <w:pPr>
        <w:ind w:firstLine="0"/>
        <w:rPr>
          <w:color w:val="FF0000"/>
          <w:sz w:val="28"/>
        </w:rPr>
      </w:pPr>
    </w:p>
    <w:p w:rsidR="00066311" w:rsidRPr="00DD78D3" w:rsidRDefault="00066311" w:rsidP="00931134">
      <w:pPr>
        <w:ind w:firstLine="0"/>
        <w:rPr>
          <w:color w:val="FF0000"/>
          <w:sz w:val="28"/>
        </w:rPr>
      </w:pPr>
    </w:p>
    <w:tbl>
      <w:tblPr>
        <w:tblW w:w="10314" w:type="dxa"/>
        <w:tblLook w:val="0000"/>
      </w:tblPr>
      <w:tblGrid>
        <w:gridCol w:w="1094"/>
        <w:gridCol w:w="9220"/>
      </w:tblGrid>
      <w:tr w:rsidR="00931134" w:rsidRPr="00DD78D3" w:rsidTr="00931134">
        <w:tc>
          <w:tcPr>
            <w:tcW w:w="1094" w:type="dxa"/>
          </w:tcPr>
          <w:p w:rsidR="00931134" w:rsidRPr="00DD78D3" w:rsidRDefault="00931134" w:rsidP="00931134">
            <w:pPr>
              <w:ind w:firstLine="0"/>
              <w:contextualSpacing/>
              <w:rPr>
                <w:rFonts w:eastAsia="Calibri"/>
                <w:i/>
                <w:color w:val="FF0000"/>
                <w:sz w:val="28"/>
                <w:szCs w:val="28"/>
                <w:lang w:eastAsia="en-US"/>
              </w:rPr>
            </w:pPr>
            <w:r w:rsidRPr="00DD78D3">
              <w:rPr>
                <w:rFonts w:eastAsia="Calibri"/>
                <w:i/>
                <w:color w:val="FF0000"/>
                <w:sz w:val="28"/>
                <w:szCs w:val="28"/>
                <w:lang w:eastAsia="en-US"/>
              </w:rPr>
              <w:t>Номер строки</w:t>
            </w:r>
          </w:p>
        </w:tc>
        <w:tc>
          <w:tcPr>
            <w:tcW w:w="9220" w:type="dxa"/>
            <w:vAlign w:val="center"/>
          </w:tcPr>
          <w:p w:rsidR="00931134" w:rsidRPr="00DD78D3" w:rsidRDefault="00931134" w:rsidP="00931134">
            <w:pPr>
              <w:ind w:firstLine="0"/>
              <w:contextualSpacing/>
              <w:jc w:val="center"/>
              <w:rPr>
                <w:rFonts w:eastAsia="Calibri"/>
                <w:i/>
                <w:color w:val="FF0000"/>
                <w:sz w:val="28"/>
                <w:szCs w:val="28"/>
                <w:lang w:eastAsia="en-US"/>
              </w:rPr>
            </w:pPr>
            <w:r w:rsidRPr="00DD78D3">
              <w:rPr>
                <w:rFonts w:eastAsia="Calibri"/>
                <w:i/>
                <w:color w:val="FF0000"/>
                <w:sz w:val="28"/>
                <w:szCs w:val="28"/>
                <w:lang w:eastAsia="en-US"/>
              </w:rPr>
              <w:t>Наименование строки в форме</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lastRenderedPageBreak/>
              <w:t>1</w:t>
            </w:r>
          </w:p>
        </w:tc>
        <w:tc>
          <w:tcPr>
            <w:tcW w:w="9220" w:type="dxa"/>
          </w:tcPr>
          <w:p w:rsidR="00931134" w:rsidRPr="00DD78D3" w:rsidRDefault="00931134" w:rsidP="00837C5B">
            <w:pPr>
              <w:ind w:firstLine="0"/>
              <w:contextualSpacing/>
              <w:rPr>
                <w:i/>
                <w:color w:val="FF0000"/>
                <w:sz w:val="28"/>
                <w:szCs w:val="28"/>
              </w:rPr>
            </w:pPr>
            <w:r w:rsidRPr="00DD78D3">
              <w:rPr>
                <w:i/>
                <w:color w:val="FF0000"/>
                <w:sz w:val="28"/>
                <w:szCs w:val="28"/>
              </w:rPr>
              <w:t>По результатам предыдущих отчетных периодов до 2012 г</w:t>
            </w:r>
            <w:r w:rsidR="00837C5B">
              <w:rPr>
                <w:i/>
                <w:color w:val="FF0000"/>
                <w:sz w:val="28"/>
                <w:szCs w:val="28"/>
              </w:rPr>
              <w:t>ода</w:t>
            </w:r>
            <w:r w:rsidRPr="00DD78D3">
              <w:rPr>
                <w:i/>
                <w:color w:val="FF0000"/>
                <w:sz w:val="28"/>
                <w:szCs w:val="28"/>
              </w:rPr>
              <w:t xml:space="preserve"> </w:t>
            </w:r>
            <w:r w:rsidRPr="00DD78D3">
              <w:rPr>
                <w:color w:val="FF0000"/>
                <w:sz w:val="28"/>
              </w:rPr>
              <w:t>– раздел, содержащий плановые расходы, указанные ниже.</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1.1</w:t>
            </w:r>
          </w:p>
        </w:tc>
        <w:tc>
          <w:tcPr>
            <w:tcW w:w="9220" w:type="dxa"/>
          </w:tcPr>
          <w:p w:rsidR="00931134" w:rsidRPr="00DD78D3" w:rsidRDefault="00931134" w:rsidP="00D127F7">
            <w:pPr>
              <w:ind w:firstLine="0"/>
              <w:contextualSpacing/>
              <w:rPr>
                <w:i/>
                <w:color w:val="FF0000"/>
                <w:sz w:val="28"/>
                <w:szCs w:val="28"/>
              </w:rPr>
            </w:pPr>
            <w:r w:rsidRPr="00DD78D3">
              <w:rPr>
                <w:i/>
                <w:color w:val="FF0000"/>
                <w:sz w:val="28"/>
                <w:szCs w:val="28"/>
              </w:rPr>
              <w:t>Оплачена* задолженность акционерам (</w:t>
            </w:r>
            <w:r w:rsidR="00221BEF" w:rsidRPr="00DD78D3">
              <w:rPr>
                <w:i/>
                <w:color w:val="FF0000"/>
                <w:sz w:val="28"/>
                <w:szCs w:val="28"/>
              </w:rPr>
              <w:t>собственникам</w:t>
            </w:r>
            <w:r w:rsidRPr="00DD78D3">
              <w:rPr>
                <w:i/>
                <w:color w:val="FF0000"/>
                <w:sz w:val="28"/>
                <w:szCs w:val="28"/>
              </w:rPr>
              <w:t xml:space="preserve"> имущества), всего – </w:t>
            </w:r>
            <w:r w:rsidRPr="00DD78D3">
              <w:rPr>
                <w:color w:val="FF0000"/>
                <w:sz w:val="28"/>
              </w:rPr>
              <w:t xml:space="preserve">планируется </w:t>
            </w:r>
            <w:r w:rsidR="0030150F" w:rsidRPr="00DD78D3">
              <w:rPr>
                <w:color w:val="FF0000"/>
                <w:sz w:val="28"/>
              </w:rPr>
              <w:t xml:space="preserve">(при необходимости) </w:t>
            </w:r>
            <w:r w:rsidRPr="00DD78D3">
              <w:rPr>
                <w:color w:val="FF0000"/>
                <w:sz w:val="28"/>
              </w:rPr>
              <w:t>оплат</w:t>
            </w:r>
            <w:r w:rsidR="0030150F" w:rsidRPr="00DD78D3">
              <w:rPr>
                <w:color w:val="FF0000"/>
                <w:sz w:val="28"/>
              </w:rPr>
              <w:t>а в 2013 году суммы</w:t>
            </w:r>
            <w:r w:rsidRPr="00DD78D3">
              <w:rPr>
                <w:color w:val="FF0000"/>
                <w:sz w:val="28"/>
              </w:rPr>
              <w:t xml:space="preserve"> задолженности</w:t>
            </w:r>
            <w:r w:rsidR="0030150F" w:rsidRPr="00DD78D3">
              <w:rPr>
                <w:color w:val="FF0000"/>
                <w:sz w:val="28"/>
              </w:rPr>
              <w:t>, сформированной</w:t>
            </w:r>
            <w:r w:rsidRPr="00DD78D3">
              <w:rPr>
                <w:color w:val="FF0000"/>
                <w:sz w:val="28"/>
              </w:rPr>
              <w:t xml:space="preserve"> по результатам периодов, предшествую</w:t>
            </w:r>
            <w:r w:rsidR="005424B9" w:rsidRPr="00DD78D3">
              <w:rPr>
                <w:color w:val="FF0000"/>
                <w:sz w:val="28"/>
              </w:rPr>
              <w:t xml:space="preserve">щих 2012 году, всем акционерам </w:t>
            </w:r>
            <w:r w:rsidRPr="00DD78D3">
              <w:rPr>
                <w:color w:val="FF0000"/>
                <w:sz w:val="28"/>
              </w:rPr>
              <w:t>(</w:t>
            </w:r>
            <w:r w:rsidR="005424B9" w:rsidRPr="00DD78D3">
              <w:rPr>
                <w:color w:val="FF0000"/>
                <w:sz w:val="28"/>
              </w:rPr>
              <w:t xml:space="preserve">планируется в случае, если </w:t>
            </w:r>
            <w:r w:rsidRPr="00DD78D3">
              <w:rPr>
                <w:color w:val="FF0000"/>
                <w:sz w:val="28"/>
              </w:rPr>
              <w:t xml:space="preserve">данная задолженность имеется, и оплата ее </w:t>
            </w:r>
            <w:r w:rsidR="005424B9" w:rsidRPr="00DD78D3">
              <w:rPr>
                <w:color w:val="FF0000"/>
                <w:sz w:val="28"/>
              </w:rPr>
              <w:t xml:space="preserve">в 2013 году </w:t>
            </w:r>
            <w:r w:rsidRPr="00DD78D3">
              <w:rPr>
                <w:color w:val="FF0000"/>
                <w:sz w:val="28"/>
              </w:rPr>
              <w:t>планируется). Сумма оплаты указывается  за вычетом суммы нал</w:t>
            </w:r>
            <w:r w:rsidR="00221BEF" w:rsidRPr="00DD78D3">
              <w:rPr>
                <w:color w:val="FF0000"/>
                <w:sz w:val="28"/>
              </w:rPr>
              <w:t>ога, удерживаемого с дивидендов</w:t>
            </w:r>
            <w:r w:rsidRPr="00DD78D3">
              <w:rPr>
                <w:color w:val="FF0000"/>
                <w:sz w:val="28"/>
              </w:rPr>
              <w:t xml:space="preserve"> (согласно ст. 275 Налогового кодекса РФ). По данной строке заполняется </w:t>
            </w:r>
            <w:r w:rsidRPr="00DD78D3">
              <w:rPr>
                <w:color w:val="FF0000"/>
                <w:sz w:val="28"/>
                <w:szCs w:val="28"/>
                <w:u w:val="single"/>
              </w:rPr>
              <w:t>только</w:t>
            </w:r>
            <w:r w:rsidRPr="00DD78D3">
              <w:rPr>
                <w:color w:val="FF0000"/>
                <w:sz w:val="28"/>
              </w:rPr>
              <w:t xml:space="preserve"> плановая сумма на 2013 год. Ранее уплаченные (до 201</w:t>
            </w:r>
            <w:r w:rsidR="00221BEF" w:rsidRPr="00DD78D3">
              <w:rPr>
                <w:color w:val="FF0000"/>
                <w:sz w:val="28"/>
              </w:rPr>
              <w:t>2</w:t>
            </w:r>
            <w:r w:rsidRPr="00DD78D3">
              <w:rPr>
                <w:color w:val="FF0000"/>
                <w:sz w:val="28"/>
              </w:rPr>
              <w:t xml:space="preserve"> года) суммы не отражаются</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1.1.1</w:t>
            </w:r>
          </w:p>
        </w:tc>
        <w:tc>
          <w:tcPr>
            <w:tcW w:w="9220" w:type="dxa"/>
          </w:tcPr>
          <w:p w:rsidR="00931134" w:rsidRPr="00DD78D3" w:rsidRDefault="00837C5B" w:rsidP="005424B9">
            <w:pPr>
              <w:ind w:firstLine="0"/>
              <w:contextualSpacing/>
              <w:rPr>
                <w:i/>
                <w:color w:val="FF0000"/>
                <w:sz w:val="28"/>
                <w:szCs w:val="28"/>
              </w:rPr>
            </w:pPr>
            <w:r>
              <w:rPr>
                <w:i/>
                <w:color w:val="FF0000"/>
                <w:sz w:val="28"/>
                <w:szCs w:val="28"/>
              </w:rPr>
              <w:t>в</w:t>
            </w:r>
            <w:r w:rsidR="00931134" w:rsidRPr="00DD78D3">
              <w:rPr>
                <w:i/>
                <w:color w:val="FF0000"/>
                <w:sz w:val="28"/>
                <w:szCs w:val="28"/>
              </w:rPr>
              <w:t xml:space="preserve"> т.ч. в Корпорацию – </w:t>
            </w:r>
            <w:r w:rsidR="00931134" w:rsidRPr="00DD78D3">
              <w:rPr>
                <w:color w:val="FF0000"/>
                <w:sz w:val="28"/>
              </w:rPr>
              <w:t>из суммы по строке 1.1 планируется часть суммы, причитающаяся к уплате в Корпорацию (рассчитывается с учетом доли Корпорации в уставном капитале организации). Сумма оплаты указывается за вычетом суммы налога, удерживаемого с дивидендов (согласно ст. 275 Налогового кодекса РФ). По данной строке заполняется только плановая сумма на 2013 год. Ранее уплаченные (до 2013 года) суммы не отражаются.</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1.2</w:t>
            </w:r>
          </w:p>
        </w:tc>
        <w:tc>
          <w:tcPr>
            <w:tcW w:w="9220" w:type="dxa"/>
          </w:tcPr>
          <w:p w:rsidR="00931134" w:rsidRPr="00DD78D3" w:rsidRDefault="00931134" w:rsidP="00D127F7">
            <w:pPr>
              <w:ind w:firstLine="0"/>
              <w:contextualSpacing/>
              <w:rPr>
                <w:color w:val="FF0000"/>
                <w:sz w:val="28"/>
                <w:szCs w:val="28"/>
              </w:rPr>
            </w:pPr>
            <w:proofErr w:type="gramStart"/>
            <w:r w:rsidRPr="00DD78D3">
              <w:rPr>
                <w:i/>
                <w:color w:val="FF0000"/>
                <w:sz w:val="28"/>
                <w:szCs w:val="28"/>
              </w:rPr>
              <w:t xml:space="preserve">Оплата налога, удержанного с дивидендов, всего – </w:t>
            </w:r>
            <w:r w:rsidRPr="00DD78D3">
              <w:rPr>
                <w:color w:val="FF0000"/>
                <w:sz w:val="28"/>
              </w:rPr>
              <w:t>планируется общая сумма оплаты налога, удерживаемого с дивидендов согласно ст. 275 Налогового кодекса РФ) (сумма дивидендов указана в строке 1.1).</w:t>
            </w:r>
            <w:proofErr w:type="gramEnd"/>
            <w:r w:rsidRPr="00DD78D3">
              <w:rPr>
                <w:color w:val="FF0000"/>
                <w:sz w:val="28"/>
              </w:rPr>
              <w:t xml:space="preserve"> По данной строке заполняется только плановая сумма на 2013 год. Ранее уплаченные (до 2013 года) суммы не отражаются</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1.2.1</w:t>
            </w:r>
          </w:p>
        </w:tc>
        <w:tc>
          <w:tcPr>
            <w:tcW w:w="9220" w:type="dxa"/>
          </w:tcPr>
          <w:p w:rsidR="00931134" w:rsidRPr="00DD78D3" w:rsidRDefault="00931134" w:rsidP="00D127F7">
            <w:pPr>
              <w:ind w:firstLine="0"/>
              <w:contextualSpacing/>
              <w:rPr>
                <w:color w:val="FF0000"/>
                <w:sz w:val="28"/>
                <w:szCs w:val="28"/>
              </w:rPr>
            </w:pPr>
            <w:r w:rsidRPr="00DD78D3">
              <w:rPr>
                <w:i/>
                <w:color w:val="FF0000"/>
                <w:sz w:val="28"/>
                <w:szCs w:val="28"/>
              </w:rPr>
              <w:t xml:space="preserve">в т.ч. оплата налога, удержанного с суммы дивидендов в Корпорацию – </w:t>
            </w:r>
            <w:r w:rsidRPr="00DD78D3">
              <w:rPr>
                <w:color w:val="FF0000"/>
                <w:sz w:val="28"/>
              </w:rPr>
              <w:t>указывается часть от общей суммы оплаты налога, удерживаемого с дивидендов (общая сумма налога указана в строке 1.2). По данной строке заполняется только плановая сумма на 2013 год. Ранее уплаченные (до 2013 года) суммы не отражаются.</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2</w:t>
            </w:r>
          </w:p>
        </w:tc>
        <w:tc>
          <w:tcPr>
            <w:tcW w:w="9220" w:type="dxa"/>
          </w:tcPr>
          <w:p w:rsidR="00931134" w:rsidRPr="00DD78D3" w:rsidRDefault="00931134" w:rsidP="00931134">
            <w:pPr>
              <w:ind w:firstLine="0"/>
              <w:contextualSpacing/>
              <w:rPr>
                <w:color w:val="FF0000"/>
                <w:sz w:val="28"/>
                <w:szCs w:val="28"/>
              </w:rPr>
            </w:pPr>
            <w:r w:rsidRPr="00DD78D3">
              <w:rPr>
                <w:i/>
                <w:color w:val="FF0000"/>
                <w:sz w:val="28"/>
                <w:szCs w:val="28"/>
              </w:rPr>
              <w:t xml:space="preserve">По результатам 2012 года </w:t>
            </w:r>
            <w:r w:rsidRPr="00DD78D3">
              <w:rPr>
                <w:color w:val="FF0000"/>
                <w:sz w:val="28"/>
              </w:rPr>
              <w:t>– раздел, содержащий плановые расходы, указанные ниже.</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2.1</w:t>
            </w:r>
          </w:p>
        </w:tc>
        <w:tc>
          <w:tcPr>
            <w:tcW w:w="9220" w:type="dxa"/>
          </w:tcPr>
          <w:p w:rsidR="00931134" w:rsidRPr="00DD78D3" w:rsidRDefault="00931134" w:rsidP="00837C5B">
            <w:pPr>
              <w:ind w:firstLine="0"/>
              <w:contextualSpacing/>
              <w:rPr>
                <w:color w:val="FF0000"/>
                <w:sz w:val="28"/>
                <w:szCs w:val="28"/>
              </w:rPr>
            </w:pPr>
            <w:r w:rsidRPr="00DD78D3">
              <w:rPr>
                <w:i/>
                <w:color w:val="FF0000"/>
                <w:sz w:val="28"/>
                <w:szCs w:val="28"/>
              </w:rPr>
              <w:t xml:space="preserve">Промежуточные дивиденды/ отчисления </w:t>
            </w:r>
            <w:r w:rsidRPr="00DD78D3">
              <w:rPr>
                <w:color w:val="FF0000"/>
                <w:sz w:val="28"/>
              </w:rPr>
              <w:t xml:space="preserve">– подраздел, содержащий </w:t>
            </w:r>
            <w:r w:rsidRPr="00DD78D3">
              <w:rPr>
                <w:color w:val="FF0000"/>
                <w:sz w:val="28"/>
              </w:rPr>
              <w:lastRenderedPageBreak/>
              <w:t xml:space="preserve">плановые расходы, указанные ниже, и относящиеся к промежуточным дивидендам/ отчислениям по периодам 2012 года (1 кв., 6 мес., 9 мес. 2012 года) </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lastRenderedPageBreak/>
              <w:t>2.1.1</w:t>
            </w:r>
          </w:p>
        </w:tc>
        <w:tc>
          <w:tcPr>
            <w:tcW w:w="9220" w:type="dxa"/>
          </w:tcPr>
          <w:p w:rsidR="00931134" w:rsidRPr="00DD78D3" w:rsidRDefault="00931134" w:rsidP="00D127F7">
            <w:pPr>
              <w:ind w:firstLine="0"/>
              <w:contextualSpacing/>
              <w:rPr>
                <w:color w:val="FF0000"/>
                <w:sz w:val="28"/>
                <w:szCs w:val="28"/>
              </w:rPr>
            </w:pPr>
            <w:r w:rsidRPr="00DD78D3">
              <w:rPr>
                <w:i/>
                <w:color w:val="FF0000"/>
                <w:sz w:val="28"/>
                <w:szCs w:val="28"/>
              </w:rPr>
              <w:t xml:space="preserve">Оплачено*, всего </w:t>
            </w:r>
            <w:r w:rsidRPr="00DD78D3">
              <w:rPr>
                <w:color w:val="FF0000"/>
                <w:sz w:val="28"/>
              </w:rPr>
              <w:t xml:space="preserve">– планируется к оплате сумма промежуточных дивидендов/ отчислений по результатам периодов 2012 года (1 кв., 6 мес., 9 мес. 2012 года). </w:t>
            </w:r>
            <w:r w:rsidRPr="00DD78D3">
              <w:rPr>
                <w:b/>
                <w:color w:val="FF0000"/>
                <w:sz w:val="28"/>
                <w:szCs w:val="28"/>
                <w:u w:val="single"/>
              </w:rPr>
              <w:t>Данная строка заполняется в случае, если соответствующие решения по выплате промежуточных дивидендов/ отчислений по результатам периодов 2012 года (1 кв., 6 мес., 9 мес. 2012 года) были приняты</w:t>
            </w:r>
            <w:r w:rsidRPr="00DD78D3">
              <w:rPr>
                <w:color w:val="FF0000"/>
                <w:sz w:val="28"/>
              </w:rPr>
              <w:t>. По данной строке заполняется как прогнозная сумма оплат в 2012 году (если оплаты промежуточных дивидендов/ отчислений по результатам периодов</w:t>
            </w:r>
            <w:r w:rsidR="005424B9" w:rsidRPr="00DD78D3">
              <w:rPr>
                <w:color w:val="FF0000"/>
                <w:sz w:val="28"/>
              </w:rPr>
              <w:t xml:space="preserve"> (1 кв., 6 мес., 9 мес.)</w:t>
            </w:r>
            <w:r w:rsidRPr="00DD78D3">
              <w:rPr>
                <w:color w:val="FF0000"/>
                <w:sz w:val="28"/>
              </w:rPr>
              <w:t xml:space="preserve"> 2012 года </w:t>
            </w:r>
            <w:r w:rsidR="00D56D1C" w:rsidRPr="00DD78D3">
              <w:rPr>
                <w:color w:val="FF0000"/>
                <w:sz w:val="28"/>
              </w:rPr>
              <w:t>произведены</w:t>
            </w:r>
            <w:r w:rsidRPr="00DD78D3">
              <w:rPr>
                <w:color w:val="FF0000"/>
                <w:sz w:val="28"/>
              </w:rPr>
              <w:t xml:space="preserve"> в 2012 году), так и плановая сумма в 2013 году (в случае, если организация не произвела оплаты </w:t>
            </w:r>
            <w:r w:rsidR="005424B9" w:rsidRPr="00DD78D3">
              <w:rPr>
                <w:color w:val="FF0000"/>
                <w:sz w:val="28"/>
              </w:rPr>
              <w:t xml:space="preserve">промежуточных дивидендов </w:t>
            </w:r>
            <w:r w:rsidRPr="00DD78D3">
              <w:rPr>
                <w:color w:val="FF0000"/>
                <w:sz w:val="28"/>
              </w:rPr>
              <w:t>в 2012 году). Сумма оплаты указывается за вычетом суммы налога, удерживаемого с дивидендов (согласно ст. 275 Налогового кодекса РФ)</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2.1.1.1</w:t>
            </w:r>
          </w:p>
        </w:tc>
        <w:tc>
          <w:tcPr>
            <w:tcW w:w="9220" w:type="dxa"/>
          </w:tcPr>
          <w:p w:rsidR="00931134" w:rsidRPr="00DD78D3" w:rsidRDefault="00931134" w:rsidP="00D127F7">
            <w:pPr>
              <w:ind w:firstLine="0"/>
              <w:contextualSpacing/>
              <w:rPr>
                <w:color w:val="FF0000"/>
                <w:sz w:val="28"/>
                <w:szCs w:val="28"/>
              </w:rPr>
            </w:pPr>
            <w:r w:rsidRPr="00DD78D3">
              <w:rPr>
                <w:i/>
                <w:color w:val="FF0000"/>
                <w:sz w:val="28"/>
                <w:szCs w:val="28"/>
              </w:rPr>
              <w:t xml:space="preserve">в т.ч. в Корпорацию </w:t>
            </w:r>
            <w:r w:rsidRPr="00DD78D3">
              <w:rPr>
                <w:color w:val="FF0000"/>
                <w:sz w:val="28"/>
              </w:rPr>
              <w:t xml:space="preserve">– из суммы по строке 2.1.1 планируется часть суммы, причитающаяся к уплате в Корпорацию (рассчитывается с учетом доли Корпорации в уставном капитале организации). Сумма оплаты указывается за вычетом суммы налога, удерживаемого с дивидендов (согласно ст. 275 Налогового кодекса РФ) </w:t>
            </w:r>
          </w:p>
        </w:tc>
      </w:tr>
      <w:tr w:rsidR="00221BEF" w:rsidRPr="00DD78D3" w:rsidTr="0030150F">
        <w:tc>
          <w:tcPr>
            <w:tcW w:w="1094" w:type="dxa"/>
          </w:tcPr>
          <w:p w:rsidR="00221BEF" w:rsidRPr="00DD78D3" w:rsidRDefault="00221BEF" w:rsidP="00221BEF">
            <w:pPr>
              <w:ind w:firstLine="0"/>
              <w:contextualSpacing/>
              <w:rPr>
                <w:color w:val="FF0000"/>
                <w:sz w:val="28"/>
                <w:szCs w:val="28"/>
              </w:rPr>
            </w:pPr>
            <w:r w:rsidRPr="00DD78D3">
              <w:rPr>
                <w:color w:val="FF0000"/>
                <w:sz w:val="28"/>
              </w:rPr>
              <w:t>2.1.1.2</w:t>
            </w:r>
          </w:p>
        </w:tc>
        <w:tc>
          <w:tcPr>
            <w:tcW w:w="9220" w:type="dxa"/>
          </w:tcPr>
          <w:p w:rsidR="00221BEF" w:rsidRPr="00DD78D3" w:rsidRDefault="00221BEF" w:rsidP="00221BEF">
            <w:pPr>
              <w:ind w:firstLine="0"/>
              <w:contextualSpacing/>
              <w:rPr>
                <w:color w:val="FF0000"/>
                <w:sz w:val="28"/>
                <w:szCs w:val="28"/>
              </w:rPr>
            </w:pPr>
            <w:r w:rsidRPr="00DD78D3">
              <w:rPr>
                <w:i/>
                <w:color w:val="FF0000"/>
                <w:sz w:val="28"/>
                <w:szCs w:val="28"/>
              </w:rPr>
              <w:t xml:space="preserve">в т.ч. в головную организацию </w:t>
            </w:r>
            <w:r w:rsidRPr="00DD78D3">
              <w:rPr>
                <w:color w:val="FF0000"/>
                <w:sz w:val="28"/>
              </w:rPr>
              <w:t xml:space="preserve">– из суммы по строке 2.1.1 планируется часть суммы, причитающаяся к уплате в головную организацию (рассчитывается с учетом доли головной организации в уставном капитале организации). Сумма оплаты указывается за вычетом суммы налога, удерживаемого с дивидендов (согласно ст. 275 Налогового кодекса РФ). </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2.1.2</w:t>
            </w:r>
          </w:p>
        </w:tc>
        <w:tc>
          <w:tcPr>
            <w:tcW w:w="9220" w:type="dxa"/>
          </w:tcPr>
          <w:p w:rsidR="00931134" w:rsidRPr="00DD78D3" w:rsidRDefault="00931134" w:rsidP="00D127F7">
            <w:pPr>
              <w:ind w:firstLine="0"/>
              <w:contextualSpacing/>
              <w:rPr>
                <w:color w:val="FF0000"/>
                <w:sz w:val="28"/>
                <w:szCs w:val="28"/>
              </w:rPr>
            </w:pPr>
            <w:r w:rsidRPr="00DD78D3">
              <w:rPr>
                <w:i/>
                <w:color w:val="FF0000"/>
                <w:sz w:val="28"/>
                <w:szCs w:val="28"/>
              </w:rPr>
              <w:t xml:space="preserve">Оплата налога, удержанного с дивидендов, всего – </w:t>
            </w:r>
            <w:r w:rsidRPr="00DD78D3">
              <w:rPr>
                <w:color w:val="FF0000"/>
                <w:sz w:val="28"/>
              </w:rPr>
              <w:t xml:space="preserve">планируется общая сумма оплаты налога, удерживаемого с дивидендов (согласно ст. 275 Налогового кодекса РФ) (сумма дивидендов/ отчислений указана в строке 2.1.1.). По данной строке заполняется как прогнозная сумма оплаты в 2012 году, так и плановая сумма в 2013 году (в случае необходимости) </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2.1.2.1</w:t>
            </w:r>
          </w:p>
        </w:tc>
        <w:tc>
          <w:tcPr>
            <w:tcW w:w="9220" w:type="dxa"/>
          </w:tcPr>
          <w:p w:rsidR="00931134" w:rsidRPr="00DD78D3" w:rsidRDefault="00931134" w:rsidP="00D127F7">
            <w:pPr>
              <w:ind w:firstLine="0"/>
              <w:contextualSpacing/>
              <w:rPr>
                <w:color w:val="FF0000"/>
                <w:sz w:val="28"/>
                <w:szCs w:val="28"/>
              </w:rPr>
            </w:pPr>
            <w:r w:rsidRPr="00DD78D3">
              <w:rPr>
                <w:i/>
                <w:color w:val="FF0000"/>
                <w:sz w:val="28"/>
                <w:szCs w:val="28"/>
              </w:rPr>
              <w:t xml:space="preserve">в т.ч. оплата налога, удержанного с суммы дивидендов в Корпорацию – </w:t>
            </w:r>
            <w:r w:rsidRPr="00DD78D3">
              <w:rPr>
                <w:color w:val="FF0000"/>
                <w:sz w:val="28"/>
              </w:rPr>
              <w:lastRenderedPageBreak/>
              <w:t>указывается часть от общей суммы оплаты налога, удерживаемого с дивидендов (согласно ст. 275 Налогового кодекса РФ) (общая сумма налога указана в строке 2.1.2). По данной строке заполняется как прогнозная сумма оплаты в 2012 году, так и плановая сумма в 2013 году (в случае необходимости)</w:t>
            </w:r>
          </w:p>
        </w:tc>
      </w:tr>
      <w:tr w:rsidR="00221BEF" w:rsidRPr="00DD78D3" w:rsidTr="0030150F">
        <w:tc>
          <w:tcPr>
            <w:tcW w:w="1094" w:type="dxa"/>
          </w:tcPr>
          <w:p w:rsidR="00221BEF" w:rsidRPr="00DD78D3" w:rsidRDefault="00221BEF" w:rsidP="0030150F">
            <w:pPr>
              <w:ind w:firstLine="0"/>
              <w:contextualSpacing/>
              <w:rPr>
                <w:color w:val="FF0000"/>
                <w:sz w:val="28"/>
                <w:szCs w:val="28"/>
              </w:rPr>
            </w:pPr>
            <w:r w:rsidRPr="00DD78D3">
              <w:rPr>
                <w:color w:val="FF0000"/>
                <w:sz w:val="28"/>
              </w:rPr>
              <w:lastRenderedPageBreak/>
              <w:t>2.1.2.2</w:t>
            </w:r>
          </w:p>
        </w:tc>
        <w:tc>
          <w:tcPr>
            <w:tcW w:w="9220" w:type="dxa"/>
          </w:tcPr>
          <w:p w:rsidR="00221BEF" w:rsidRPr="00DD78D3" w:rsidRDefault="00221BEF" w:rsidP="00221BEF">
            <w:pPr>
              <w:ind w:firstLine="0"/>
              <w:contextualSpacing/>
              <w:rPr>
                <w:color w:val="FF0000"/>
                <w:sz w:val="28"/>
                <w:szCs w:val="28"/>
              </w:rPr>
            </w:pPr>
            <w:r w:rsidRPr="00DD78D3">
              <w:rPr>
                <w:i/>
                <w:color w:val="FF0000"/>
                <w:sz w:val="28"/>
                <w:szCs w:val="28"/>
              </w:rPr>
              <w:t xml:space="preserve">в т.ч. оплата налога, удержанного с суммы дивидендов в головную организацию – </w:t>
            </w:r>
            <w:r w:rsidRPr="00DD78D3">
              <w:rPr>
                <w:color w:val="FF0000"/>
                <w:sz w:val="28"/>
              </w:rPr>
              <w:t>указывается часть от общей суммы оплаты налога, удерживаемого с дивидендов (согласно ст. 275 Налогового кодекса РФ) (общая сумма налога указана в строке 2.1.2). По данной строке заполняется как прогнозная сумма оплаты в 2012 году, так и плановая сумма в 2013 году (в случае необходимости).</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2.2</w:t>
            </w:r>
          </w:p>
        </w:tc>
        <w:tc>
          <w:tcPr>
            <w:tcW w:w="9220" w:type="dxa"/>
          </w:tcPr>
          <w:p w:rsidR="00931134" w:rsidRPr="00DD78D3" w:rsidRDefault="00931134" w:rsidP="00931134">
            <w:pPr>
              <w:ind w:firstLine="0"/>
              <w:contextualSpacing/>
              <w:rPr>
                <w:color w:val="FF0000"/>
                <w:sz w:val="28"/>
                <w:szCs w:val="28"/>
              </w:rPr>
            </w:pPr>
            <w:r w:rsidRPr="00DD78D3">
              <w:rPr>
                <w:i/>
                <w:color w:val="FF0000"/>
                <w:sz w:val="28"/>
                <w:szCs w:val="28"/>
              </w:rPr>
              <w:t xml:space="preserve">Дивиденды/ отчисления по итогам 2012 г. </w:t>
            </w:r>
            <w:r w:rsidRPr="00DD78D3">
              <w:rPr>
                <w:color w:val="FF0000"/>
                <w:sz w:val="28"/>
              </w:rPr>
              <w:t xml:space="preserve">– подраздел, содержащий плановые расходы, указанные ниже, и относящиеся к дивидендам/отчислениям за 2012 год. </w:t>
            </w:r>
          </w:p>
        </w:tc>
      </w:tr>
      <w:tr w:rsidR="00931134" w:rsidRPr="00837118"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2.2.1</w:t>
            </w:r>
          </w:p>
        </w:tc>
        <w:tc>
          <w:tcPr>
            <w:tcW w:w="9220" w:type="dxa"/>
          </w:tcPr>
          <w:p w:rsidR="00931134" w:rsidRPr="00837118" w:rsidRDefault="00931134" w:rsidP="00931134">
            <w:pPr>
              <w:ind w:firstLine="0"/>
              <w:contextualSpacing/>
              <w:rPr>
                <w:color w:val="FF0000"/>
                <w:sz w:val="28"/>
              </w:rPr>
            </w:pPr>
            <w:proofErr w:type="spellStart"/>
            <w:r w:rsidRPr="00837118">
              <w:rPr>
                <w:i/>
                <w:color w:val="FF0000"/>
                <w:sz w:val="28"/>
                <w:szCs w:val="28"/>
              </w:rPr>
              <w:t>Доначислено</w:t>
            </w:r>
            <w:proofErr w:type="spellEnd"/>
            <w:r w:rsidRPr="00837118">
              <w:rPr>
                <w:i/>
                <w:color w:val="FF0000"/>
                <w:sz w:val="28"/>
                <w:szCs w:val="28"/>
              </w:rPr>
              <w:t xml:space="preserve">**, всего </w:t>
            </w:r>
            <w:r w:rsidRPr="00837118">
              <w:rPr>
                <w:color w:val="FF0000"/>
                <w:sz w:val="28"/>
              </w:rPr>
              <w:t xml:space="preserve">– Планируется сумма начислений всем акционерам по итогам 2012 года в целом за вычетом промежуточных дивидендов/ отчислений по результатам периодов (1 кв., 6 мес., 9 мес.) </w:t>
            </w:r>
            <w:r w:rsidR="00D56D1C" w:rsidRPr="00837118">
              <w:rPr>
                <w:color w:val="FF0000"/>
                <w:sz w:val="28"/>
              </w:rPr>
              <w:t>2012 года (если были приняты реш</w:t>
            </w:r>
            <w:r w:rsidRPr="00837118">
              <w:rPr>
                <w:color w:val="FF0000"/>
                <w:sz w:val="28"/>
              </w:rPr>
              <w:t xml:space="preserve">ения по промежуточным дивидендам/ отчислениям). Дивиденды/ отчисления по итогам 2012 года начисляются в соответствии с утвержденными </w:t>
            </w:r>
            <w:r w:rsidRPr="00837118">
              <w:rPr>
                <w:b/>
                <w:color w:val="FF0000"/>
                <w:sz w:val="28"/>
                <w:szCs w:val="28"/>
                <w:u w:val="single"/>
              </w:rPr>
              <w:t>бюджетными ориентирами на 2012 год</w:t>
            </w:r>
            <w:r w:rsidRPr="00837118">
              <w:rPr>
                <w:color w:val="FF0000"/>
                <w:sz w:val="28"/>
              </w:rPr>
              <w:t xml:space="preserve"> и в соответствии с дивидендной политикой Корпорации.</w:t>
            </w:r>
          </w:p>
          <w:p w:rsidR="00931134" w:rsidRPr="00837118" w:rsidRDefault="00931134" w:rsidP="00D127F7">
            <w:pPr>
              <w:ind w:firstLine="0"/>
              <w:contextualSpacing/>
              <w:rPr>
                <w:color w:val="FF0000"/>
                <w:sz w:val="28"/>
                <w:szCs w:val="28"/>
              </w:rPr>
            </w:pPr>
            <w:proofErr w:type="spellStart"/>
            <w:r w:rsidRPr="00837118">
              <w:rPr>
                <w:color w:val="FF0000"/>
                <w:sz w:val="28"/>
              </w:rPr>
              <w:t>Справочно</w:t>
            </w:r>
            <w:proofErr w:type="spellEnd"/>
            <w:r w:rsidRPr="00837118">
              <w:rPr>
                <w:color w:val="FF0000"/>
                <w:sz w:val="28"/>
              </w:rPr>
              <w:t xml:space="preserve">: начисление дивидендов/ отчислений производится по результатам проведения </w:t>
            </w:r>
            <w:proofErr w:type="spellStart"/>
            <w:r w:rsidRPr="00837118">
              <w:rPr>
                <w:color w:val="FF0000"/>
                <w:sz w:val="28"/>
              </w:rPr>
              <w:t>ГОСа</w:t>
            </w:r>
            <w:proofErr w:type="spellEnd"/>
            <w:r w:rsidRPr="00837118">
              <w:rPr>
                <w:color w:val="FF0000"/>
                <w:sz w:val="28"/>
              </w:rPr>
              <w:t xml:space="preserve"> (годовых общих собраний акционеров)/ издания распоряжений собственника. Данная сумма отражается во </w:t>
            </w:r>
            <w:r w:rsidR="00D127F7" w:rsidRPr="00837118">
              <w:rPr>
                <w:color w:val="FF0000"/>
                <w:sz w:val="28"/>
                <w:lang w:val="en-US"/>
              </w:rPr>
              <w:t>II</w:t>
            </w:r>
            <w:r w:rsidR="00D127F7" w:rsidRPr="00837118">
              <w:rPr>
                <w:color w:val="FF0000"/>
                <w:sz w:val="28"/>
              </w:rPr>
              <w:t xml:space="preserve"> </w:t>
            </w:r>
            <w:r w:rsidRPr="00837118">
              <w:rPr>
                <w:color w:val="FF0000"/>
                <w:sz w:val="28"/>
              </w:rPr>
              <w:t>кв. 2013 года. (</w:t>
            </w:r>
            <w:proofErr w:type="spellStart"/>
            <w:r w:rsidRPr="00837118">
              <w:rPr>
                <w:color w:val="FF0000"/>
                <w:sz w:val="28"/>
              </w:rPr>
              <w:t>Справочно</w:t>
            </w:r>
            <w:proofErr w:type="spellEnd"/>
            <w:r w:rsidRPr="00837118">
              <w:rPr>
                <w:color w:val="FF0000"/>
                <w:sz w:val="28"/>
              </w:rPr>
              <w:t xml:space="preserve">: </w:t>
            </w:r>
            <w:r w:rsidR="00066311" w:rsidRPr="00837118">
              <w:rPr>
                <w:color w:val="FF0000"/>
                <w:sz w:val="28"/>
              </w:rPr>
              <w:t>с</w:t>
            </w:r>
            <w:r w:rsidRPr="00837118">
              <w:rPr>
                <w:color w:val="FF0000"/>
                <w:sz w:val="28"/>
              </w:rPr>
              <w:t xml:space="preserve">умма </w:t>
            </w:r>
            <w:r w:rsidRPr="00837118">
              <w:rPr>
                <w:b/>
                <w:color w:val="FF0000"/>
                <w:sz w:val="28"/>
                <w:szCs w:val="28"/>
                <w:u w:val="single"/>
              </w:rPr>
              <w:t>начисленных</w:t>
            </w:r>
            <w:r w:rsidRPr="00837118">
              <w:rPr>
                <w:color w:val="FF0000"/>
                <w:sz w:val="28"/>
              </w:rPr>
              <w:t xml:space="preserve"> дивидендов планиру</w:t>
            </w:r>
            <w:r w:rsidR="00D127F7" w:rsidRPr="00837118">
              <w:rPr>
                <w:color w:val="FF0000"/>
                <w:sz w:val="28"/>
              </w:rPr>
              <w:t>е</w:t>
            </w:r>
            <w:r w:rsidRPr="00837118">
              <w:rPr>
                <w:color w:val="FF0000"/>
                <w:sz w:val="28"/>
              </w:rPr>
              <w:t xml:space="preserve">тся с учетом налога, </w:t>
            </w:r>
            <w:r w:rsidRPr="00837118">
              <w:rPr>
                <w:b/>
                <w:color w:val="FF0000"/>
                <w:sz w:val="28"/>
                <w:szCs w:val="28"/>
                <w:u w:val="single"/>
              </w:rPr>
              <w:t>оплата</w:t>
            </w:r>
            <w:r w:rsidRPr="00837118">
              <w:rPr>
                <w:color w:val="FF0000"/>
                <w:sz w:val="28"/>
              </w:rPr>
              <w:t xml:space="preserve"> акционерам осуществляется </w:t>
            </w:r>
            <w:r w:rsidR="00066311" w:rsidRPr="00837118">
              <w:rPr>
                <w:color w:val="FF0000"/>
                <w:sz w:val="28"/>
              </w:rPr>
              <w:t>за вычетом</w:t>
            </w:r>
            <w:r w:rsidRPr="00837118">
              <w:rPr>
                <w:color w:val="FF0000"/>
                <w:sz w:val="28"/>
              </w:rPr>
              <w:t xml:space="preserve"> суммы удерживаемого налога) </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2.2.1.1</w:t>
            </w:r>
          </w:p>
        </w:tc>
        <w:tc>
          <w:tcPr>
            <w:tcW w:w="9220" w:type="dxa"/>
          </w:tcPr>
          <w:p w:rsidR="00931134" w:rsidRPr="00DD78D3" w:rsidRDefault="00931134" w:rsidP="00931134">
            <w:pPr>
              <w:ind w:firstLine="0"/>
              <w:contextualSpacing/>
              <w:rPr>
                <w:color w:val="FF0000"/>
                <w:sz w:val="28"/>
                <w:szCs w:val="28"/>
              </w:rPr>
            </w:pPr>
            <w:r w:rsidRPr="00DD78D3">
              <w:rPr>
                <w:i/>
                <w:color w:val="FF0000"/>
                <w:sz w:val="28"/>
                <w:szCs w:val="28"/>
              </w:rPr>
              <w:t>в т.ч. в Корпорацию</w:t>
            </w:r>
            <w:r w:rsidRPr="00DD78D3">
              <w:rPr>
                <w:color w:val="FF0000"/>
                <w:sz w:val="28"/>
              </w:rPr>
              <w:t xml:space="preserve"> – из суммы по строке 2.2.1 планируется часть от общей начисленной суммы, причитающаяся Корпорации (рассчитывается с учетом доли Корпорации в уставном капитале организации).</w:t>
            </w:r>
          </w:p>
        </w:tc>
      </w:tr>
      <w:tr w:rsidR="00221BEF" w:rsidRPr="00DD78D3" w:rsidTr="0030150F">
        <w:tc>
          <w:tcPr>
            <w:tcW w:w="1094" w:type="dxa"/>
          </w:tcPr>
          <w:p w:rsidR="00221BEF" w:rsidRPr="00DD78D3" w:rsidRDefault="00221BEF" w:rsidP="00221BEF">
            <w:pPr>
              <w:ind w:firstLine="0"/>
              <w:contextualSpacing/>
              <w:rPr>
                <w:color w:val="FF0000"/>
                <w:sz w:val="28"/>
                <w:szCs w:val="28"/>
              </w:rPr>
            </w:pPr>
            <w:r w:rsidRPr="00DD78D3">
              <w:rPr>
                <w:color w:val="FF0000"/>
                <w:sz w:val="28"/>
              </w:rPr>
              <w:t>2.2.1.2</w:t>
            </w:r>
          </w:p>
        </w:tc>
        <w:tc>
          <w:tcPr>
            <w:tcW w:w="9220" w:type="dxa"/>
          </w:tcPr>
          <w:p w:rsidR="00221BEF" w:rsidRPr="00DD78D3" w:rsidRDefault="00221BEF" w:rsidP="00221BEF">
            <w:pPr>
              <w:ind w:firstLine="0"/>
              <w:contextualSpacing/>
              <w:rPr>
                <w:color w:val="FF0000"/>
                <w:sz w:val="28"/>
                <w:szCs w:val="28"/>
              </w:rPr>
            </w:pPr>
            <w:r w:rsidRPr="00DD78D3">
              <w:rPr>
                <w:i/>
                <w:color w:val="FF0000"/>
                <w:sz w:val="28"/>
                <w:szCs w:val="28"/>
              </w:rPr>
              <w:t>в т.ч. в головную организацию</w:t>
            </w:r>
            <w:r w:rsidRPr="00DD78D3">
              <w:rPr>
                <w:color w:val="FF0000"/>
                <w:sz w:val="28"/>
              </w:rPr>
              <w:t xml:space="preserve"> – из суммы по строке 2.2.1 планируется </w:t>
            </w:r>
            <w:r w:rsidRPr="00DD78D3">
              <w:rPr>
                <w:color w:val="FF0000"/>
                <w:sz w:val="28"/>
              </w:rPr>
              <w:lastRenderedPageBreak/>
              <w:t>часть от общей начисленной суммы, причитающаяся головной организации (рассчитывается с учетом доли головной организации в уставном капитале организации).</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lastRenderedPageBreak/>
              <w:t>2.2.2</w:t>
            </w:r>
          </w:p>
        </w:tc>
        <w:tc>
          <w:tcPr>
            <w:tcW w:w="9220" w:type="dxa"/>
          </w:tcPr>
          <w:p w:rsidR="00931134" w:rsidRPr="00DD78D3" w:rsidRDefault="00931134" w:rsidP="00D127F7">
            <w:pPr>
              <w:ind w:firstLine="0"/>
              <w:contextualSpacing/>
              <w:rPr>
                <w:color w:val="FF0000"/>
                <w:sz w:val="28"/>
                <w:szCs w:val="28"/>
              </w:rPr>
            </w:pPr>
            <w:r w:rsidRPr="00DD78D3">
              <w:rPr>
                <w:i/>
                <w:color w:val="FF0000"/>
                <w:sz w:val="28"/>
                <w:szCs w:val="28"/>
              </w:rPr>
              <w:t xml:space="preserve">Оплачено*, всего </w:t>
            </w:r>
            <w:r w:rsidRPr="00DD78D3">
              <w:rPr>
                <w:color w:val="FF0000"/>
                <w:sz w:val="28"/>
              </w:rPr>
              <w:t>– плановая сумма оплаты дивидендов/ отчислений, начисленных в строке 2.2.1. Сумма оплаты указывается за вычетом суммы налога, удерживаемого с дивидендов (согласно ст. 275 Налогового кодекса РФ)</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2.2.2.1</w:t>
            </w:r>
          </w:p>
        </w:tc>
        <w:tc>
          <w:tcPr>
            <w:tcW w:w="9220" w:type="dxa"/>
          </w:tcPr>
          <w:p w:rsidR="00931134" w:rsidRPr="00DD78D3" w:rsidRDefault="00931134" w:rsidP="00D127F7">
            <w:pPr>
              <w:ind w:firstLine="0"/>
              <w:contextualSpacing/>
              <w:rPr>
                <w:color w:val="FF0000"/>
                <w:sz w:val="28"/>
                <w:szCs w:val="28"/>
              </w:rPr>
            </w:pPr>
            <w:r w:rsidRPr="00DD78D3">
              <w:rPr>
                <w:i/>
                <w:color w:val="FF0000"/>
                <w:sz w:val="28"/>
                <w:szCs w:val="28"/>
              </w:rPr>
              <w:t xml:space="preserve">в т.ч. в Корпорацию </w:t>
            </w:r>
            <w:r w:rsidRPr="00DD78D3">
              <w:rPr>
                <w:color w:val="FF0000"/>
                <w:sz w:val="28"/>
              </w:rPr>
              <w:t>– часть от плановой суммы оплаты дивидендов/ отчислений, указанных в строке 2.2.2, причитающаяся к уплате в Корпорацию. Сумма оплаты указывается за вычетом суммы налога, удерживаемого с дивидендов (согласно ст. 275 Налогового кодекса РФ)</w:t>
            </w:r>
          </w:p>
        </w:tc>
      </w:tr>
      <w:tr w:rsidR="00221BEF" w:rsidRPr="00DD78D3" w:rsidTr="0030150F">
        <w:tc>
          <w:tcPr>
            <w:tcW w:w="1094" w:type="dxa"/>
          </w:tcPr>
          <w:p w:rsidR="00221BEF" w:rsidRPr="00DD78D3" w:rsidRDefault="00221BEF" w:rsidP="0030150F">
            <w:pPr>
              <w:ind w:firstLine="0"/>
              <w:contextualSpacing/>
              <w:rPr>
                <w:color w:val="FF0000"/>
                <w:sz w:val="28"/>
                <w:szCs w:val="28"/>
              </w:rPr>
            </w:pPr>
            <w:r w:rsidRPr="00DD78D3">
              <w:rPr>
                <w:color w:val="FF0000"/>
                <w:sz w:val="28"/>
              </w:rPr>
              <w:t>2.2.2.2</w:t>
            </w:r>
          </w:p>
        </w:tc>
        <w:tc>
          <w:tcPr>
            <w:tcW w:w="9220" w:type="dxa"/>
          </w:tcPr>
          <w:p w:rsidR="00221BEF" w:rsidRPr="00DD78D3" w:rsidRDefault="00221BEF" w:rsidP="00221BEF">
            <w:pPr>
              <w:ind w:firstLine="0"/>
              <w:contextualSpacing/>
              <w:rPr>
                <w:color w:val="FF0000"/>
                <w:sz w:val="28"/>
                <w:szCs w:val="28"/>
              </w:rPr>
            </w:pPr>
            <w:r w:rsidRPr="00DD78D3">
              <w:rPr>
                <w:i/>
                <w:color w:val="FF0000"/>
                <w:sz w:val="28"/>
                <w:szCs w:val="28"/>
              </w:rPr>
              <w:t xml:space="preserve">в т.ч. в головную организацию </w:t>
            </w:r>
            <w:r w:rsidRPr="00DD78D3">
              <w:rPr>
                <w:color w:val="FF0000"/>
                <w:sz w:val="28"/>
              </w:rPr>
              <w:t>– часть от плановой суммы оплаты дивидендов/ отчис</w:t>
            </w:r>
            <w:r w:rsidR="00D56D1C" w:rsidRPr="00DD78D3">
              <w:rPr>
                <w:color w:val="FF0000"/>
                <w:sz w:val="28"/>
              </w:rPr>
              <w:t>лений, указанных в строке 2.2.2</w:t>
            </w:r>
            <w:r w:rsidRPr="00DD78D3">
              <w:rPr>
                <w:color w:val="FF0000"/>
                <w:sz w:val="28"/>
              </w:rPr>
              <w:t>, причитающаяся к уплате в головную организацию. Сумма оплаты указывается за вычетом суммы налога, удерживаемого с дивидендов (согласно ст. 275 Налогового кодекса РФ).</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2.2.3</w:t>
            </w:r>
          </w:p>
        </w:tc>
        <w:tc>
          <w:tcPr>
            <w:tcW w:w="9220" w:type="dxa"/>
          </w:tcPr>
          <w:p w:rsidR="00931134" w:rsidRPr="00DD78D3" w:rsidRDefault="00931134" w:rsidP="00931134">
            <w:pPr>
              <w:ind w:firstLine="0"/>
              <w:contextualSpacing/>
              <w:rPr>
                <w:color w:val="FF0000"/>
                <w:sz w:val="28"/>
                <w:szCs w:val="28"/>
              </w:rPr>
            </w:pPr>
            <w:r w:rsidRPr="00DD78D3">
              <w:rPr>
                <w:i/>
                <w:color w:val="FF0000"/>
                <w:sz w:val="28"/>
                <w:szCs w:val="28"/>
              </w:rPr>
              <w:t xml:space="preserve">Оплата налога, удержанного с дивидендов, всего </w:t>
            </w:r>
            <w:r w:rsidRPr="00DD78D3">
              <w:rPr>
                <w:color w:val="FF0000"/>
                <w:sz w:val="28"/>
              </w:rPr>
              <w:t>– планируется общая сумма оплаты налога, удерживаемого с дивидендов (согласно ст. 275 Налогового кодекса РФ) (сумма дивидендов/ отчислений указана в строке 2.2.2.)</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2.2.3.1</w:t>
            </w:r>
          </w:p>
        </w:tc>
        <w:tc>
          <w:tcPr>
            <w:tcW w:w="9220" w:type="dxa"/>
          </w:tcPr>
          <w:p w:rsidR="00931134" w:rsidRPr="00DD78D3" w:rsidRDefault="00931134" w:rsidP="00931134">
            <w:pPr>
              <w:ind w:firstLine="0"/>
              <w:contextualSpacing/>
              <w:rPr>
                <w:color w:val="FF0000"/>
                <w:sz w:val="28"/>
                <w:szCs w:val="28"/>
              </w:rPr>
            </w:pPr>
            <w:r w:rsidRPr="00DD78D3">
              <w:rPr>
                <w:i/>
                <w:color w:val="FF0000"/>
                <w:sz w:val="28"/>
                <w:szCs w:val="28"/>
              </w:rPr>
              <w:t xml:space="preserve">в т.ч. оплата налога, удержанного с суммы дивидендов в Корпорацию </w:t>
            </w:r>
            <w:r w:rsidRPr="00DD78D3">
              <w:rPr>
                <w:color w:val="FF0000"/>
                <w:sz w:val="28"/>
              </w:rPr>
              <w:t>– указывается часть от общей суммы оплаты налога, удерживаемого с дивидендов (согласно ст. 275 Налогового кодекса РФ) (общая сумма налога указана в строке 2.2.3).</w:t>
            </w:r>
          </w:p>
        </w:tc>
      </w:tr>
      <w:tr w:rsidR="00221BEF" w:rsidRPr="00DD78D3" w:rsidTr="0030150F">
        <w:tc>
          <w:tcPr>
            <w:tcW w:w="1094" w:type="dxa"/>
          </w:tcPr>
          <w:p w:rsidR="00221BEF" w:rsidRPr="00DD78D3" w:rsidRDefault="00221BEF" w:rsidP="0030150F">
            <w:pPr>
              <w:ind w:firstLine="0"/>
              <w:contextualSpacing/>
              <w:rPr>
                <w:color w:val="FF0000"/>
                <w:sz w:val="28"/>
                <w:szCs w:val="28"/>
              </w:rPr>
            </w:pPr>
            <w:r w:rsidRPr="00DD78D3">
              <w:rPr>
                <w:color w:val="FF0000"/>
                <w:sz w:val="28"/>
              </w:rPr>
              <w:t>2.2.3.2</w:t>
            </w:r>
          </w:p>
        </w:tc>
        <w:tc>
          <w:tcPr>
            <w:tcW w:w="9220" w:type="dxa"/>
          </w:tcPr>
          <w:p w:rsidR="00221BEF" w:rsidRPr="00DD78D3" w:rsidRDefault="00221BEF" w:rsidP="00221BEF">
            <w:pPr>
              <w:ind w:firstLine="0"/>
              <w:contextualSpacing/>
              <w:rPr>
                <w:color w:val="FF0000"/>
                <w:sz w:val="28"/>
                <w:szCs w:val="28"/>
              </w:rPr>
            </w:pPr>
            <w:r w:rsidRPr="00DD78D3">
              <w:rPr>
                <w:i/>
                <w:color w:val="FF0000"/>
                <w:sz w:val="28"/>
                <w:szCs w:val="28"/>
              </w:rPr>
              <w:t xml:space="preserve">в т.ч. оплата налога, удержанного с суммы дивидендов в головную организацию </w:t>
            </w:r>
            <w:r w:rsidRPr="00DD78D3">
              <w:rPr>
                <w:color w:val="FF0000"/>
                <w:sz w:val="28"/>
              </w:rPr>
              <w:t>– указывается часть от общей суммы оплаты налога, удерживаемого с дивидендов (согласно ст. 275 Налогового кодекса РФ) (общая сумма налога указана в строке 2.2.3).</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3</w:t>
            </w:r>
          </w:p>
        </w:tc>
        <w:tc>
          <w:tcPr>
            <w:tcW w:w="9220" w:type="dxa"/>
          </w:tcPr>
          <w:p w:rsidR="00931134" w:rsidRPr="00DD78D3" w:rsidRDefault="00931134" w:rsidP="00931134">
            <w:pPr>
              <w:ind w:firstLine="0"/>
              <w:contextualSpacing/>
              <w:rPr>
                <w:color w:val="FF0000"/>
                <w:sz w:val="28"/>
                <w:szCs w:val="28"/>
              </w:rPr>
            </w:pPr>
            <w:r w:rsidRPr="00DD78D3">
              <w:rPr>
                <w:i/>
                <w:color w:val="FF0000"/>
                <w:sz w:val="28"/>
                <w:szCs w:val="28"/>
              </w:rPr>
              <w:t xml:space="preserve">По результатам 2013 года </w:t>
            </w:r>
            <w:r w:rsidRPr="00DD78D3">
              <w:rPr>
                <w:color w:val="FF0000"/>
                <w:sz w:val="28"/>
              </w:rPr>
              <w:t>– раздел, содержащий плановые расходы, указанные ниже.</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3.1</w:t>
            </w:r>
          </w:p>
        </w:tc>
        <w:tc>
          <w:tcPr>
            <w:tcW w:w="9220" w:type="dxa"/>
          </w:tcPr>
          <w:p w:rsidR="00931134" w:rsidRPr="00DD78D3" w:rsidRDefault="00931134" w:rsidP="00D127F7">
            <w:pPr>
              <w:ind w:firstLine="0"/>
              <w:contextualSpacing/>
              <w:rPr>
                <w:color w:val="FF0000"/>
                <w:sz w:val="28"/>
                <w:szCs w:val="28"/>
              </w:rPr>
            </w:pPr>
            <w:r w:rsidRPr="00DD78D3">
              <w:rPr>
                <w:i/>
                <w:color w:val="FF0000"/>
                <w:sz w:val="28"/>
                <w:szCs w:val="28"/>
              </w:rPr>
              <w:t xml:space="preserve">Промежуточные дивиденды/ отчисления </w:t>
            </w:r>
            <w:r w:rsidRPr="00DD78D3">
              <w:rPr>
                <w:color w:val="FF0000"/>
                <w:sz w:val="28"/>
              </w:rPr>
              <w:t xml:space="preserve">– подраздел, содержащий </w:t>
            </w:r>
            <w:r w:rsidRPr="00DD78D3">
              <w:rPr>
                <w:color w:val="FF0000"/>
                <w:sz w:val="28"/>
              </w:rPr>
              <w:lastRenderedPageBreak/>
              <w:t xml:space="preserve">плановые расходы, указанные ниже, и относящиеся к промежуточным дивидендам/ отчислениям по периодам 2013 года (1 кв., 6 мес., 9 мес. 2013 года) </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lastRenderedPageBreak/>
              <w:t>3.1.1</w:t>
            </w:r>
          </w:p>
        </w:tc>
        <w:tc>
          <w:tcPr>
            <w:tcW w:w="9220" w:type="dxa"/>
          </w:tcPr>
          <w:p w:rsidR="00931134" w:rsidRPr="00DD78D3" w:rsidRDefault="00931134" w:rsidP="00D127F7">
            <w:pPr>
              <w:ind w:firstLine="0"/>
              <w:contextualSpacing/>
              <w:rPr>
                <w:color w:val="FF0000"/>
                <w:sz w:val="28"/>
                <w:szCs w:val="28"/>
              </w:rPr>
            </w:pPr>
            <w:proofErr w:type="gramStart"/>
            <w:r w:rsidRPr="00DD78D3">
              <w:rPr>
                <w:i/>
                <w:color w:val="FF0000"/>
                <w:sz w:val="28"/>
                <w:szCs w:val="28"/>
              </w:rPr>
              <w:t>Начислены</w:t>
            </w:r>
            <w:proofErr w:type="gramEnd"/>
            <w:r w:rsidRPr="00DD78D3">
              <w:rPr>
                <w:i/>
                <w:color w:val="FF0000"/>
                <w:sz w:val="28"/>
                <w:szCs w:val="28"/>
              </w:rPr>
              <w:t xml:space="preserve">***, всего </w:t>
            </w:r>
            <w:r w:rsidRPr="00DD78D3">
              <w:rPr>
                <w:color w:val="FF0000"/>
                <w:sz w:val="28"/>
              </w:rPr>
              <w:t xml:space="preserve">– Планируется сумма </w:t>
            </w:r>
            <w:r w:rsidRPr="00DD78D3">
              <w:rPr>
                <w:b/>
                <w:color w:val="FF0000"/>
                <w:sz w:val="28"/>
                <w:szCs w:val="28"/>
                <w:u w:val="single"/>
              </w:rPr>
              <w:t>промежуточных</w:t>
            </w:r>
            <w:r w:rsidRPr="00DD78D3">
              <w:rPr>
                <w:color w:val="FF0000"/>
                <w:sz w:val="28"/>
              </w:rPr>
              <w:t xml:space="preserve"> начислений всем акционерам по результатам периодов (1 кв., 6 мес., 9 мес.) 2013 года. Промежуточные дивиденды/ отчисления начисляются в соответствии с утвержденными </w:t>
            </w:r>
            <w:r w:rsidRPr="00DD78D3">
              <w:rPr>
                <w:b/>
                <w:color w:val="FF0000"/>
                <w:sz w:val="28"/>
                <w:szCs w:val="28"/>
                <w:u w:val="single"/>
              </w:rPr>
              <w:t>бюджетными ориентирами на 2013 год</w:t>
            </w:r>
            <w:r w:rsidRPr="00DD78D3">
              <w:rPr>
                <w:color w:val="FF0000"/>
                <w:sz w:val="28"/>
              </w:rPr>
              <w:t xml:space="preserve"> и в соответствии с дивидендной политикой Корпорации. </w:t>
            </w:r>
            <w:proofErr w:type="gramStart"/>
            <w:r w:rsidRPr="00DD78D3">
              <w:rPr>
                <w:color w:val="FF0000"/>
                <w:sz w:val="28"/>
              </w:rPr>
              <w:t>(</w:t>
            </w:r>
            <w:proofErr w:type="spellStart"/>
            <w:r w:rsidRPr="00DD78D3">
              <w:rPr>
                <w:color w:val="FF0000"/>
                <w:sz w:val="28"/>
              </w:rPr>
              <w:t>Справочно</w:t>
            </w:r>
            <w:proofErr w:type="spellEnd"/>
            <w:r w:rsidRPr="00DD78D3">
              <w:rPr>
                <w:color w:val="FF0000"/>
                <w:sz w:val="28"/>
              </w:rPr>
              <w:t>:</w:t>
            </w:r>
            <w:proofErr w:type="gramEnd"/>
            <w:r w:rsidRPr="00DD78D3">
              <w:rPr>
                <w:color w:val="FF0000"/>
                <w:sz w:val="28"/>
              </w:rPr>
              <w:t xml:space="preserve"> </w:t>
            </w:r>
            <w:proofErr w:type="gramStart"/>
            <w:r w:rsidRPr="00DD78D3">
              <w:rPr>
                <w:color w:val="FF0000"/>
                <w:sz w:val="28"/>
              </w:rPr>
              <w:t xml:space="preserve">Сумма </w:t>
            </w:r>
            <w:r w:rsidRPr="00DD78D3">
              <w:rPr>
                <w:b/>
                <w:color w:val="FF0000"/>
                <w:sz w:val="28"/>
                <w:szCs w:val="28"/>
                <w:u w:val="single"/>
              </w:rPr>
              <w:t>начисленных</w:t>
            </w:r>
            <w:r w:rsidRPr="00DD78D3">
              <w:rPr>
                <w:color w:val="FF0000"/>
                <w:sz w:val="28"/>
              </w:rPr>
              <w:t xml:space="preserve"> дивидендов планиру</w:t>
            </w:r>
            <w:r w:rsidR="00D127F7" w:rsidRPr="00837118">
              <w:rPr>
                <w:color w:val="FF0000"/>
                <w:sz w:val="28"/>
              </w:rPr>
              <w:t>е</w:t>
            </w:r>
            <w:r w:rsidRPr="00837118">
              <w:rPr>
                <w:color w:val="FF0000"/>
                <w:sz w:val="28"/>
              </w:rPr>
              <w:t>тс</w:t>
            </w:r>
            <w:r w:rsidRPr="00DD78D3">
              <w:rPr>
                <w:color w:val="FF0000"/>
                <w:sz w:val="28"/>
              </w:rPr>
              <w:t xml:space="preserve">я с учетом налога, </w:t>
            </w:r>
            <w:r w:rsidRPr="00DD78D3">
              <w:rPr>
                <w:b/>
                <w:color w:val="FF0000"/>
                <w:sz w:val="28"/>
                <w:szCs w:val="28"/>
                <w:u w:val="single"/>
              </w:rPr>
              <w:t>оплата</w:t>
            </w:r>
            <w:r w:rsidRPr="00DD78D3">
              <w:rPr>
                <w:color w:val="FF0000"/>
                <w:sz w:val="28"/>
              </w:rPr>
              <w:t xml:space="preserve"> акционерам осуществляется за вычетом суммы удерживаемого налога). </w:t>
            </w:r>
            <w:proofErr w:type="gramEnd"/>
          </w:p>
        </w:tc>
      </w:tr>
    </w:tbl>
    <w:p w:rsidR="00931134" w:rsidRPr="00DD78D3" w:rsidRDefault="00931134" w:rsidP="00931134">
      <w:pPr>
        <w:autoSpaceDE w:val="0"/>
        <w:autoSpaceDN w:val="0"/>
        <w:adjustRightInd w:val="0"/>
        <w:ind w:firstLine="540"/>
        <w:rPr>
          <w:color w:val="FF0000"/>
          <w:sz w:val="28"/>
          <w:szCs w:val="28"/>
        </w:rPr>
      </w:pPr>
    </w:p>
    <w:p w:rsidR="00931134" w:rsidRPr="00DD78D3" w:rsidRDefault="00931134" w:rsidP="00931134">
      <w:pPr>
        <w:autoSpaceDE w:val="0"/>
        <w:autoSpaceDN w:val="0"/>
        <w:adjustRightInd w:val="0"/>
        <w:ind w:firstLine="540"/>
        <w:rPr>
          <w:strike/>
          <w:color w:val="FF0000"/>
          <w:sz w:val="28"/>
        </w:rPr>
      </w:pPr>
      <w:r w:rsidRPr="00DD78D3">
        <w:rPr>
          <w:color w:val="FF0000"/>
          <w:sz w:val="28"/>
        </w:rPr>
        <w:t>Планирование промежуточных дивидендов/ отчислений осуществляется по следующей методике:</w:t>
      </w:r>
    </w:p>
    <w:p w:rsidR="00931134" w:rsidRPr="00DD78D3" w:rsidRDefault="00931134" w:rsidP="00931134">
      <w:pPr>
        <w:autoSpaceDE w:val="0"/>
        <w:autoSpaceDN w:val="0"/>
        <w:adjustRightInd w:val="0"/>
        <w:ind w:firstLine="540"/>
        <w:rPr>
          <w:color w:val="FF0000"/>
          <w:sz w:val="28"/>
          <w:szCs w:val="28"/>
        </w:rPr>
      </w:pPr>
      <w:r w:rsidRPr="00DD78D3">
        <w:rPr>
          <w:color w:val="FF0000"/>
          <w:sz w:val="28"/>
          <w:szCs w:val="28"/>
        </w:rPr>
        <w:t>1. Размер квартальных дивидендов/ отчислений за 1 квартал исчисляется так:</w:t>
      </w:r>
    </w:p>
    <w:p w:rsidR="00931134" w:rsidRPr="00DD78D3" w:rsidRDefault="003E43A3" w:rsidP="00931134">
      <w:pPr>
        <w:autoSpaceDE w:val="0"/>
        <w:autoSpaceDN w:val="0"/>
        <w:adjustRightInd w:val="0"/>
        <w:ind w:firstLine="540"/>
        <w:rPr>
          <w:color w:val="FF0000"/>
          <w:sz w:val="28"/>
          <w:szCs w:val="28"/>
        </w:rPr>
      </w:pPr>
      <m:oMathPara>
        <m:oMath>
          <m:sSub>
            <m:sSubPr>
              <m:ctrlPr>
                <w:rPr>
                  <w:rFonts w:ascii="Cambria Math" w:hAnsi="Cambria Math"/>
                  <w:i/>
                  <w:sz w:val="28"/>
                  <w:szCs w:val="28"/>
                </w:rPr>
              </m:ctrlPr>
            </m:sSubPr>
            <m:e>
              <m:r>
                <m:rPr>
                  <m:nor/>
                </m:rPr>
                <w:rPr>
                  <w:rFonts w:ascii="Cambria Math" w:hAnsi="Cambria Math"/>
                  <w:sz w:val="28"/>
                  <w:szCs w:val="28"/>
                </w:rPr>
                <m:t>ПДО</m:t>
              </m:r>
            </m:e>
            <m:sub>
              <m:r>
                <m:rPr>
                  <m:nor/>
                </m:rPr>
                <w:rPr>
                  <w:rFonts w:ascii="Cambria Math" w:hAnsi="Cambria Math"/>
                  <w:sz w:val="28"/>
                  <w:szCs w:val="28"/>
                </w:rPr>
                <m:t>квартальный</m:t>
              </m:r>
            </m:sub>
          </m:sSub>
          <m:r>
            <m:rPr>
              <m:nor/>
            </m:rPr>
            <w:rPr>
              <w:rFonts w:ascii="Cambria Math" w:hAnsi="Cambria Math"/>
              <w:sz w:val="28"/>
              <w:szCs w:val="28"/>
            </w:rPr>
            <m:t>=</m:t>
          </m:r>
          <m:sSub>
            <m:sSubPr>
              <m:ctrlPr>
                <w:rPr>
                  <w:rFonts w:ascii="Cambria Math" w:hAnsi="Cambria Math"/>
                  <w:i/>
                  <w:sz w:val="28"/>
                  <w:szCs w:val="28"/>
                </w:rPr>
              </m:ctrlPr>
            </m:sSubPr>
            <m:e>
              <m:r>
                <m:rPr>
                  <m:nor/>
                </m:rPr>
                <w:rPr>
                  <w:rFonts w:ascii="Cambria Math" w:hAnsi="Cambria Math"/>
                  <w:sz w:val="28"/>
                  <w:szCs w:val="28"/>
                </w:rPr>
                <m:t>ЧП</m:t>
              </m:r>
            </m:e>
            <m:sub>
              <m:r>
                <m:rPr>
                  <m:nor/>
                </m:rPr>
                <w:rPr>
                  <w:rFonts w:ascii="Cambria Math" w:hAnsi="Cambria Math"/>
                  <w:sz w:val="28"/>
                  <w:szCs w:val="28"/>
                </w:rPr>
                <m:t>квартальная</m:t>
              </m:r>
            </m:sub>
          </m:sSub>
          <m:r>
            <m:rPr>
              <m:nor/>
            </m:rPr>
            <w:rPr>
              <w:rFonts w:ascii="Cambria Math" w:hAnsi="Cambria Math"/>
              <w:sz w:val="28"/>
              <w:szCs w:val="28"/>
            </w:rPr>
            <m:t xml:space="preserve">*С, где: </m:t>
          </m:r>
        </m:oMath>
      </m:oMathPara>
    </w:p>
    <w:p w:rsidR="00931134" w:rsidRPr="00DD78D3" w:rsidRDefault="00931134" w:rsidP="00931134">
      <w:pPr>
        <w:autoSpaceDE w:val="0"/>
        <w:autoSpaceDN w:val="0"/>
        <w:adjustRightInd w:val="0"/>
        <w:ind w:firstLine="540"/>
        <w:rPr>
          <w:color w:val="FF0000"/>
          <w:sz w:val="28"/>
        </w:rPr>
      </w:pPr>
      <w:proofErr w:type="spellStart"/>
      <w:r w:rsidRPr="00DD78D3">
        <w:rPr>
          <w:color w:val="FF0000"/>
          <w:sz w:val="28"/>
        </w:rPr>
        <w:t>ПДО</w:t>
      </w:r>
      <w:r w:rsidRPr="00DD78D3">
        <w:rPr>
          <w:color w:val="FF0000"/>
          <w:sz w:val="28"/>
          <w:szCs w:val="28"/>
          <w:vertAlign w:val="subscript"/>
        </w:rPr>
        <w:t>квартальный</w:t>
      </w:r>
      <w:proofErr w:type="spellEnd"/>
      <w:r w:rsidRPr="00DD78D3">
        <w:rPr>
          <w:color w:val="FF0000"/>
          <w:sz w:val="28"/>
          <w:szCs w:val="28"/>
          <w:vertAlign w:val="subscript"/>
        </w:rPr>
        <w:t xml:space="preserve"> </w:t>
      </w:r>
      <w:r w:rsidRPr="00DD78D3">
        <w:rPr>
          <w:color w:val="FF0000"/>
          <w:sz w:val="28"/>
        </w:rPr>
        <w:t xml:space="preserve"> – размер промежуточных дивидендов / отчислений за 1 квартал, </w:t>
      </w:r>
    </w:p>
    <w:p w:rsidR="00931134" w:rsidRPr="00DD78D3" w:rsidRDefault="00931134" w:rsidP="00931134">
      <w:pPr>
        <w:autoSpaceDE w:val="0"/>
        <w:autoSpaceDN w:val="0"/>
        <w:adjustRightInd w:val="0"/>
        <w:ind w:firstLine="540"/>
        <w:rPr>
          <w:color w:val="FF0000"/>
          <w:sz w:val="28"/>
        </w:rPr>
      </w:pPr>
      <w:proofErr w:type="spellStart"/>
      <w:r w:rsidRPr="00DD78D3">
        <w:rPr>
          <w:color w:val="FF0000"/>
          <w:sz w:val="28"/>
        </w:rPr>
        <w:t>ЧП</w:t>
      </w:r>
      <w:r w:rsidRPr="00DD78D3">
        <w:rPr>
          <w:color w:val="FF0000"/>
          <w:sz w:val="28"/>
          <w:szCs w:val="28"/>
          <w:vertAlign w:val="subscript"/>
        </w:rPr>
        <w:t>квартальная</w:t>
      </w:r>
      <w:proofErr w:type="spellEnd"/>
      <w:r w:rsidRPr="00DD78D3">
        <w:rPr>
          <w:color w:val="FF0000"/>
          <w:sz w:val="28"/>
          <w:szCs w:val="28"/>
          <w:vertAlign w:val="subscript"/>
        </w:rPr>
        <w:t xml:space="preserve"> </w:t>
      </w:r>
      <w:r w:rsidRPr="00DD78D3">
        <w:rPr>
          <w:color w:val="FF0000"/>
          <w:sz w:val="28"/>
        </w:rPr>
        <w:t xml:space="preserve"> – чистая прибыль </w:t>
      </w:r>
      <w:r w:rsidR="00066311" w:rsidRPr="00DD78D3">
        <w:rPr>
          <w:color w:val="FF0000"/>
          <w:sz w:val="28"/>
        </w:rPr>
        <w:t xml:space="preserve">без учета операций по реализации непрофильных активов </w:t>
      </w:r>
      <w:r w:rsidRPr="00DD78D3">
        <w:rPr>
          <w:color w:val="FF0000"/>
          <w:sz w:val="28"/>
        </w:rPr>
        <w:t xml:space="preserve">за 1 квартал, </w:t>
      </w:r>
    </w:p>
    <w:p w:rsidR="00931134" w:rsidRPr="00DD78D3" w:rsidRDefault="00931134" w:rsidP="00931134">
      <w:pPr>
        <w:autoSpaceDE w:val="0"/>
        <w:autoSpaceDN w:val="0"/>
        <w:adjustRightInd w:val="0"/>
        <w:ind w:firstLine="540"/>
        <w:rPr>
          <w:color w:val="FF0000"/>
          <w:sz w:val="28"/>
          <w:szCs w:val="28"/>
        </w:rPr>
      </w:pPr>
      <w:proofErr w:type="gramStart"/>
      <w:r w:rsidRPr="00DD78D3">
        <w:rPr>
          <w:color w:val="FF0000"/>
          <w:sz w:val="28"/>
          <w:szCs w:val="28"/>
        </w:rPr>
        <w:t>С</w:t>
      </w:r>
      <w:proofErr w:type="gramEnd"/>
      <w:r w:rsidRPr="00DD78D3">
        <w:rPr>
          <w:color w:val="FF0000"/>
          <w:sz w:val="28"/>
          <w:szCs w:val="28"/>
        </w:rPr>
        <w:t xml:space="preserve"> – </w:t>
      </w:r>
      <w:proofErr w:type="gramStart"/>
      <w:r w:rsidRPr="00DD78D3">
        <w:rPr>
          <w:color w:val="FF0000"/>
          <w:sz w:val="28"/>
          <w:szCs w:val="28"/>
        </w:rPr>
        <w:t>процентная</w:t>
      </w:r>
      <w:proofErr w:type="gramEnd"/>
      <w:r w:rsidRPr="00DD78D3">
        <w:rPr>
          <w:color w:val="FF0000"/>
          <w:sz w:val="28"/>
          <w:szCs w:val="28"/>
        </w:rPr>
        <w:t xml:space="preserve"> ставка, соответствует бюджетному ориентиру «Промежуточные квартальные дивиденды (для ОАО) или отчисления (для ФГУП), % чистой прибыли за квартал».</w:t>
      </w:r>
    </w:p>
    <w:p w:rsidR="00931134" w:rsidRPr="00DD78D3" w:rsidRDefault="00931134" w:rsidP="00931134">
      <w:pPr>
        <w:autoSpaceDE w:val="0"/>
        <w:autoSpaceDN w:val="0"/>
        <w:adjustRightInd w:val="0"/>
        <w:ind w:firstLine="540"/>
        <w:rPr>
          <w:color w:val="FF0000"/>
          <w:sz w:val="28"/>
          <w:szCs w:val="28"/>
        </w:rPr>
      </w:pPr>
      <w:r w:rsidRPr="00DD78D3">
        <w:rPr>
          <w:color w:val="FF0000"/>
          <w:sz w:val="28"/>
          <w:szCs w:val="28"/>
        </w:rPr>
        <w:t xml:space="preserve">2. Размер дивидендов/ отчислений за последующий период (1 полугодие, 9 мес.) исчисляется так: </w:t>
      </w:r>
    </w:p>
    <w:p w:rsidR="00931134" w:rsidRPr="00DD78D3" w:rsidRDefault="003E43A3" w:rsidP="00931134">
      <w:pPr>
        <w:autoSpaceDE w:val="0"/>
        <w:autoSpaceDN w:val="0"/>
        <w:adjustRightInd w:val="0"/>
        <w:ind w:firstLine="540"/>
        <w:rPr>
          <w:color w:val="FF0000"/>
          <w:sz w:val="28"/>
          <w:szCs w:val="28"/>
        </w:rPr>
      </w:pPr>
      <m:oMathPara>
        <m:oMath>
          <m:sSub>
            <m:sSubPr>
              <m:ctrlPr>
                <w:rPr>
                  <w:rFonts w:ascii="Cambria Math" w:hAnsi="Cambria Math"/>
                  <w:i/>
                  <w:sz w:val="28"/>
                  <w:szCs w:val="28"/>
                </w:rPr>
              </m:ctrlPr>
            </m:sSubPr>
            <m:e>
              <m:r>
                <m:rPr>
                  <m:nor/>
                </m:rPr>
                <w:rPr>
                  <w:rFonts w:ascii="Cambria Math" w:hAnsi="Cambria Math"/>
                  <w:sz w:val="28"/>
                  <w:szCs w:val="28"/>
                </w:rPr>
                <m:t>ПДО</m:t>
              </m:r>
            </m:e>
            <m:sub>
              <m:r>
                <m:rPr>
                  <m:nor/>
                </m:rPr>
                <w:rPr>
                  <w:rFonts w:ascii="Cambria Math" w:hAnsi="Cambria Math"/>
                  <w:sz w:val="28"/>
                  <w:szCs w:val="28"/>
                </w:rPr>
                <m:t xml:space="preserve"> за последующий период </m:t>
              </m:r>
            </m:sub>
          </m:sSub>
          <m:r>
            <m:rPr>
              <m:nor/>
            </m:rPr>
            <w:rPr>
              <w:rFonts w:ascii="Cambria Math" w:hAnsi="Cambria Math"/>
              <w:sz w:val="28"/>
              <w:szCs w:val="28"/>
            </w:rPr>
            <m:t>=</m:t>
          </m:r>
          <m:sSub>
            <m:sSubPr>
              <m:ctrlPr>
                <w:rPr>
                  <w:rFonts w:ascii="Cambria Math" w:hAnsi="Cambria Math"/>
                  <w:i/>
                  <w:sz w:val="28"/>
                  <w:szCs w:val="28"/>
                </w:rPr>
              </m:ctrlPr>
            </m:sSubPr>
            <m:e>
              <m:r>
                <m:rPr>
                  <m:nor/>
                </m:rPr>
                <w:rPr>
                  <w:rFonts w:ascii="Cambria Math" w:hAnsi="Cambria Math"/>
                  <w:sz w:val="28"/>
                  <w:szCs w:val="28"/>
                </w:rPr>
                <m:t>ЧП</m:t>
              </m:r>
            </m:e>
            <m:sub>
              <m:r>
                <m:rPr>
                  <m:nor/>
                </m:rPr>
                <w:rPr>
                  <w:rFonts w:ascii="Cambria Math" w:hAnsi="Cambria Math"/>
                  <w:sz w:val="28"/>
                  <w:szCs w:val="28"/>
                </w:rPr>
                <m:t>за последующий период</m:t>
              </m:r>
            </m:sub>
          </m:sSub>
          <m:r>
            <m:rPr>
              <m:nor/>
            </m:rPr>
            <w:rPr>
              <w:rFonts w:ascii="Cambria Math" w:hAnsi="Cambria Math"/>
              <w:sz w:val="28"/>
              <w:szCs w:val="28"/>
            </w:rPr>
            <m:t>*С-</m:t>
          </m:r>
          <m:sSub>
            <m:sSubPr>
              <m:ctrlPr>
                <w:rPr>
                  <w:rFonts w:ascii="Cambria Math" w:hAnsi="Cambria Math"/>
                  <w:i/>
                  <w:sz w:val="28"/>
                  <w:szCs w:val="28"/>
                </w:rPr>
              </m:ctrlPr>
            </m:sSubPr>
            <m:e>
              <m:r>
                <m:rPr>
                  <m:nor/>
                </m:rPr>
                <w:rPr>
                  <w:rFonts w:ascii="Cambria Math" w:hAnsi="Cambria Math"/>
                  <w:sz w:val="28"/>
                  <w:szCs w:val="28"/>
                </w:rPr>
                <m:t>ПДО</m:t>
              </m:r>
            </m:e>
            <m:sub>
              <m:r>
                <m:rPr>
                  <m:nor/>
                </m:rPr>
                <w:rPr>
                  <w:rFonts w:ascii="Cambria Math" w:hAnsi="Cambria Math"/>
                  <w:sz w:val="28"/>
                  <w:szCs w:val="28"/>
                </w:rPr>
                <m:t>за предыдущий период</m:t>
              </m:r>
            </m:sub>
          </m:sSub>
          <m:r>
            <m:rPr>
              <m:nor/>
            </m:rPr>
            <w:rPr>
              <w:rFonts w:ascii="Cambria Math" w:hAnsi="Cambria Math"/>
              <w:sz w:val="28"/>
              <w:szCs w:val="28"/>
            </w:rPr>
            <m:t xml:space="preserve">, где: </m:t>
          </m:r>
        </m:oMath>
      </m:oMathPara>
    </w:p>
    <w:p w:rsidR="00931134" w:rsidRPr="00DD78D3" w:rsidRDefault="00931134" w:rsidP="00931134">
      <w:pPr>
        <w:autoSpaceDE w:val="0"/>
        <w:autoSpaceDN w:val="0"/>
        <w:adjustRightInd w:val="0"/>
        <w:ind w:firstLine="540"/>
        <w:rPr>
          <w:color w:val="FF0000"/>
          <w:sz w:val="28"/>
        </w:rPr>
      </w:pPr>
      <w:proofErr w:type="spellStart"/>
      <w:r w:rsidRPr="00DD78D3">
        <w:rPr>
          <w:color w:val="FF0000"/>
          <w:sz w:val="28"/>
        </w:rPr>
        <w:t>ПДО</w:t>
      </w:r>
      <w:r w:rsidRPr="00DD78D3">
        <w:rPr>
          <w:color w:val="FF0000"/>
          <w:sz w:val="28"/>
          <w:szCs w:val="28"/>
          <w:vertAlign w:val="subscript"/>
        </w:rPr>
        <w:t>за</w:t>
      </w:r>
      <w:proofErr w:type="spellEnd"/>
      <w:r w:rsidRPr="00DD78D3">
        <w:rPr>
          <w:color w:val="FF0000"/>
          <w:sz w:val="28"/>
          <w:szCs w:val="28"/>
          <w:vertAlign w:val="subscript"/>
        </w:rPr>
        <w:t xml:space="preserve"> последующий период</w:t>
      </w:r>
      <w:r w:rsidRPr="00DD78D3">
        <w:rPr>
          <w:color w:val="FF0000"/>
          <w:sz w:val="28"/>
        </w:rPr>
        <w:t xml:space="preserve"> – размер промежуточных дивидендов/ отчислений за последующий период (1 полугодие, 9 мес.),</w:t>
      </w:r>
    </w:p>
    <w:p w:rsidR="00931134" w:rsidRPr="00DD78D3" w:rsidRDefault="00931134" w:rsidP="00931134">
      <w:pPr>
        <w:autoSpaceDE w:val="0"/>
        <w:autoSpaceDN w:val="0"/>
        <w:adjustRightInd w:val="0"/>
        <w:ind w:firstLine="540"/>
        <w:rPr>
          <w:color w:val="FF0000"/>
          <w:sz w:val="28"/>
        </w:rPr>
      </w:pPr>
      <w:proofErr w:type="spellStart"/>
      <w:r w:rsidRPr="00DD78D3">
        <w:rPr>
          <w:color w:val="FF0000"/>
          <w:sz w:val="28"/>
        </w:rPr>
        <w:t>ЧП</w:t>
      </w:r>
      <w:r w:rsidRPr="00DD78D3">
        <w:rPr>
          <w:color w:val="FF0000"/>
          <w:sz w:val="28"/>
          <w:szCs w:val="28"/>
          <w:vertAlign w:val="subscript"/>
        </w:rPr>
        <w:t>за</w:t>
      </w:r>
      <w:proofErr w:type="spellEnd"/>
      <w:r w:rsidRPr="00DD78D3">
        <w:rPr>
          <w:color w:val="FF0000"/>
          <w:sz w:val="28"/>
          <w:szCs w:val="28"/>
          <w:vertAlign w:val="subscript"/>
        </w:rPr>
        <w:t xml:space="preserve"> последующий период </w:t>
      </w:r>
      <w:r w:rsidRPr="00DD78D3">
        <w:rPr>
          <w:color w:val="FF0000"/>
          <w:sz w:val="28"/>
        </w:rPr>
        <w:t>– размер чистой прибыли</w:t>
      </w:r>
      <w:r w:rsidR="00066311" w:rsidRPr="00DD78D3">
        <w:rPr>
          <w:color w:val="FF0000"/>
          <w:sz w:val="28"/>
        </w:rPr>
        <w:t xml:space="preserve"> без учета операций по реализации непрофильных активов</w:t>
      </w:r>
      <w:r w:rsidRPr="00DD78D3">
        <w:rPr>
          <w:color w:val="FF0000"/>
          <w:sz w:val="28"/>
        </w:rPr>
        <w:t xml:space="preserve"> за последующий период (1 полугодие, 9 мес.),</w:t>
      </w:r>
    </w:p>
    <w:p w:rsidR="00931134" w:rsidRPr="00DD78D3" w:rsidRDefault="00931134" w:rsidP="00931134">
      <w:pPr>
        <w:autoSpaceDE w:val="0"/>
        <w:autoSpaceDN w:val="0"/>
        <w:adjustRightInd w:val="0"/>
        <w:ind w:firstLine="540"/>
        <w:rPr>
          <w:color w:val="FF0000"/>
          <w:sz w:val="28"/>
          <w:szCs w:val="28"/>
        </w:rPr>
      </w:pPr>
      <w:proofErr w:type="gramStart"/>
      <w:r w:rsidRPr="00DD78D3">
        <w:rPr>
          <w:color w:val="FF0000"/>
          <w:sz w:val="28"/>
          <w:szCs w:val="28"/>
        </w:rPr>
        <w:t>С</w:t>
      </w:r>
      <w:proofErr w:type="gramEnd"/>
      <w:r w:rsidRPr="00DD78D3">
        <w:rPr>
          <w:color w:val="FF0000"/>
          <w:sz w:val="28"/>
          <w:szCs w:val="28"/>
        </w:rPr>
        <w:t xml:space="preserve"> – </w:t>
      </w:r>
      <w:proofErr w:type="gramStart"/>
      <w:r w:rsidRPr="00DD78D3">
        <w:rPr>
          <w:color w:val="FF0000"/>
          <w:sz w:val="28"/>
          <w:szCs w:val="28"/>
        </w:rPr>
        <w:t>процентная</w:t>
      </w:r>
      <w:proofErr w:type="gramEnd"/>
      <w:r w:rsidRPr="00DD78D3">
        <w:rPr>
          <w:color w:val="FF0000"/>
          <w:sz w:val="28"/>
          <w:szCs w:val="28"/>
        </w:rPr>
        <w:t xml:space="preserve"> ставка, соответствует бюджетному ориентиру «Промежуточные квартальные дивиденды (для ОАО) или отчисления (для ФГУП), % чистой прибыли за квартал».</w:t>
      </w:r>
    </w:p>
    <w:p w:rsidR="00931134" w:rsidRPr="00DD78D3" w:rsidRDefault="00931134" w:rsidP="00931134">
      <w:pPr>
        <w:autoSpaceDE w:val="0"/>
        <w:autoSpaceDN w:val="0"/>
        <w:adjustRightInd w:val="0"/>
        <w:ind w:firstLine="540"/>
        <w:rPr>
          <w:color w:val="FF0000"/>
          <w:sz w:val="28"/>
        </w:rPr>
      </w:pPr>
      <w:proofErr w:type="spellStart"/>
      <w:r w:rsidRPr="00DD78D3">
        <w:rPr>
          <w:color w:val="FF0000"/>
          <w:sz w:val="28"/>
        </w:rPr>
        <w:lastRenderedPageBreak/>
        <w:t>ПДО</w:t>
      </w:r>
      <w:r w:rsidRPr="00DD78D3">
        <w:rPr>
          <w:color w:val="FF0000"/>
          <w:sz w:val="28"/>
          <w:szCs w:val="28"/>
          <w:vertAlign w:val="subscript"/>
        </w:rPr>
        <w:t>за</w:t>
      </w:r>
      <w:proofErr w:type="spellEnd"/>
      <w:r w:rsidRPr="00DD78D3">
        <w:rPr>
          <w:color w:val="FF0000"/>
          <w:sz w:val="28"/>
          <w:szCs w:val="28"/>
          <w:vertAlign w:val="subscript"/>
        </w:rPr>
        <w:t xml:space="preserve"> предыдущий период </w:t>
      </w:r>
      <w:r w:rsidRPr="00DD78D3">
        <w:rPr>
          <w:color w:val="FF0000"/>
          <w:sz w:val="28"/>
        </w:rPr>
        <w:t>– размер промежуточных дивидендов/ отчислений за предыдущий период (1 квартал, 1 полугодие, 9 мес.)</w:t>
      </w:r>
    </w:p>
    <w:p w:rsidR="00931134" w:rsidRPr="00DD78D3" w:rsidRDefault="00931134" w:rsidP="00931134">
      <w:pPr>
        <w:autoSpaceDE w:val="0"/>
        <w:autoSpaceDN w:val="0"/>
        <w:adjustRightInd w:val="0"/>
        <w:ind w:firstLine="540"/>
        <w:rPr>
          <w:color w:val="FF0000"/>
          <w:sz w:val="28"/>
          <w:szCs w:val="28"/>
        </w:rPr>
      </w:pPr>
    </w:p>
    <w:tbl>
      <w:tblPr>
        <w:tblW w:w="10314" w:type="dxa"/>
        <w:tblLook w:val="0000"/>
      </w:tblPr>
      <w:tblGrid>
        <w:gridCol w:w="1094"/>
        <w:gridCol w:w="9220"/>
      </w:tblGrid>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3.1.1.1</w:t>
            </w:r>
          </w:p>
        </w:tc>
        <w:tc>
          <w:tcPr>
            <w:tcW w:w="9220" w:type="dxa"/>
          </w:tcPr>
          <w:p w:rsidR="00931134" w:rsidRPr="00DD78D3" w:rsidRDefault="00931134" w:rsidP="00D127F7">
            <w:pPr>
              <w:ind w:firstLine="0"/>
              <w:contextualSpacing/>
              <w:rPr>
                <w:color w:val="FF0000"/>
                <w:sz w:val="28"/>
                <w:szCs w:val="28"/>
              </w:rPr>
            </w:pPr>
            <w:r w:rsidRPr="00DD78D3">
              <w:rPr>
                <w:i/>
                <w:color w:val="FF0000"/>
                <w:sz w:val="28"/>
                <w:szCs w:val="28"/>
              </w:rPr>
              <w:t>в т.ч. в Корпорацию</w:t>
            </w:r>
            <w:r w:rsidR="00DC7432" w:rsidRPr="00DD78D3">
              <w:rPr>
                <w:i/>
                <w:color w:val="FF0000"/>
                <w:sz w:val="28"/>
                <w:szCs w:val="28"/>
              </w:rPr>
              <w:t xml:space="preserve"> </w:t>
            </w:r>
            <w:r w:rsidRPr="00DD78D3">
              <w:rPr>
                <w:color w:val="FF0000"/>
                <w:sz w:val="28"/>
              </w:rPr>
              <w:t xml:space="preserve">– </w:t>
            </w:r>
            <w:r w:rsidR="00DC7432" w:rsidRPr="00DD78D3">
              <w:rPr>
                <w:color w:val="FF0000"/>
                <w:sz w:val="28"/>
              </w:rPr>
              <w:t xml:space="preserve">из </w:t>
            </w:r>
            <w:r w:rsidRPr="00DD78D3">
              <w:rPr>
                <w:color w:val="FF0000"/>
                <w:sz w:val="28"/>
              </w:rPr>
              <w:t xml:space="preserve"> суммы по строке 3.1.1 планируется часть от общей начисленной суммы, причитающаяся Корпорации (рассчитывается с учетом доли Корпорации в уставном капитале организации) </w:t>
            </w:r>
          </w:p>
        </w:tc>
      </w:tr>
      <w:tr w:rsidR="00221BEF" w:rsidRPr="00DD78D3" w:rsidTr="0030150F">
        <w:tc>
          <w:tcPr>
            <w:tcW w:w="1094" w:type="dxa"/>
          </w:tcPr>
          <w:p w:rsidR="00221BEF" w:rsidRPr="00DD78D3" w:rsidRDefault="00221BEF" w:rsidP="00221BEF">
            <w:pPr>
              <w:ind w:firstLine="0"/>
              <w:contextualSpacing/>
              <w:rPr>
                <w:color w:val="FF0000"/>
                <w:sz w:val="28"/>
                <w:szCs w:val="28"/>
              </w:rPr>
            </w:pPr>
            <w:r w:rsidRPr="00DD78D3">
              <w:rPr>
                <w:color w:val="FF0000"/>
                <w:sz w:val="28"/>
              </w:rPr>
              <w:t>3.1.1.2</w:t>
            </w:r>
          </w:p>
        </w:tc>
        <w:tc>
          <w:tcPr>
            <w:tcW w:w="9220" w:type="dxa"/>
          </w:tcPr>
          <w:p w:rsidR="00221BEF" w:rsidRPr="00DD78D3" w:rsidRDefault="00221BEF" w:rsidP="00221BEF">
            <w:pPr>
              <w:ind w:firstLine="0"/>
              <w:contextualSpacing/>
              <w:rPr>
                <w:color w:val="FF0000"/>
                <w:sz w:val="28"/>
                <w:szCs w:val="28"/>
              </w:rPr>
            </w:pPr>
            <w:r w:rsidRPr="00DD78D3">
              <w:rPr>
                <w:i/>
                <w:color w:val="FF0000"/>
                <w:sz w:val="28"/>
                <w:szCs w:val="28"/>
              </w:rPr>
              <w:t xml:space="preserve">в т.ч. в головную организацию </w:t>
            </w:r>
            <w:r w:rsidRPr="00DD78D3">
              <w:rPr>
                <w:color w:val="FF0000"/>
                <w:sz w:val="28"/>
              </w:rPr>
              <w:t xml:space="preserve">– из суммы по строке 3.1.1 планируется часть от общей начисленной суммы, причитающаяся головной организации (рассчитывается с учетом доли головной организации в уставном капитале организации). </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3.1.2</w:t>
            </w:r>
          </w:p>
        </w:tc>
        <w:tc>
          <w:tcPr>
            <w:tcW w:w="9220" w:type="dxa"/>
          </w:tcPr>
          <w:p w:rsidR="00931134" w:rsidRPr="00DD78D3" w:rsidRDefault="00931134" w:rsidP="00D127F7">
            <w:pPr>
              <w:ind w:firstLine="0"/>
              <w:contextualSpacing/>
              <w:rPr>
                <w:i/>
                <w:color w:val="FF0000"/>
                <w:sz w:val="28"/>
                <w:szCs w:val="28"/>
              </w:rPr>
            </w:pPr>
            <w:r w:rsidRPr="00DD78D3">
              <w:rPr>
                <w:i/>
                <w:color w:val="FF0000"/>
                <w:sz w:val="28"/>
                <w:szCs w:val="28"/>
              </w:rPr>
              <w:t xml:space="preserve">Оплачены*, всего – </w:t>
            </w:r>
            <w:r w:rsidRPr="00DD78D3">
              <w:rPr>
                <w:color w:val="FF0000"/>
                <w:sz w:val="28"/>
              </w:rPr>
              <w:t>плановая сумма оплаты промежуточных дивидендов/ отчислений, начисленных в строке 3.1.1. Сумма оплаты указывается за вычетом суммы налога, удерживаемого с дивидендов (согласно ст. 275 Налогового кодекса РФ)</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3.1.2.1</w:t>
            </w:r>
          </w:p>
        </w:tc>
        <w:tc>
          <w:tcPr>
            <w:tcW w:w="9220" w:type="dxa"/>
          </w:tcPr>
          <w:p w:rsidR="00931134" w:rsidRPr="00DD78D3" w:rsidRDefault="00931134" w:rsidP="00D127F7">
            <w:pPr>
              <w:ind w:firstLine="0"/>
              <w:contextualSpacing/>
              <w:rPr>
                <w:i/>
                <w:color w:val="FF0000"/>
                <w:sz w:val="28"/>
                <w:szCs w:val="28"/>
              </w:rPr>
            </w:pPr>
            <w:r w:rsidRPr="00DD78D3">
              <w:rPr>
                <w:i/>
                <w:color w:val="FF0000"/>
                <w:sz w:val="28"/>
                <w:szCs w:val="28"/>
              </w:rPr>
              <w:t xml:space="preserve">в т.ч. в Корпорацию – </w:t>
            </w:r>
            <w:r w:rsidRPr="00DD78D3">
              <w:rPr>
                <w:color w:val="FF0000"/>
                <w:sz w:val="28"/>
              </w:rPr>
              <w:t>сумма оплаты промежуточных дивидендов/ отчислений, начисленных по строке 3.1.1.1, причитающаяся к уплате в Корпорацию. Сумма оплаты указывается за вычетом суммы налога, удерживаемого с дивидендов (согласно ст. 275 Налогового кодекса РФ)</w:t>
            </w:r>
          </w:p>
        </w:tc>
      </w:tr>
      <w:tr w:rsidR="00221BEF" w:rsidRPr="00DD78D3" w:rsidTr="0030150F">
        <w:tc>
          <w:tcPr>
            <w:tcW w:w="1094" w:type="dxa"/>
          </w:tcPr>
          <w:p w:rsidR="00221BEF" w:rsidRPr="00DD78D3" w:rsidRDefault="00221BEF" w:rsidP="0030150F">
            <w:pPr>
              <w:ind w:firstLine="0"/>
              <w:contextualSpacing/>
              <w:rPr>
                <w:color w:val="FF0000"/>
                <w:sz w:val="28"/>
                <w:szCs w:val="28"/>
              </w:rPr>
            </w:pPr>
            <w:r w:rsidRPr="00DD78D3">
              <w:rPr>
                <w:color w:val="FF0000"/>
                <w:sz w:val="28"/>
              </w:rPr>
              <w:t>3.1.2.2</w:t>
            </w:r>
          </w:p>
        </w:tc>
        <w:tc>
          <w:tcPr>
            <w:tcW w:w="9220" w:type="dxa"/>
          </w:tcPr>
          <w:p w:rsidR="00221BEF" w:rsidRPr="00DD78D3" w:rsidRDefault="00221BEF" w:rsidP="00D127F7">
            <w:pPr>
              <w:ind w:firstLine="0"/>
              <w:contextualSpacing/>
              <w:rPr>
                <w:i/>
                <w:color w:val="FF0000"/>
                <w:sz w:val="28"/>
                <w:szCs w:val="28"/>
              </w:rPr>
            </w:pPr>
            <w:r w:rsidRPr="00DD78D3">
              <w:rPr>
                <w:i/>
                <w:color w:val="FF0000"/>
                <w:sz w:val="28"/>
                <w:szCs w:val="28"/>
              </w:rPr>
              <w:t xml:space="preserve">в т.ч. в головную организацию – </w:t>
            </w:r>
            <w:r w:rsidRPr="00DD78D3">
              <w:rPr>
                <w:color w:val="FF0000"/>
                <w:sz w:val="28"/>
              </w:rPr>
              <w:t>сумма оплаты промежуточных дивидендов, начисленных по строке 3.1.1.1, причитающаяся к уплате в головную организацию. Сумма оплаты указывается за вычетом суммы налога, удерживаемого с дивидендов (согласно ст. 275 Налогового кодекса РФ).</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3.1.2</w:t>
            </w:r>
          </w:p>
        </w:tc>
        <w:tc>
          <w:tcPr>
            <w:tcW w:w="9220" w:type="dxa"/>
          </w:tcPr>
          <w:p w:rsidR="00931134" w:rsidRPr="00DD78D3" w:rsidRDefault="00931134" w:rsidP="00D127F7">
            <w:pPr>
              <w:ind w:firstLine="0"/>
              <w:contextualSpacing/>
              <w:rPr>
                <w:i/>
                <w:color w:val="FF0000"/>
                <w:sz w:val="28"/>
                <w:szCs w:val="28"/>
              </w:rPr>
            </w:pPr>
            <w:r w:rsidRPr="00DD78D3">
              <w:rPr>
                <w:i/>
                <w:color w:val="FF0000"/>
                <w:sz w:val="28"/>
                <w:szCs w:val="28"/>
              </w:rPr>
              <w:t xml:space="preserve">Оплата налога, удержанного с дивидендов, всего </w:t>
            </w:r>
            <w:r w:rsidRPr="00DD78D3">
              <w:rPr>
                <w:color w:val="FF0000"/>
                <w:sz w:val="28"/>
              </w:rPr>
              <w:t>– планируется общая сумма оплаты налога, удерживаемого с дивидендов (согласно ст. 275 Налогового кодекса РФ) (сумма начисленных дивидендов/ отчислений указана в строке 3.1.1.)</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3.1.2.1</w:t>
            </w:r>
          </w:p>
        </w:tc>
        <w:tc>
          <w:tcPr>
            <w:tcW w:w="9220" w:type="dxa"/>
          </w:tcPr>
          <w:p w:rsidR="00931134" w:rsidRPr="00DD78D3" w:rsidRDefault="00931134" w:rsidP="00D127F7">
            <w:pPr>
              <w:ind w:firstLine="0"/>
              <w:contextualSpacing/>
              <w:rPr>
                <w:i/>
                <w:color w:val="FF0000"/>
                <w:sz w:val="28"/>
                <w:szCs w:val="28"/>
              </w:rPr>
            </w:pPr>
            <w:r w:rsidRPr="00DD78D3">
              <w:rPr>
                <w:i/>
                <w:color w:val="FF0000"/>
                <w:sz w:val="28"/>
                <w:szCs w:val="28"/>
              </w:rPr>
              <w:t xml:space="preserve">в т.ч. оплата налога, удержанного с суммы дивидендов в Корпорацию – </w:t>
            </w:r>
            <w:r w:rsidRPr="00DD78D3">
              <w:rPr>
                <w:color w:val="FF0000"/>
                <w:sz w:val="28"/>
              </w:rPr>
              <w:t>указывается часть от общей суммы оплаты налога, удерживаемого с дивидендов (согласно ст. 275 Налогового кодекса РФ) (общая сумма налога указана в строке 3.1.2)</w:t>
            </w:r>
          </w:p>
        </w:tc>
      </w:tr>
      <w:tr w:rsidR="00221BEF" w:rsidRPr="00DD78D3" w:rsidTr="0030150F">
        <w:tc>
          <w:tcPr>
            <w:tcW w:w="1094" w:type="dxa"/>
          </w:tcPr>
          <w:p w:rsidR="00221BEF" w:rsidRPr="00DD78D3" w:rsidRDefault="00221BEF" w:rsidP="00221BEF">
            <w:pPr>
              <w:ind w:firstLine="0"/>
              <w:contextualSpacing/>
              <w:rPr>
                <w:color w:val="FF0000"/>
                <w:sz w:val="28"/>
                <w:szCs w:val="28"/>
              </w:rPr>
            </w:pPr>
            <w:r w:rsidRPr="00DD78D3">
              <w:rPr>
                <w:color w:val="FF0000"/>
                <w:sz w:val="28"/>
              </w:rPr>
              <w:lastRenderedPageBreak/>
              <w:t>3.1.2.2</w:t>
            </w:r>
          </w:p>
        </w:tc>
        <w:tc>
          <w:tcPr>
            <w:tcW w:w="9220" w:type="dxa"/>
          </w:tcPr>
          <w:p w:rsidR="00221BEF" w:rsidRPr="00DD78D3" w:rsidRDefault="00221BEF" w:rsidP="00221BEF">
            <w:pPr>
              <w:ind w:firstLine="0"/>
              <w:contextualSpacing/>
              <w:rPr>
                <w:i/>
                <w:color w:val="FF0000"/>
                <w:sz w:val="28"/>
                <w:szCs w:val="28"/>
              </w:rPr>
            </w:pPr>
            <w:r w:rsidRPr="00DD78D3">
              <w:rPr>
                <w:i/>
                <w:color w:val="FF0000"/>
                <w:sz w:val="28"/>
                <w:szCs w:val="28"/>
              </w:rPr>
              <w:t xml:space="preserve">в т.ч. оплата налога, удержанного с суммы дивидендов в головную организацию – </w:t>
            </w:r>
            <w:r w:rsidRPr="00DD78D3">
              <w:rPr>
                <w:color w:val="FF0000"/>
                <w:sz w:val="28"/>
              </w:rPr>
              <w:t>указывается часть от общей суммы оплаты налога, удерживаемого с дивидендов (согласно ст. 275 Налогового кодекса РФ) (общая сумма налога указана в строке 3.1.2)</w:t>
            </w:r>
            <w:r w:rsidRPr="00DD78D3">
              <w:rPr>
                <w:i/>
                <w:color w:val="FF0000"/>
                <w:sz w:val="28"/>
                <w:szCs w:val="28"/>
              </w:rPr>
              <w:t>.</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3.2</w:t>
            </w:r>
          </w:p>
        </w:tc>
        <w:tc>
          <w:tcPr>
            <w:tcW w:w="9220" w:type="dxa"/>
          </w:tcPr>
          <w:p w:rsidR="00931134" w:rsidRPr="00DD78D3" w:rsidRDefault="00931134" w:rsidP="001A699B">
            <w:pPr>
              <w:ind w:firstLine="0"/>
              <w:contextualSpacing/>
              <w:rPr>
                <w:i/>
                <w:color w:val="FF0000"/>
                <w:sz w:val="28"/>
                <w:szCs w:val="28"/>
              </w:rPr>
            </w:pPr>
            <w:r w:rsidRPr="00DD78D3">
              <w:rPr>
                <w:i/>
                <w:color w:val="FF0000"/>
                <w:sz w:val="28"/>
                <w:szCs w:val="28"/>
              </w:rPr>
              <w:t xml:space="preserve">Дивиденды/ отчисления по итогам 2013 г. </w:t>
            </w:r>
            <w:r w:rsidRPr="00DD78D3">
              <w:rPr>
                <w:color w:val="FF0000"/>
                <w:sz w:val="28"/>
              </w:rPr>
              <w:t xml:space="preserve">– подраздел, содержащий плановые начисления, указанные ниже, и относящиеся к дивидендам/ отчислениям за 2013 год в целом. В данном разделе планируется итоговая сумма дивидендов за 2013 год за вычетом суммы промежуточных дивидендов/ отчислений по итогам периодов (1 кв., 1 полугодие, 9 мес. 2013 года) – сумма к доначислению. </w:t>
            </w:r>
            <w:proofErr w:type="spellStart"/>
            <w:r w:rsidR="00DC7432" w:rsidRPr="00DD78D3">
              <w:rPr>
                <w:color w:val="FF0000"/>
                <w:sz w:val="28"/>
              </w:rPr>
              <w:t>Справочно</w:t>
            </w:r>
            <w:proofErr w:type="spellEnd"/>
            <w:r w:rsidR="00DC7432" w:rsidRPr="00DD78D3">
              <w:rPr>
                <w:color w:val="FF0000"/>
                <w:sz w:val="28"/>
              </w:rPr>
              <w:t xml:space="preserve">: фактически данная </w:t>
            </w:r>
            <w:r w:rsidRPr="00DD78D3">
              <w:rPr>
                <w:color w:val="FF0000"/>
                <w:sz w:val="28"/>
              </w:rPr>
              <w:t xml:space="preserve">операция по доначислению будет производиться организациями уже в 2014 году по результатам проведения годовых общих собраний акционеров (после издания соответствующих распоряжений собственника) </w:t>
            </w:r>
          </w:p>
        </w:tc>
      </w:tr>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3.2.1</w:t>
            </w:r>
          </w:p>
        </w:tc>
        <w:tc>
          <w:tcPr>
            <w:tcW w:w="9220" w:type="dxa"/>
          </w:tcPr>
          <w:p w:rsidR="00931134" w:rsidRPr="00DD78D3" w:rsidRDefault="00931134" w:rsidP="00931134">
            <w:pPr>
              <w:ind w:firstLine="0"/>
              <w:contextualSpacing/>
              <w:rPr>
                <w:i/>
                <w:color w:val="FF0000"/>
                <w:sz w:val="28"/>
                <w:szCs w:val="28"/>
              </w:rPr>
            </w:pPr>
            <w:proofErr w:type="spellStart"/>
            <w:r w:rsidRPr="00DD78D3">
              <w:rPr>
                <w:i/>
                <w:color w:val="FF0000"/>
                <w:sz w:val="28"/>
                <w:szCs w:val="28"/>
              </w:rPr>
              <w:t>Доначислено</w:t>
            </w:r>
            <w:proofErr w:type="spellEnd"/>
            <w:r w:rsidRPr="00DD78D3">
              <w:rPr>
                <w:i/>
                <w:color w:val="FF0000"/>
                <w:sz w:val="28"/>
                <w:szCs w:val="28"/>
              </w:rPr>
              <w:t xml:space="preserve">, всего – </w:t>
            </w:r>
            <w:r w:rsidRPr="00DD78D3">
              <w:rPr>
                <w:color w:val="FF0000"/>
                <w:sz w:val="28"/>
              </w:rPr>
              <w:t>рассчитывается по формуле:</w:t>
            </w:r>
            <w:r w:rsidRPr="00DD78D3">
              <w:rPr>
                <w:i/>
                <w:color w:val="FF0000"/>
                <w:sz w:val="28"/>
                <w:szCs w:val="28"/>
              </w:rPr>
              <w:t xml:space="preserve"> </w:t>
            </w:r>
          </w:p>
        </w:tc>
      </w:tr>
    </w:tbl>
    <w:p w:rsidR="00931134" w:rsidRPr="00DD78D3" w:rsidRDefault="00931134" w:rsidP="00931134">
      <w:pPr>
        <w:autoSpaceDE w:val="0"/>
        <w:autoSpaceDN w:val="0"/>
        <w:adjustRightInd w:val="0"/>
        <w:ind w:firstLine="540"/>
        <w:rPr>
          <w:color w:val="FF0000"/>
          <w:sz w:val="28"/>
          <w:szCs w:val="28"/>
        </w:rPr>
      </w:pPr>
      <w:r w:rsidRPr="00DD78D3">
        <w:rPr>
          <w:color w:val="FF0000"/>
          <w:sz w:val="28"/>
          <w:szCs w:val="28"/>
        </w:rPr>
        <w:t xml:space="preserve">Размер дивидендов/ отчислений за последующий период (2013 год) исчисляется так: </w:t>
      </w:r>
    </w:p>
    <w:p w:rsidR="00931134" w:rsidRPr="00DD78D3" w:rsidRDefault="003E43A3" w:rsidP="00931134">
      <w:pPr>
        <w:autoSpaceDE w:val="0"/>
        <w:autoSpaceDN w:val="0"/>
        <w:adjustRightInd w:val="0"/>
        <w:ind w:firstLine="540"/>
        <w:rPr>
          <w:color w:val="FF0000"/>
          <w:sz w:val="28"/>
          <w:szCs w:val="28"/>
        </w:rPr>
      </w:pPr>
      <m:oMathPara>
        <m:oMath>
          <m:sSub>
            <m:sSubPr>
              <m:ctrlPr>
                <w:rPr>
                  <w:rFonts w:ascii="Cambria Math" w:hAnsi="Cambria Math"/>
                  <w:i/>
                  <w:sz w:val="28"/>
                  <w:szCs w:val="28"/>
                </w:rPr>
              </m:ctrlPr>
            </m:sSubPr>
            <m:e>
              <m:r>
                <m:rPr>
                  <m:nor/>
                </m:rPr>
                <w:rPr>
                  <w:rFonts w:ascii="Cambria Math" w:hAnsi="Cambria Math"/>
                  <w:sz w:val="28"/>
                  <w:szCs w:val="28"/>
                </w:rPr>
                <m:t>ПДО</m:t>
              </m:r>
            </m:e>
            <m:sub>
              <m:r>
                <m:rPr>
                  <m:nor/>
                </m:rPr>
                <w:rPr>
                  <w:rFonts w:ascii="Cambria Math" w:hAnsi="Cambria Math"/>
                  <w:sz w:val="28"/>
                  <w:szCs w:val="28"/>
                </w:rPr>
                <m:t xml:space="preserve"> за последующий период </m:t>
              </m:r>
            </m:sub>
          </m:sSub>
          <m:r>
            <m:rPr>
              <m:nor/>
            </m:rPr>
            <w:rPr>
              <w:rFonts w:ascii="Cambria Math" w:hAnsi="Cambria Math"/>
              <w:sz w:val="28"/>
              <w:szCs w:val="28"/>
            </w:rPr>
            <m:t>=</m:t>
          </m:r>
          <m:sSub>
            <m:sSubPr>
              <m:ctrlPr>
                <w:rPr>
                  <w:rFonts w:ascii="Cambria Math" w:hAnsi="Cambria Math"/>
                  <w:i/>
                  <w:sz w:val="28"/>
                  <w:szCs w:val="28"/>
                </w:rPr>
              </m:ctrlPr>
            </m:sSubPr>
            <m:e>
              <m:r>
                <m:rPr>
                  <m:nor/>
                </m:rPr>
                <w:rPr>
                  <w:rFonts w:ascii="Cambria Math" w:hAnsi="Cambria Math"/>
                  <w:sz w:val="28"/>
                  <w:szCs w:val="28"/>
                </w:rPr>
                <m:t>ЧП</m:t>
              </m:r>
            </m:e>
            <m:sub>
              <m:r>
                <m:rPr>
                  <m:nor/>
                </m:rPr>
                <w:rPr>
                  <w:rFonts w:ascii="Cambria Math" w:hAnsi="Cambria Math"/>
                  <w:sz w:val="28"/>
                  <w:szCs w:val="28"/>
                </w:rPr>
                <m:t>за последующий период</m:t>
              </m:r>
            </m:sub>
          </m:sSub>
          <m:r>
            <m:rPr>
              <m:nor/>
            </m:rPr>
            <w:rPr>
              <w:rFonts w:ascii="Cambria Math" w:hAnsi="Cambria Math"/>
              <w:sz w:val="28"/>
              <w:szCs w:val="28"/>
            </w:rPr>
            <m:t>*С-</m:t>
          </m:r>
          <m:sSub>
            <m:sSubPr>
              <m:ctrlPr>
                <w:rPr>
                  <w:rFonts w:ascii="Cambria Math" w:hAnsi="Cambria Math"/>
                  <w:i/>
                  <w:sz w:val="28"/>
                  <w:szCs w:val="28"/>
                </w:rPr>
              </m:ctrlPr>
            </m:sSubPr>
            <m:e>
              <m:r>
                <m:rPr>
                  <m:nor/>
                </m:rPr>
                <w:rPr>
                  <w:rFonts w:ascii="Cambria Math" w:hAnsi="Cambria Math"/>
                  <w:sz w:val="28"/>
                  <w:szCs w:val="28"/>
                </w:rPr>
                <m:t>ПДО</m:t>
              </m:r>
            </m:e>
            <m:sub>
              <m:r>
                <m:rPr>
                  <m:nor/>
                </m:rPr>
                <w:rPr>
                  <w:rFonts w:ascii="Cambria Math" w:hAnsi="Cambria Math"/>
                  <w:sz w:val="28"/>
                  <w:szCs w:val="28"/>
                </w:rPr>
                <m:t>за предыдущий период</m:t>
              </m:r>
            </m:sub>
          </m:sSub>
          <m:r>
            <m:rPr>
              <m:nor/>
            </m:rPr>
            <w:rPr>
              <w:rFonts w:ascii="Cambria Math" w:hAnsi="Cambria Math"/>
              <w:sz w:val="28"/>
              <w:szCs w:val="28"/>
            </w:rPr>
            <m:t xml:space="preserve">, где: </m:t>
          </m:r>
        </m:oMath>
      </m:oMathPara>
    </w:p>
    <w:p w:rsidR="00931134" w:rsidRPr="00DD78D3" w:rsidRDefault="00931134" w:rsidP="00931134">
      <w:pPr>
        <w:autoSpaceDE w:val="0"/>
        <w:autoSpaceDN w:val="0"/>
        <w:adjustRightInd w:val="0"/>
        <w:ind w:firstLine="540"/>
        <w:rPr>
          <w:color w:val="FF0000"/>
          <w:sz w:val="28"/>
        </w:rPr>
      </w:pPr>
      <w:proofErr w:type="spellStart"/>
      <w:r w:rsidRPr="00DD78D3">
        <w:rPr>
          <w:color w:val="FF0000"/>
          <w:sz w:val="28"/>
        </w:rPr>
        <w:t>ПДО</w:t>
      </w:r>
      <w:r w:rsidRPr="00DD78D3">
        <w:rPr>
          <w:color w:val="FF0000"/>
          <w:sz w:val="28"/>
          <w:szCs w:val="28"/>
          <w:vertAlign w:val="subscript"/>
        </w:rPr>
        <w:t>за</w:t>
      </w:r>
      <w:proofErr w:type="spellEnd"/>
      <w:r w:rsidRPr="00DD78D3">
        <w:rPr>
          <w:color w:val="FF0000"/>
          <w:sz w:val="28"/>
          <w:szCs w:val="28"/>
          <w:vertAlign w:val="subscript"/>
        </w:rPr>
        <w:t xml:space="preserve"> последующий период</w:t>
      </w:r>
      <w:r w:rsidRPr="00DD78D3">
        <w:rPr>
          <w:color w:val="FF0000"/>
          <w:sz w:val="28"/>
        </w:rPr>
        <w:t xml:space="preserve"> – размер промежуточных дивидендов/ отчислений за 2013 год</w:t>
      </w:r>
    </w:p>
    <w:p w:rsidR="00931134" w:rsidRPr="00DD78D3" w:rsidRDefault="00931134" w:rsidP="00931134">
      <w:pPr>
        <w:autoSpaceDE w:val="0"/>
        <w:autoSpaceDN w:val="0"/>
        <w:adjustRightInd w:val="0"/>
        <w:ind w:firstLine="540"/>
        <w:rPr>
          <w:color w:val="FF0000"/>
          <w:sz w:val="28"/>
        </w:rPr>
      </w:pPr>
      <w:proofErr w:type="spellStart"/>
      <w:r w:rsidRPr="00DD78D3">
        <w:rPr>
          <w:color w:val="FF0000"/>
          <w:sz w:val="28"/>
        </w:rPr>
        <w:t>ЧП</w:t>
      </w:r>
      <w:r w:rsidRPr="00DD78D3">
        <w:rPr>
          <w:color w:val="FF0000"/>
          <w:sz w:val="28"/>
          <w:szCs w:val="28"/>
          <w:vertAlign w:val="subscript"/>
        </w:rPr>
        <w:t>за</w:t>
      </w:r>
      <w:proofErr w:type="spellEnd"/>
      <w:r w:rsidRPr="00DD78D3">
        <w:rPr>
          <w:color w:val="FF0000"/>
          <w:sz w:val="28"/>
          <w:szCs w:val="28"/>
          <w:vertAlign w:val="subscript"/>
        </w:rPr>
        <w:t xml:space="preserve"> последующий период </w:t>
      </w:r>
      <w:r w:rsidRPr="00DD78D3">
        <w:rPr>
          <w:color w:val="FF0000"/>
          <w:sz w:val="28"/>
        </w:rPr>
        <w:t>– размер чистой прибыли</w:t>
      </w:r>
      <w:r w:rsidR="00066311" w:rsidRPr="00DD78D3">
        <w:rPr>
          <w:color w:val="FF0000"/>
          <w:sz w:val="28"/>
        </w:rPr>
        <w:t xml:space="preserve"> без учета операций по реализации непрофильных активов за</w:t>
      </w:r>
      <w:r w:rsidRPr="00DD78D3">
        <w:rPr>
          <w:color w:val="FF0000"/>
          <w:sz w:val="28"/>
        </w:rPr>
        <w:t xml:space="preserve"> 2013 год</w:t>
      </w:r>
    </w:p>
    <w:p w:rsidR="00931134" w:rsidRPr="00DD78D3" w:rsidRDefault="00931134" w:rsidP="00931134">
      <w:pPr>
        <w:autoSpaceDE w:val="0"/>
        <w:autoSpaceDN w:val="0"/>
        <w:adjustRightInd w:val="0"/>
        <w:ind w:firstLine="540"/>
        <w:rPr>
          <w:color w:val="FF0000"/>
          <w:sz w:val="28"/>
          <w:szCs w:val="28"/>
        </w:rPr>
      </w:pPr>
      <w:proofErr w:type="gramStart"/>
      <w:r w:rsidRPr="00DD78D3">
        <w:rPr>
          <w:color w:val="FF0000"/>
          <w:sz w:val="28"/>
          <w:szCs w:val="28"/>
        </w:rPr>
        <w:t>С</w:t>
      </w:r>
      <w:proofErr w:type="gramEnd"/>
      <w:r w:rsidRPr="00DD78D3">
        <w:rPr>
          <w:color w:val="FF0000"/>
          <w:sz w:val="28"/>
          <w:szCs w:val="28"/>
        </w:rPr>
        <w:t xml:space="preserve"> – </w:t>
      </w:r>
      <w:proofErr w:type="gramStart"/>
      <w:r w:rsidRPr="00DD78D3">
        <w:rPr>
          <w:color w:val="FF0000"/>
          <w:sz w:val="28"/>
          <w:szCs w:val="28"/>
        </w:rPr>
        <w:t>процентная</w:t>
      </w:r>
      <w:proofErr w:type="gramEnd"/>
      <w:r w:rsidRPr="00DD78D3">
        <w:rPr>
          <w:color w:val="FF0000"/>
          <w:sz w:val="28"/>
          <w:szCs w:val="28"/>
        </w:rPr>
        <w:t xml:space="preserve"> ставка, соответствует бюджетному ориентиру «Дивиденды (для ОАО) или отчисления (для ФГУП), % чистой прибыли за год в целом».</w:t>
      </w:r>
    </w:p>
    <w:p w:rsidR="00931134" w:rsidRPr="00DD78D3" w:rsidRDefault="00931134" w:rsidP="00931134">
      <w:pPr>
        <w:autoSpaceDE w:val="0"/>
        <w:autoSpaceDN w:val="0"/>
        <w:adjustRightInd w:val="0"/>
        <w:ind w:firstLine="540"/>
        <w:rPr>
          <w:color w:val="FF0000"/>
          <w:sz w:val="28"/>
        </w:rPr>
      </w:pPr>
      <w:proofErr w:type="spellStart"/>
      <w:r w:rsidRPr="00DD78D3">
        <w:rPr>
          <w:color w:val="FF0000"/>
          <w:sz w:val="28"/>
        </w:rPr>
        <w:t>ПДО</w:t>
      </w:r>
      <w:r w:rsidRPr="00DD78D3">
        <w:rPr>
          <w:color w:val="FF0000"/>
          <w:sz w:val="28"/>
          <w:szCs w:val="28"/>
          <w:vertAlign w:val="subscript"/>
        </w:rPr>
        <w:t>за</w:t>
      </w:r>
      <w:proofErr w:type="spellEnd"/>
      <w:r w:rsidRPr="00DD78D3">
        <w:rPr>
          <w:color w:val="FF0000"/>
          <w:sz w:val="28"/>
          <w:szCs w:val="28"/>
          <w:vertAlign w:val="subscript"/>
        </w:rPr>
        <w:t xml:space="preserve"> предыдущий период </w:t>
      </w:r>
      <w:r w:rsidRPr="00DD78D3">
        <w:rPr>
          <w:color w:val="FF0000"/>
          <w:sz w:val="28"/>
        </w:rPr>
        <w:t>– размер промежуточных дивидендов / отчислений за предыдущий период (9 мес. 2013</w:t>
      </w:r>
      <w:r w:rsidR="001A699B">
        <w:rPr>
          <w:color w:val="FF0000"/>
          <w:sz w:val="28"/>
        </w:rPr>
        <w:t xml:space="preserve"> года</w:t>
      </w:r>
      <w:r w:rsidRPr="00DD78D3">
        <w:rPr>
          <w:color w:val="FF0000"/>
          <w:sz w:val="28"/>
        </w:rPr>
        <w:t>)</w:t>
      </w:r>
    </w:p>
    <w:p w:rsidR="00931134" w:rsidRPr="00DD78D3" w:rsidRDefault="00931134" w:rsidP="00931134">
      <w:pPr>
        <w:autoSpaceDE w:val="0"/>
        <w:autoSpaceDN w:val="0"/>
        <w:adjustRightInd w:val="0"/>
        <w:ind w:firstLine="540"/>
        <w:rPr>
          <w:color w:val="FF0000"/>
          <w:sz w:val="28"/>
          <w:szCs w:val="28"/>
        </w:rPr>
      </w:pPr>
    </w:p>
    <w:tbl>
      <w:tblPr>
        <w:tblW w:w="10314" w:type="dxa"/>
        <w:tblLook w:val="0000"/>
      </w:tblPr>
      <w:tblGrid>
        <w:gridCol w:w="1094"/>
        <w:gridCol w:w="9220"/>
      </w:tblGrid>
      <w:tr w:rsidR="00931134" w:rsidRPr="00DD78D3" w:rsidTr="00931134">
        <w:tc>
          <w:tcPr>
            <w:tcW w:w="1094" w:type="dxa"/>
          </w:tcPr>
          <w:p w:rsidR="00931134" w:rsidRPr="00DD78D3" w:rsidRDefault="00931134" w:rsidP="00931134">
            <w:pPr>
              <w:ind w:firstLine="0"/>
              <w:contextualSpacing/>
              <w:rPr>
                <w:color w:val="FF0000"/>
                <w:sz w:val="28"/>
                <w:szCs w:val="28"/>
              </w:rPr>
            </w:pPr>
            <w:r w:rsidRPr="00DD78D3">
              <w:rPr>
                <w:color w:val="FF0000"/>
                <w:sz w:val="28"/>
              </w:rPr>
              <w:t>3.2.1.1</w:t>
            </w:r>
          </w:p>
        </w:tc>
        <w:tc>
          <w:tcPr>
            <w:tcW w:w="9220" w:type="dxa"/>
          </w:tcPr>
          <w:p w:rsidR="00931134" w:rsidRPr="00DD78D3" w:rsidRDefault="00931134" w:rsidP="001A699B">
            <w:pPr>
              <w:ind w:firstLine="0"/>
              <w:contextualSpacing/>
              <w:rPr>
                <w:i/>
                <w:color w:val="FF0000"/>
                <w:sz w:val="28"/>
                <w:szCs w:val="28"/>
              </w:rPr>
            </w:pPr>
            <w:r w:rsidRPr="00DD78D3">
              <w:rPr>
                <w:i/>
                <w:color w:val="FF0000"/>
                <w:sz w:val="28"/>
                <w:szCs w:val="28"/>
              </w:rPr>
              <w:t xml:space="preserve">в т.ч. в Корпорацию – </w:t>
            </w:r>
            <w:r w:rsidRPr="00DD78D3">
              <w:rPr>
                <w:color w:val="FF0000"/>
                <w:sz w:val="28"/>
              </w:rPr>
              <w:t>из суммы по строке 3.2.1 планируется часть от общей начисленной суммы, причитающаяся Корпорации (рассчитывается с учетом доли Корпорации в уставном капитале организации)</w:t>
            </w:r>
            <w:r w:rsidRPr="00DD78D3">
              <w:rPr>
                <w:i/>
                <w:color w:val="FF0000"/>
                <w:sz w:val="28"/>
                <w:szCs w:val="28"/>
              </w:rPr>
              <w:t xml:space="preserve"> </w:t>
            </w:r>
          </w:p>
        </w:tc>
      </w:tr>
      <w:tr w:rsidR="00221BEF" w:rsidRPr="00DD78D3" w:rsidTr="00221BEF">
        <w:tc>
          <w:tcPr>
            <w:tcW w:w="1094" w:type="dxa"/>
          </w:tcPr>
          <w:p w:rsidR="00221BEF" w:rsidRPr="00DD78D3" w:rsidRDefault="00221BEF" w:rsidP="00221BEF">
            <w:pPr>
              <w:ind w:firstLine="0"/>
              <w:contextualSpacing/>
              <w:rPr>
                <w:color w:val="FF0000"/>
                <w:sz w:val="28"/>
                <w:szCs w:val="28"/>
              </w:rPr>
            </w:pPr>
            <w:r w:rsidRPr="00DD78D3">
              <w:rPr>
                <w:color w:val="FF0000"/>
                <w:sz w:val="28"/>
              </w:rPr>
              <w:t>3.2.1.2</w:t>
            </w:r>
          </w:p>
        </w:tc>
        <w:tc>
          <w:tcPr>
            <w:tcW w:w="9220" w:type="dxa"/>
          </w:tcPr>
          <w:p w:rsidR="00221BEF" w:rsidRPr="00DD78D3" w:rsidRDefault="00221BEF" w:rsidP="00221BEF">
            <w:pPr>
              <w:ind w:firstLine="0"/>
              <w:contextualSpacing/>
              <w:rPr>
                <w:i/>
                <w:color w:val="FF0000"/>
                <w:sz w:val="28"/>
                <w:szCs w:val="28"/>
              </w:rPr>
            </w:pPr>
            <w:r w:rsidRPr="00DD78D3">
              <w:rPr>
                <w:i/>
                <w:color w:val="FF0000"/>
                <w:sz w:val="28"/>
                <w:szCs w:val="28"/>
              </w:rPr>
              <w:t xml:space="preserve">в т.ч. в головную организацию </w:t>
            </w:r>
            <w:r w:rsidRPr="00DD78D3">
              <w:rPr>
                <w:color w:val="FF0000"/>
                <w:sz w:val="28"/>
              </w:rPr>
              <w:t xml:space="preserve">– из суммы по строке 3.2.1 планируется </w:t>
            </w:r>
            <w:r w:rsidRPr="00DD78D3">
              <w:rPr>
                <w:color w:val="FF0000"/>
                <w:sz w:val="28"/>
              </w:rPr>
              <w:lastRenderedPageBreak/>
              <w:t>часть от общей начисленной суммы, причитающаяся головной организации (рассчитывается с учетом доли головной организации в уставном капитале организации</w:t>
            </w:r>
            <w:r w:rsidR="00303EC1" w:rsidRPr="00DD78D3">
              <w:rPr>
                <w:color w:val="FF0000"/>
                <w:sz w:val="28"/>
              </w:rPr>
              <w:t>).</w:t>
            </w:r>
          </w:p>
        </w:tc>
      </w:tr>
    </w:tbl>
    <w:p w:rsidR="00931134" w:rsidRPr="00DD78D3" w:rsidRDefault="00931134" w:rsidP="00426BF8">
      <w:pPr>
        <w:ind w:firstLine="0"/>
        <w:contextualSpacing/>
        <w:jc w:val="left"/>
        <w:rPr>
          <w:sz w:val="28"/>
          <w:szCs w:val="28"/>
        </w:rPr>
      </w:pPr>
    </w:p>
    <w:p w:rsidR="00931134" w:rsidRPr="00DD78D3" w:rsidRDefault="00931134" w:rsidP="00426BF8">
      <w:pPr>
        <w:ind w:firstLine="0"/>
        <w:contextualSpacing/>
        <w:jc w:val="left"/>
        <w:rPr>
          <w:sz w:val="28"/>
          <w:szCs w:val="28"/>
        </w:rPr>
        <w:sectPr w:rsidR="00931134" w:rsidRPr="00DD78D3" w:rsidSect="00663A5E">
          <w:footerReference w:type="even" r:id="rId12"/>
          <w:footerReference w:type="default" r:id="rId13"/>
          <w:pgSz w:w="11906" w:h="16838"/>
          <w:pgMar w:top="567" w:right="567" w:bottom="567" w:left="1134" w:header="708" w:footer="708" w:gutter="0"/>
          <w:cols w:space="708"/>
          <w:docGrid w:linePitch="360"/>
        </w:sectPr>
      </w:pPr>
    </w:p>
    <w:p w:rsidR="00426BF8" w:rsidRPr="00DD78D3" w:rsidRDefault="00426BF8" w:rsidP="00931134">
      <w:pPr>
        <w:numPr>
          <w:ilvl w:val="0"/>
          <w:numId w:val="43"/>
        </w:numPr>
        <w:rPr>
          <w:b/>
          <w:sz w:val="28"/>
          <w:szCs w:val="28"/>
        </w:rPr>
      </w:pPr>
      <w:bookmarkStart w:id="321" w:name="_Toc235258463"/>
      <w:bookmarkStart w:id="322" w:name="_Toc235259528"/>
      <w:bookmarkStart w:id="323" w:name="_Toc235259784"/>
      <w:bookmarkStart w:id="324" w:name="_Toc235271857"/>
      <w:r w:rsidRPr="00DD78D3">
        <w:rPr>
          <w:b/>
          <w:sz w:val="28"/>
          <w:szCs w:val="28"/>
        </w:rPr>
        <w:lastRenderedPageBreak/>
        <w:t>План по выручке</w:t>
      </w:r>
      <w:bookmarkEnd w:id="321"/>
      <w:bookmarkEnd w:id="322"/>
      <w:bookmarkEnd w:id="323"/>
      <w:bookmarkEnd w:id="324"/>
    </w:p>
    <w:p w:rsidR="00426BF8" w:rsidRPr="00DD78D3" w:rsidRDefault="00426BF8" w:rsidP="00426BF8">
      <w:pPr>
        <w:tabs>
          <w:tab w:val="left" w:pos="-288"/>
        </w:tabs>
        <w:ind w:firstLine="0"/>
        <w:contextualSpacing/>
      </w:pPr>
      <w:r w:rsidRPr="00DD78D3">
        <w:rPr>
          <w:sz w:val="28"/>
          <w:szCs w:val="28"/>
        </w:rPr>
        <w:tab/>
      </w:r>
    </w:p>
    <w:p w:rsidR="00426BF8" w:rsidRPr="00DD78D3" w:rsidRDefault="00426BF8" w:rsidP="00426BF8">
      <w:pPr>
        <w:tabs>
          <w:tab w:val="left" w:pos="-288"/>
        </w:tabs>
        <w:ind w:firstLine="0"/>
        <w:contextualSpacing/>
        <w:rPr>
          <w:sz w:val="28"/>
          <w:szCs w:val="28"/>
        </w:rPr>
      </w:pPr>
      <w:r w:rsidRPr="00DD78D3">
        <w:rPr>
          <w:sz w:val="28"/>
          <w:szCs w:val="28"/>
        </w:rPr>
        <w:tab/>
        <w:t xml:space="preserve">Данная форма предназначена для детального планирования выручки </w:t>
      </w:r>
      <w:r w:rsidR="0079602F" w:rsidRPr="00DD78D3">
        <w:rPr>
          <w:sz w:val="28"/>
          <w:szCs w:val="28"/>
        </w:rPr>
        <w:br/>
      </w:r>
      <w:r w:rsidRPr="00DD78D3">
        <w:rPr>
          <w:sz w:val="28"/>
          <w:szCs w:val="28"/>
        </w:rPr>
        <w:t xml:space="preserve">от продаж по структуре ассортимента (промышленная продукция, НИОКР, работы/услуги, прочее). </w:t>
      </w:r>
    </w:p>
    <w:p w:rsidR="00426BF8" w:rsidRPr="00DD78D3" w:rsidRDefault="00426BF8" w:rsidP="00426BF8">
      <w:pPr>
        <w:tabs>
          <w:tab w:val="left" w:pos="-288"/>
        </w:tabs>
        <w:ind w:firstLine="0"/>
        <w:contextualSpacing/>
        <w:rPr>
          <w:sz w:val="28"/>
          <w:szCs w:val="28"/>
        </w:rPr>
      </w:pPr>
      <w:r w:rsidRPr="00DD78D3">
        <w:rPr>
          <w:i/>
          <w:sz w:val="28"/>
          <w:szCs w:val="28"/>
        </w:rPr>
        <w:tab/>
        <w:t>Промышленная продукция</w:t>
      </w:r>
      <w:r w:rsidRPr="00DD78D3">
        <w:rPr>
          <w:sz w:val="28"/>
          <w:szCs w:val="28"/>
        </w:rPr>
        <w:t xml:space="preserve"> включает в себя готовую продукцию собственного производства, товары для перепродажи, полуфабрикаты собственного производства. </w:t>
      </w:r>
    </w:p>
    <w:p w:rsidR="00426BF8" w:rsidRPr="00DD78D3" w:rsidRDefault="00426BF8" w:rsidP="00426BF8">
      <w:pPr>
        <w:tabs>
          <w:tab w:val="left" w:pos="-288"/>
        </w:tabs>
        <w:ind w:firstLine="0"/>
        <w:contextualSpacing/>
        <w:rPr>
          <w:sz w:val="28"/>
          <w:szCs w:val="28"/>
        </w:rPr>
      </w:pPr>
      <w:r w:rsidRPr="00DD78D3">
        <w:rPr>
          <w:sz w:val="28"/>
          <w:szCs w:val="28"/>
        </w:rPr>
        <w:tab/>
        <w:t xml:space="preserve">Данные планируются по начислению, без НДС, акцизов и других аналогичных платежей. </w:t>
      </w:r>
    </w:p>
    <w:p w:rsidR="00426BF8" w:rsidRPr="00DD78D3" w:rsidRDefault="00426BF8" w:rsidP="00426BF8">
      <w:pPr>
        <w:contextualSpacing/>
        <w:rPr>
          <w:sz w:val="28"/>
          <w:szCs w:val="28"/>
        </w:rPr>
      </w:pPr>
      <w:r w:rsidRPr="00DD78D3">
        <w:rPr>
          <w:sz w:val="28"/>
          <w:szCs w:val="28"/>
        </w:rPr>
        <w:t>Единица измерения – тыс. руб.</w:t>
      </w:r>
    </w:p>
    <w:tbl>
      <w:tblPr>
        <w:tblW w:w="10314" w:type="dxa"/>
        <w:tblLook w:val="0000"/>
      </w:tblPr>
      <w:tblGrid>
        <w:gridCol w:w="1056"/>
        <w:gridCol w:w="38"/>
        <w:gridCol w:w="9220"/>
      </w:tblGrid>
      <w:tr w:rsidR="00426BF8" w:rsidRPr="00DD78D3" w:rsidTr="00BD3C98">
        <w:tc>
          <w:tcPr>
            <w:tcW w:w="1094" w:type="dxa"/>
            <w:gridSpan w:val="2"/>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Номер строки</w:t>
            </w:r>
          </w:p>
        </w:tc>
        <w:tc>
          <w:tcPr>
            <w:tcW w:w="9220" w:type="dxa"/>
            <w:vAlign w:val="center"/>
          </w:tcPr>
          <w:p w:rsidR="00426BF8" w:rsidRPr="00DD78D3" w:rsidRDefault="00426BF8" w:rsidP="00BD3C98">
            <w:pPr>
              <w:ind w:firstLine="0"/>
              <w:contextualSpacing/>
              <w:jc w:val="center"/>
              <w:rPr>
                <w:rFonts w:eastAsia="Calibri"/>
                <w:i/>
                <w:sz w:val="28"/>
                <w:szCs w:val="28"/>
                <w:lang w:eastAsia="en-US"/>
              </w:rPr>
            </w:pPr>
            <w:r w:rsidRPr="00DD78D3">
              <w:rPr>
                <w:rFonts w:eastAsia="Calibri"/>
                <w:i/>
                <w:sz w:val="28"/>
                <w:szCs w:val="28"/>
                <w:lang w:eastAsia="en-US"/>
              </w:rPr>
              <w:t>Наименование строки в форме</w:t>
            </w:r>
          </w:p>
        </w:tc>
      </w:tr>
      <w:tr w:rsidR="00426BF8" w:rsidRPr="00DD78D3" w:rsidTr="00BD3C98">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1</w:t>
            </w:r>
          </w:p>
        </w:tc>
        <w:tc>
          <w:tcPr>
            <w:tcW w:w="9258" w:type="dxa"/>
            <w:gridSpan w:val="2"/>
          </w:tcPr>
          <w:p w:rsidR="00426BF8" w:rsidRPr="00DD78D3" w:rsidRDefault="00426BF8" w:rsidP="007B2807">
            <w:pPr>
              <w:ind w:firstLine="0"/>
              <w:contextualSpacing/>
              <w:rPr>
                <w:rFonts w:eastAsia="Calibri"/>
                <w:i/>
                <w:sz w:val="28"/>
                <w:szCs w:val="28"/>
                <w:lang w:eastAsia="en-US"/>
              </w:rPr>
            </w:pPr>
            <w:r w:rsidRPr="00DD78D3">
              <w:rPr>
                <w:rFonts w:eastAsia="Calibri"/>
                <w:i/>
                <w:sz w:val="28"/>
                <w:szCs w:val="28"/>
                <w:lang w:eastAsia="en-US"/>
              </w:rPr>
              <w:t>Выручка от реализации продукции (работ, услуг), всего</w:t>
            </w:r>
            <w:r w:rsidRPr="00DD78D3">
              <w:rPr>
                <w:rFonts w:eastAsia="Calibri"/>
                <w:sz w:val="28"/>
                <w:szCs w:val="28"/>
                <w:lang w:eastAsia="en-US"/>
              </w:rPr>
              <w:t xml:space="preserve">. Выручка планируется по структуре ассортимента (военная, гражданская, экспорт, внутренний рынок) и по укрупненным позициям ассортимента (промышленная продукция, работы и услуги, НИОКР, прочее). </w:t>
            </w:r>
          </w:p>
        </w:tc>
      </w:tr>
      <w:tr w:rsidR="00426BF8" w:rsidRPr="00DD78D3" w:rsidTr="00BD3C98">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1.1</w:t>
            </w:r>
          </w:p>
        </w:tc>
        <w:tc>
          <w:tcPr>
            <w:tcW w:w="9258" w:type="dxa"/>
            <w:gridSpan w:val="2"/>
          </w:tcPr>
          <w:p w:rsidR="00426BF8" w:rsidRPr="00DD78D3" w:rsidRDefault="00426BF8" w:rsidP="001A699B">
            <w:pPr>
              <w:ind w:firstLine="0"/>
              <w:contextualSpacing/>
              <w:rPr>
                <w:rFonts w:eastAsia="Calibri"/>
                <w:i/>
                <w:sz w:val="28"/>
                <w:szCs w:val="28"/>
                <w:lang w:eastAsia="en-US"/>
              </w:rPr>
            </w:pPr>
            <w:r w:rsidRPr="00DD78D3">
              <w:rPr>
                <w:rFonts w:eastAsia="Calibri"/>
                <w:i/>
                <w:sz w:val="28"/>
                <w:szCs w:val="28"/>
                <w:lang w:eastAsia="en-US"/>
              </w:rPr>
              <w:t xml:space="preserve">Военная продукция (работы, услуги) </w:t>
            </w:r>
            <w:r w:rsidR="001A699B">
              <w:rPr>
                <w:rFonts w:eastAsia="Calibri"/>
                <w:i/>
                <w:sz w:val="28"/>
                <w:szCs w:val="28"/>
                <w:lang w:eastAsia="en-US"/>
              </w:rPr>
              <w:t>–</w:t>
            </w:r>
            <w:r w:rsidR="001A699B" w:rsidRPr="00DD78D3">
              <w:rPr>
                <w:rFonts w:eastAsia="Calibri"/>
                <w:sz w:val="28"/>
                <w:szCs w:val="28"/>
                <w:lang w:eastAsia="en-US"/>
              </w:rPr>
              <w:t xml:space="preserve"> </w:t>
            </w:r>
            <w:r w:rsidRPr="00DD78D3">
              <w:rPr>
                <w:rFonts w:eastAsia="Calibri"/>
                <w:sz w:val="28"/>
                <w:szCs w:val="28"/>
                <w:lang w:eastAsia="en-US"/>
              </w:rPr>
              <w:t xml:space="preserve">вооружение и военная техника, средства их производства, испытания, контроля и утилизации, комплектующие изделия и материалы, разрабатываемые на основе технических заданий государственных заказчиков и (или) производимые по технической документации (техническим условиям), согласованной </w:t>
            </w:r>
            <w:r w:rsidR="0079602F" w:rsidRPr="00DD78D3">
              <w:rPr>
                <w:rFonts w:eastAsia="Calibri"/>
                <w:sz w:val="28"/>
                <w:szCs w:val="28"/>
                <w:lang w:eastAsia="en-US"/>
              </w:rPr>
              <w:br/>
            </w:r>
            <w:r w:rsidRPr="00DD78D3">
              <w:rPr>
                <w:rFonts w:eastAsia="Calibri"/>
                <w:sz w:val="28"/>
                <w:szCs w:val="28"/>
                <w:lang w:eastAsia="en-US"/>
              </w:rPr>
              <w:t>с государственными заказчиками, включая продукцию двойного назначения.</w:t>
            </w:r>
          </w:p>
        </w:tc>
      </w:tr>
      <w:tr w:rsidR="00426BF8" w:rsidRPr="00DD78D3" w:rsidTr="00BD3C98">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1.1.1</w:t>
            </w:r>
          </w:p>
        </w:tc>
        <w:tc>
          <w:tcPr>
            <w:tcW w:w="9258" w:type="dxa"/>
            <w:gridSpan w:val="2"/>
          </w:tcPr>
          <w:p w:rsidR="00426BF8" w:rsidRPr="00DD78D3" w:rsidRDefault="00426BF8" w:rsidP="007B2807">
            <w:pPr>
              <w:ind w:firstLine="0"/>
              <w:contextualSpacing/>
              <w:rPr>
                <w:rFonts w:eastAsia="Calibri"/>
                <w:i/>
                <w:sz w:val="28"/>
                <w:szCs w:val="28"/>
                <w:lang w:eastAsia="en-US"/>
              </w:rPr>
            </w:pPr>
            <w:r w:rsidRPr="00DD78D3">
              <w:rPr>
                <w:rFonts w:eastAsia="Calibri"/>
                <w:i/>
                <w:sz w:val="28"/>
                <w:szCs w:val="28"/>
                <w:lang w:eastAsia="en-US"/>
              </w:rPr>
              <w:t xml:space="preserve">Внутренний рынок (прямой </w:t>
            </w:r>
            <w:proofErr w:type="spellStart"/>
            <w:r w:rsidR="0079602F" w:rsidRPr="00DD78D3">
              <w:rPr>
                <w:rFonts w:eastAsia="Calibri"/>
                <w:i/>
                <w:sz w:val="28"/>
                <w:szCs w:val="28"/>
                <w:lang w:eastAsia="en-US"/>
              </w:rPr>
              <w:t>г</w:t>
            </w:r>
            <w:r w:rsidRPr="00DD78D3">
              <w:rPr>
                <w:rFonts w:eastAsia="Calibri"/>
                <w:i/>
                <w:sz w:val="28"/>
                <w:szCs w:val="28"/>
                <w:lang w:eastAsia="en-US"/>
              </w:rPr>
              <w:t>особоронзаказ</w:t>
            </w:r>
            <w:proofErr w:type="spellEnd"/>
            <w:r w:rsidRPr="00DD78D3">
              <w:rPr>
                <w:rFonts w:eastAsia="Calibri"/>
                <w:i/>
                <w:sz w:val="28"/>
                <w:szCs w:val="28"/>
                <w:lang w:eastAsia="en-US"/>
              </w:rPr>
              <w:t>)</w:t>
            </w:r>
            <w:r w:rsidRPr="00DD78D3">
              <w:rPr>
                <w:rFonts w:eastAsia="Calibri"/>
                <w:sz w:val="28"/>
                <w:szCs w:val="28"/>
                <w:lang w:eastAsia="en-US"/>
              </w:rPr>
              <w:t xml:space="preserve"> – продукция (работы, услуги) военного (оборонного) назначения, произведенная в рамках прямых договоров с </w:t>
            </w:r>
            <w:proofErr w:type="spellStart"/>
            <w:r w:rsidRPr="00DD78D3">
              <w:rPr>
                <w:rFonts w:eastAsia="Calibri"/>
                <w:sz w:val="28"/>
                <w:szCs w:val="28"/>
                <w:lang w:eastAsia="en-US"/>
              </w:rPr>
              <w:t>госзаказчиками</w:t>
            </w:r>
            <w:proofErr w:type="spellEnd"/>
            <w:r w:rsidRPr="00DD78D3">
              <w:rPr>
                <w:rFonts w:eastAsia="Calibri"/>
                <w:sz w:val="28"/>
                <w:szCs w:val="28"/>
                <w:lang w:eastAsia="en-US"/>
              </w:rPr>
              <w:t xml:space="preserve">, предназначенная для реализации внутри государства. </w:t>
            </w:r>
          </w:p>
        </w:tc>
      </w:tr>
      <w:tr w:rsidR="00426BF8" w:rsidRPr="00DD78D3" w:rsidTr="007B2807">
        <w:trPr>
          <w:trHeight w:val="5109"/>
        </w:trPr>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lastRenderedPageBreak/>
              <w:t xml:space="preserve">1.1.1.1, </w:t>
            </w:r>
          </w:p>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 xml:space="preserve">1.1.1.2, </w:t>
            </w:r>
          </w:p>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1.1.1.3,</w:t>
            </w:r>
          </w:p>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1.1.1.4</w:t>
            </w:r>
          </w:p>
        </w:tc>
        <w:tc>
          <w:tcPr>
            <w:tcW w:w="9258" w:type="dxa"/>
            <w:gridSpan w:val="2"/>
          </w:tcPr>
          <w:p w:rsidR="00426BF8" w:rsidRPr="00DD78D3" w:rsidRDefault="00426BF8" w:rsidP="007B2807">
            <w:pPr>
              <w:ind w:firstLine="0"/>
              <w:contextualSpacing/>
              <w:rPr>
                <w:rFonts w:eastAsia="Calibri"/>
                <w:i/>
                <w:sz w:val="28"/>
                <w:szCs w:val="28"/>
                <w:lang w:eastAsia="en-US"/>
              </w:rPr>
            </w:pPr>
            <w:r w:rsidRPr="00DD78D3">
              <w:rPr>
                <w:rFonts w:eastAsia="Calibri"/>
                <w:i/>
                <w:sz w:val="28"/>
                <w:szCs w:val="28"/>
                <w:lang w:eastAsia="en-US"/>
              </w:rPr>
              <w:t xml:space="preserve">Промышленная продукция, НИОКР, Работы, услуги, Прочее – </w:t>
            </w:r>
            <w:r w:rsidRPr="00DD78D3">
              <w:rPr>
                <w:rFonts w:eastAsia="Calibri"/>
                <w:sz w:val="28"/>
                <w:szCs w:val="28"/>
                <w:lang w:eastAsia="en-US"/>
              </w:rPr>
              <w:t xml:space="preserve">укрупненные позиции ассортимента, используются для детального планирования выручки от реализации по описанной структуре. По продукции с длительным производственным циклом (больше квартала) указывается стоимость произведенных и отгруженных монтажных узлов </w:t>
            </w:r>
            <w:r w:rsidR="0079602F" w:rsidRPr="00DD78D3">
              <w:rPr>
                <w:rFonts w:eastAsia="Calibri"/>
                <w:sz w:val="28"/>
                <w:szCs w:val="28"/>
                <w:lang w:eastAsia="en-US"/>
              </w:rPr>
              <w:br/>
            </w:r>
            <w:r w:rsidRPr="00DD78D3">
              <w:rPr>
                <w:rFonts w:eastAsia="Calibri"/>
                <w:sz w:val="28"/>
                <w:szCs w:val="28"/>
                <w:lang w:eastAsia="en-US"/>
              </w:rPr>
              <w:t xml:space="preserve">(в планируемом квартале), если в договоре предусмотрены изготовление и поставка продукции отдельными монтажными узлами. Стоимость продукции, выработанной из давальческого сырья (сырья и материалов заказчика, не оплачиваемых предприятием-изготовителем), включается </w:t>
            </w:r>
            <w:r w:rsidR="0079602F" w:rsidRPr="00DD78D3">
              <w:rPr>
                <w:rFonts w:eastAsia="Calibri"/>
                <w:sz w:val="28"/>
                <w:szCs w:val="28"/>
                <w:lang w:eastAsia="en-US"/>
              </w:rPr>
              <w:br/>
            </w:r>
            <w:r w:rsidRPr="00DD78D3">
              <w:rPr>
                <w:rFonts w:eastAsia="Calibri"/>
                <w:sz w:val="28"/>
                <w:szCs w:val="28"/>
                <w:lang w:eastAsia="en-US"/>
              </w:rPr>
              <w:t>в выручку по стоимости обработки, т.е. без стоимости сырья и материалов заказчика.</w:t>
            </w:r>
            <w:r w:rsidRPr="00DD78D3">
              <w:rPr>
                <w:rFonts w:eastAsia="Calibri"/>
                <w:color w:val="FF0000"/>
                <w:sz w:val="28"/>
              </w:rPr>
              <w:t xml:space="preserve"> </w:t>
            </w:r>
          </w:p>
        </w:tc>
      </w:tr>
      <w:tr w:rsidR="00426BF8" w:rsidRPr="00DD78D3" w:rsidTr="00BD3C98">
        <w:trPr>
          <w:trHeight w:val="1890"/>
        </w:trPr>
        <w:tc>
          <w:tcPr>
            <w:tcW w:w="1056" w:type="dxa"/>
          </w:tcPr>
          <w:p w:rsidR="00426BF8" w:rsidRPr="00DD78D3" w:rsidRDefault="008D56DF" w:rsidP="00BD3C98">
            <w:pPr>
              <w:ind w:firstLine="0"/>
              <w:contextualSpacing/>
              <w:rPr>
                <w:rFonts w:eastAsia="Calibri"/>
                <w:sz w:val="28"/>
                <w:szCs w:val="28"/>
                <w:lang w:eastAsia="en-US"/>
              </w:rPr>
            </w:pPr>
            <w:r w:rsidRPr="00DD78D3">
              <w:rPr>
                <w:rFonts w:eastAsia="Calibri"/>
                <w:sz w:val="28"/>
                <w:szCs w:val="28"/>
                <w:lang w:eastAsia="en-US"/>
              </w:rPr>
              <w:t>1.1.2</w:t>
            </w:r>
          </w:p>
        </w:tc>
        <w:tc>
          <w:tcPr>
            <w:tcW w:w="9258" w:type="dxa"/>
            <w:gridSpan w:val="2"/>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Внутренний рынок (кооперация по ГОЗ) – </w:t>
            </w:r>
            <w:r w:rsidRPr="00DD78D3">
              <w:rPr>
                <w:rFonts w:eastAsia="Calibri"/>
                <w:sz w:val="28"/>
                <w:szCs w:val="28"/>
                <w:lang w:eastAsia="en-US"/>
              </w:rPr>
              <w:t xml:space="preserve">продукция (работы, услуги) военного (оборонного) назначения, произведенная в рамках кооперации </w:t>
            </w:r>
            <w:r w:rsidR="0079602F" w:rsidRPr="00DD78D3">
              <w:rPr>
                <w:rFonts w:eastAsia="Calibri"/>
                <w:sz w:val="28"/>
                <w:szCs w:val="28"/>
                <w:lang w:eastAsia="en-US"/>
              </w:rPr>
              <w:br/>
            </w:r>
            <w:r w:rsidRPr="00DD78D3">
              <w:rPr>
                <w:rFonts w:eastAsia="Calibri"/>
                <w:sz w:val="28"/>
                <w:szCs w:val="28"/>
                <w:lang w:eastAsia="en-US"/>
              </w:rPr>
              <w:t xml:space="preserve">по выполнению </w:t>
            </w:r>
            <w:proofErr w:type="spellStart"/>
            <w:r w:rsidR="0079602F" w:rsidRPr="00DD78D3">
              <w:rPr>
                <w:rFonts w:eastAsia="Calibri"/>
                <w:sz w:val="28"/>
                <w:szCs w:val="28"/>
                <w:lang w:eastAsia="en-US"/>
              </w:rPr>
              <w:t>г</w:t>
            </w:r>
            <w:r w:rsidRPr="00DD78D3">
              <w:rPr>
                <w:rFonts w:eastAsia="Calibri"/>
                <w:sz w:val="28"/>
                <w:szCs w:val="28"/>
                <w:lang w:eastAsia="en-US"/>
              </w:rPr>
              <w:t>особоронзаказа</w:t>
            </w:r>
            <w:proofErr w:type="spellEnd"/>
            <w:r w:rsidRPr="00DD78D3">
              <w:rPr>
                <w:rFonts w:eastAsia="Calibri"/>
                <w:sz w:val="28"/>
                <w:szCs w:val="28"/>
                <w:lang w:eastAsia="en-US"/>
              </w:rPr>
              <w:t>, предназначенная для реализации внутри государства.</w:t>
            </w:r>
          </w:p>
        </w:tc>
      </w:tr>
      <w:tr w:rsidR="00426BF8" w:rsidRPr="00DD78D3" w:rsidTr="007B2807">
        <w:trPr>
          <w:trHeight w:val="1257"/>
        </w:trPr>
        <w:tc>
          <w:tcPr>
            <w:tcW w:w="1056" w:type="dxa"/>
          </w:tcPr>
          <w:p w:rsidR="00426BF8" w:rsidRPr="00DD78D3" w:rsidRDefault="008D56DF" w:rsidP="00BD3C98">
            <w:pPr>
              <w:ind w:firstLine="0"/>
              <w:contextualSpacing/>
              <w:rPr>
                <w:rFonts w:eastAsia="Calibri"/>
                <w:sz w:val="28"/>
                <w:szCs w:val="28"/>
                <w:lang w:eastAsia="en-US"/>
              </w:rPr>
            </w:pPr>
            <w:r w:rsidRPr="00DD78D3">
              <w:rPr>
                <w:rFonts w:eastAsia="Calibri"/>
                <w:sz w:val="28"/>
                <w:szCs w:val="28"/>
                <w:lang w:eastAsia="en-US"/>
              </w:rPr>
              <w:t>1.1.3</w:t>
            </w:r>
          </w:p>
        </w:tc>
        <w:tc>
          <w:tcPr>
            <w:tcW w:w="9258" w:type="dxa"/>
            <w:gridSpan w:val="2"/>
          </w:tcPr>
          <w:p w:rsidR="00426BF8" w:rsidRPr="00DD78D3" w:rsidRDefault="00426BF8" w:rsidP="001A699B">
            <w:pPr>
              <w:ind w:firstLine="0"/>
              <w:contextualSpacing/>
              <w:rPr>
                <w:rFonts w:eastAsia="Calibri"/>
                <w:i/>
                <w:sz w:val="28"/>
                <w:szCs w:val="28"/>
                <w:lang w:eastAsia="en-US"/>
              </w:rPr>
            </w:pPr>
            <w:r w:rsidRPr="00DD78D3">
              <w:rPr>
                <w:rFonts w:eastAsia="Calibri"/>
                <w:i/>
                <w:sz w:val="28"/>
                <w:szCs w:val="28"/>
                <w:lang w:eastAsia="en-US"/>
              </w:rPr>
              <w:t>Внутренний рынок (кооперация по ВТС</w:t>
            </w:r>
            <w:r w:rsidRPr="00DD78D3">
              <w:rPr>
                <w:rFonts w:eastAsia="Calibri"/>
                <w:sz w:val="28"/>
                <w:szCs w:val="28"/>
                <w:lang w:eastAsia="en-US"/>
              </w:rPr>
              <w:t xml:space="preserve">) </w:t>
            </w:r>
            <w:r w:rsidR="001A699B">
              <w:rPr>
                <w:rFonts w:eastAsia="Calibri"/>
                <w:sz w:val="28"/>
                <w:szCs w:val="28"/>
                <w:lang w:eastAsia="en-US"/>
              </w:rPr>
              <w:t>–</w:t>
            </w:r>
            <w:r w:rsidR="001A699B" w:rsidRPr="00DD78D3">
              <w:rPr>
                <w:rFonts w:eastAsia="Calibri"/>
                <w:sz w:val="28"/>
                <w:szCs w:val="28"/>
                <w:lang w:eastAsia="en-US"/>
              </w:rPr>
              <w:t xml:space="preserve"> </w:t>
            </w:r>
            <w:r w:rsidRPr="00DD78D3">
              <w:rPr>
                <w:rFonts w:eastAsia="Calibri"/>
                <w:sz w:val="28"/>
                <w:szCs w:val="28"/>
                <w:lang w:eastAsia="en-US"/>
              </w:rPr>
              <w:t xml:space="preserve">продукция (работы, услуги) военного (оборонного) назначения, произведенная в рамках кооперации </w:t>
            </w:r>
            <w:r w:rsidR="0079602F" w:rsidRPr="00DD78D3">
              <w:rPr>
                <w:rFonts w:eastAsia="Calibri"/>
                <w:sz w:val="28"/>
                <w:szCs w:val="28"/>
                <w:lang w:eastAsia="en-US"/>
              </w:rPr>
              <w:br/>
            </w:r>
            <w:r w:rsidRPr="00DD78D3">
              <w:rPr>
                <w:rFonts w:eastAsia="Calibri"/>
                <w:sz w:val="28"/>
                <w:szCs w:val="28"/>
                <w:lang w:eastAsia="en-US"/>
              </w:rPr>
              <w:t>по изготовлению продукции в интересах ВТС.</w:t>
            </w:r>
          </w:p>
        </w:tc>
      </w:tr>
      <w:tr w:rsidR="00426BF8" w:rsidRPr="00DD78D3" w:rsidTr="007B2807">
        <w:trPr>
          <w:trHeight w:val="1789"/>
        </w:trPr>
        <w:tc>
          <w:tcPr>
            <w:tcW w:w="1056" w:type="dxa"/>
          </w:tcPr>
          <w:p w:rsidR="00426BF8" w:rsidRPr="00DD78D3" w:rsidRDefault="008D56DF" w:rsidP="00BD3C98">
            <w:pPr>
              <w:ind w:firstLine="0"/>
              <w:contextualSpacing/>
              <w:rPr>
                <w:rFonts w:eastAsia="Calibri"/>
                <w:sz w:val="28"/>
                <w:szCs w:val="28"/>
                <w:lang w:eastAsia="en-US"/>
              </w:rPr>
            </w:pPr>
            <w:r w:rsidRPr="00DD78D3">
              <w:rPr>
                <w:rFonts w:eastAsia="Calibri"/>
                <w:sz w:val="28"/>
                <w:szCs w:val="28"/>
                <w:lang w:eastAsia="en-US"/>
              </w:rPr>
              <w:t>1.1.4</w:t>
            </w:r>
          </w:p>
        </w:tc>
        <w:tc>
          <w:tcPr>
            <w:tcW w:w="9258" w:type="dxa"/>
            <w:gridSpan w:val="2"/>
          </w:tcPr>
          <w:p w:rsidR="00426BF8" w:rsidRPr="00DD78D3" w:rsidRDefault="00426BF8" w:rsidP="00992B33">
            <w:pPr>
              <w:ind w:firstLine="0"/>
              <w:contextualSpacing/>
              <w:rPr>
                <w:rFonts w:eastAsia="Calibri"/>
                <w:i/>
                <w:sz w:val="28"/>
                <w:szCs w:val="28"/>
                <w:lang w:eastAsia="en-US"/>
              </w:rPr>
            </w:pPr>
            <w:r w:rsidRPr="00DD78D3">
              <w:rPr>
                <w:rFonts w:eastAsia="Calibri"/>
                <w:i/>
                <w:sz w:val="28"/>
                <w:szCs w:val="28"/>
                <w:lang w:eastAsia="en-US"/>
              </w:rPr>
              <w:t>Экспорт (</w:t>
            </w:r>
            <w:proofErr w:type="gramStart"/>
            <w:r w:rsidRPr="00DD78D3">
              <w:rPr>
                <w:rFonts w:eastAsia="Calibri"/>
                <w:i/>
                <w:sz w:val="28"/>
                <w:szCs w:val="28"/>
                <w:lang w:eastAsia="en-US"/>
              </w:rPr>
              <w:t>прямо</w:t>
            </w:r>
            <w:r w:rsidR="00992B33" w:rsidRPr="00DD78D3">
              <w:rPr>
                <w:rFonts w:eastAsia="Calibri"/>
                <w:i/>
                <w:sz w:val="28"/>
                <w:szCs w:val="28"/>
                <w:lang w:eastAsia="en-US"/>
              </w:rPr>
              <w:t>е</w:t>
            </w:r>
            <w:proofErr w:type="gramEnd"/>
            <w:r w:rsidRPr="00DD78D3">
              <w:rPr>
                <w:rFonts w:eastAsia="Calibri"/>
                <w:i/>
                <w:sz w:val="28"/>
                <w:szCs w:val="28"/>
                <w:lang w:eastAsia="en-US"/>
              </w:rPr>
              <w:t xml:space="preserve"> ВТС) – </w:t>
            </w:r>
            <w:r w:rsidRPr="00DD78D3">
              <w:rPr>
                <w:rFonts w:eastAsia="Calibri"/>
                <w:sz w:val="28"/>
                <w:szCs w:val="28"/>
                <w:lang w:eastAsia="en-US"/>
              </w:rPr>
              <w:t xml:space="preserve">продукция (работы, услуги) военного (оборонного) назначения, произведенная в рамках прямых договоров </w:t>
            </w:r>
            <w:r w:rsidR="00992B33" w:rsidRPr="00DD78D3">
              <w:rPr>
                <w:rFonts w:eastAsia="Calibri"/>
                <w:sz w:val="28"/>
                <w:szCs w:val="28"/>
                <w:lang w:eastAsia="en-US"/>
              </w:rPr>
              <w:br/>
            </w:r>
            <w:r w:rsidRPr="00DD78D3">
              <w:rPr>
                <w:rFonts w:eastAsia="Calibri"/>
                <w:sz w:val="28"/>
                <w:szCs w:val="28"/>
                <w:lang w:eastAsia="en-US"/>
              </w:rPr>
              <w:t xml:space="preserve">с </w:t>
            </w:r>
            <w:proofErr w:type="spellStart"/>
            <w:r w:rsidRPr="00DD78D3">
              <w:rPr>
                <w:rFonts w:eastAsia="Calibri"/>
                <w:sz w:val="28"/>
                <w:szCs w:val="28"/>
                <w:lang w:eastAsia="en-US"/>
              </w:rPr>
              <w:t>инозаказчиками</w:t>
            </w:r>
            <w:proofErr w:type="spellEnd"/>
            <w:r w:rsidR="007B2807" w:rsidRPr="00DD78D3">
              <w:rPr>
                <w:rFonts w:eastAsia="Calibri"/>
                <w:sz w:val="28"/>
                <w:szCs w:val="28"/>
                <w:lang w:eastAsia="en-US"/>
              </w:rPr>
              <w:t xml:space="preserve">, </w:t>
            </w:r>
            <w:r w:rsidRPr="00DD78D3">
              <w:rPr>
                <w:rFonts w:eastAsia="Calibri"/>
                <w:sz w:val="28"/>
                <w:szCs w:val="28"/>
                <w:lang w:eastAsia="en-US"/>
              </w:rPr>
              <w:t>предназначенная для вывоза с таможенной территории Р</w:t>
            </w:r>
            <w:r w:rsidR="00992B33" w:rsidRPr="00DD78D3">
              <w:rPr>
                <w:rFonts w:eastAsia="Calibri"/>
                <w:sz w:val="28"/>
                <w:szCs w:val="28"/>
                <w:lang w:eastAsia="en-US"/>
              </w:rPr>
              <w:t xml:space="preserve">оссийской </w:t>
            </w:r>
            <w:r w:rsidRPr="00DD78D3">
              <w:rPr>
                <w:rFonts w:eastAsia="Calibri"/>
                <w:sz w:val="28"/>
                <w:szCs w:val="28"/>
                <w:lang w:eastAsia="en-US"/>
              </w:rPr>
              <w:t>Ф</w:t>
            </w:r>
            <w:r w:rsidR="00992B33" w:rsidRPr="00DD78D3">
              <w:rPr>
                <w:rFonts w:eastAsia="Calibri"/>
                <w:sz w:val="28"/>
                <w:szCs w:val="28"/>
                <w:lang w:eastAsia="en-US"/>
              </w:rPr>
              <w:t xml:space="preserve">едерации </w:t>
            </w:r>
            <w:r w:rsidRPr="00DD78D3">
              <w:rPr>
                <w:rFonts w:eastAsia="Calibri"/>
                <w:sz w:val="28"/>
                <w:szCs w:val="28"/>
                <w:lang w:eastAsia="en-US"/>
              </w:rPr>
              <w:t>без обязательства об обратном ввозе</w:t>
            </w:r>
            <w:r w:rsidR="007B2807" w:rsidRPr="00DD78D3">
              <w:rPr>
                <w:rFonts w:eastAsia="Calibri"/>
                <w:sz w:val="28"/>
                <w:szCs w:val="28"/>
                <w:lang w:eastAsia="en-US"/>
              </w:rPr>
              <w:t>.</w:t>
            </w:r>
          </w:p>
        </w:tc>
      </w:tr>
      <w:tr w:rsidR="00426BF8" w:rsidRPr="00DD78D3" w:rsidTr="00BD3C98">
        <w:trPr>
          <w:trHeight w:val="390"/>
        </w:trPr>
        <w:tc>
          <w:tcPr>
            <w:tcW w:w="1056" w:type="dxa"/>
          </w:tcPr>
          <w:p w:rsidR="00426BF8" w:rsidRPr="00DD78D3" w:rsidRDefault="008D56DF" w:rsidP="00BD3C98">
            <w:pPr>
              <w:ind w:firstLine="0"/>
              <w:contextualSpacing/>
              <w:rPr>
                <w:rFonts w:eastAsia="Calibri"/>
                <w:sz w:val="28"/>
                <w:szCs w:val="28"/>
                <w:lang w:eastAsia="en-US"/>
              </w:rPr>
            </w:pPr>
            <w:r w:rsidRPr="00DD78D3">
              <w:rPr>
                <w:rFonts w:eastAsia="Calibri"/>
                <w:sz w:val="28"/>
                <w:szCs w:val="28"/>
                <w:lang w:eastAsia="en-US"/>
              </w:rPr>
              <w:t>1.1.5</w:t>
            </w:r>
          </w:p>
        </w:tc>
        <w:tc>
          <w:tcPr>
            <w:tcW w:w="9258" w:type="dxa"/>
            <w:gridSpan w:val="2"/>
          </w:tcPr>
          <w:p w:rsidR="00426BF8" w:rsidRPr="00DD78D3" w:rsidRDefault="00426BF8" w:rsidP="001A699B">
            <w:pPr>
              <w:ind w:firstLine="0"/>
              <w:contextualSpacing/>
              <w:rPr>
                <w:rFonts w:eastAsia="Calibri"/>
                <w:i/>
                <w:sz w:val="28"/>
                <w:szCs w:val="28"/>
                <w:lang w:eastAsia="en-US"/>
              </w:rPr>
            </w:pPr>
            <w:r w:rsidRPr="00DD78D3">
              <w:rPr>
                <w:rFonts w:eastAsia="Calibri"/>
                <w:i/>
                <w:sz w:val="28"/>
                <w:szCs w:val="28"/>
                <w:lang w:eastAsia="en-US"/>
              </w:rPr>
              <w:t xml:space="preserve">Экспорт (ВТС через </w:t>
            </w:r>
            <w:proofErr w:type="spellStart"/>
            <w:r w:rsidRPr="00DD78D3">
              <w:rPr>
                <w:rFonts w:eastAsia="Calibri"/>
                <w:i/>
                <w:sz w:val="28"/>
                <w:szCs w:val="28"/>
                <w:lang w:eastAsia="en-US"/>
              </w:rPr>
              <w:t>госпосредника</w:t>
            </w:r>
            <w:proofErr w:type="spellEnd"/>
            <w:r w:rsidRPr="00DD78D3">
              <w:rPr>
                <w:rFonts w:eastAsia="Calibri"/>
                <w:i/>
                <w:sz w:val="28"/>
                <w:szCs w:val="28"/>
                <w:lang w:eastAsia="en-US"/>
              </w:rPr>
              <w:t xml:space="preserve">) </w:t>
            </w:r>
            <w:r w:rsidR="001A699B">
              <w:rPr>
                <w:rFonts w:eastAsia="Calibri"/>
                <w:sz w:val="28"/>
                <w:szCs w:val="28"/>
                <w:lang w:eastAsia="en-US"/>
              </w:rPr>
              <w:t>–</w:t>
            </w:r>
            <w:r w:rsidR="001A699B" w:rsidRPr="00DD78D3">
              <w:rPr>
                <w:rFonts w:eastAsia="Calibri"/>
                <w:sz w:val="28"/>
                <w:szCs w:val="28"/>
                <w:lang w:eastAsia="en-US"/>
              </w:rPr>
              <w:t xml:space="preserve"> </w:t>
            </w:r>
            <w:r w:rsidRPr="00DD78D3">
              <w:rPr>
                <w:rFonts w:eastAsia="Calibri"/>
                <w:sz w:val="28"/>
                <w:szCs w:val="28"/>
                <w:lang w:eastAsia="en-US"/>
              </w:rPr>
              <w:t xml:space="preserve">продукция (работы, услуги) военного (оборонного) значения, поставка которой рамках внешнеторговых контрактов осуществляется по договорам </w:t>
            </w:r>
            <w:r w:rsidR="00992B33" w:rsidRPr="00DD78D3">
              <w:rPr>
                <w:rFonts w:eastAsia="Calibri"/>
                <w:sz w:val="28"/>
                <w:szCs w:val="28"/>
                <w:lang w:eastAsia="en-US"/>
              </w:rPr>
              <w:br/>
            </w:r>
            <w:r w:rsidRPr="00DD78D3">
              <w:rPr>
                <w:rFonts w:eastAsia="Calibri"/>
                <w:sz w:val="28"/>
                <w:szCs w:val="28"/>
                <w:lang w:eastAsia="en-US"/>
              </w:rPr>
              <w:t xml:space="preserve">с </w:t>
            </w:r>
            <w:proofErr w:type="spellStart"/>
            <w:r w:rsidRPr="00DD78D3">
              <w:rPr>
                <w:rFonts w:eastAsia="Calibri"/>
                <w:sz w:val="28"/>
                <w:szCs w:val="28"/>
                <w:lang w:eastAsia="en-US"/>
              </w:rPr>
              <w:t>госпосредником</w:t>
            </w:r>
            <w:proofErr w:type="spellEnd"/>
            <w:r w:rsidRPr="00DD78D3">
              <w:rPr>
                <w:rFonts w:eastAsia="Calibri"/>
                <w:sz w:val="28"/>
                <w:szCs w:val="28"/>
                <w:lang w:eastAsia="en-US"/>
              </w:rPr>
              <w:t>.</w:t>
            </w:r>
          </w:p>
        </w:tc>
      </w:tr>
      <w:tr w:rsidR="00426BF8" w:rsidRPr="00DD78D3" w:rsidTr="00BD3C98">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1.2</w:t>
            </w:r>
          </w:p>
        </w:tc>
        <w:tc>
          <w:tcPr>
            <w:tcW w:w="9258" w:type="dxa"/>
            <w:gridSpan w:val="2"/>
          </w:tcPr>
          <w:p w:rsidR="00426BF8" w:rsidRPr="00DD78D3" w:rsidRDefault="00426BF8" w:rsidP="001A699B">
            <w:pPr>
              <w:ind w:firstLine="0"/>
              <w:contextualSpacing/>
              <w:rPr>
                <w:rFonts w:eastAsia="Calibri"/>
                <w:i/>
                <w:sz w:val="28"/>
                <w:szCs w:val="28"/>
                <w:lang w:eastAsia="en-US"/>
              </w:rPr>
            </w:pPr>
            <w:r w:rsidRPr="00DD78D3">
              <w:rPr>
                <w:rFonts w:eastAsia="Calibri"/>
                <w:i/>
                <w:sz w:val="28"/>
                <w:szCs w:val="28"/>
                <w:lang w:eastAsia="en-US"/>
              </w:rPr>
              <w:t xml:space="preserve">Гражданская продукция (работы, услуги) </w:t>
            </w:r>
            <w:r w:rsidR="001A699B">
              <w:rPr>
                <w:rFonts w:eastAsia="Calibri"/>
                <w:i/>
                <w:sz w:val="28"/>
                <w:szCs w:val="28"/>
                <w:lang w:eastAsia="en-US"/>
              </w:rPr>
              <w:t>–</w:t>
            </w:r>
            <w:r w:rsidR="001A699B" w:rsidRPr="00DD78D3">
              <w:rPr>
                <w:rFonts w:eastAsia="Calibri"/>
                <w:i/>
                <w:sz w:val="28"/>
                <w:szCs w:val="28"/>
                <w:lang w:eastAsia="en-US"/>
              </w:rPr>
              <w:t xml:space="preserve"> </w:t>
            </w:r>
            <w:r w:rsidRPr="00DD78D3">
              <w:rPr>
                <w:rFonts w:eastAsia="Calibri"/>
                <w:sz w:val="28"/>
                <w:szCs w:val="28"/>
                <w:lang w:eastAsia="en-US"/>
              </w:rPr>
              <w:t>выпускаемые промышленная продукция и товары народного потребления, работы, услуги, предназначенные для потребления на внутреннем рынке и для экспорта.</w:t>
            </w:r>
          </w:p>
        </w:tc>
      </w:tr>
      <w:tr w:rsidR="00426BF8" w:rsidRPr="00DD78D3" w:rsidTr="00BD3C98">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1.2.1,</w:t>
            </w:r>
          </w:p>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1.2.1.1</w:t>
            </w:r>
          </w:p>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lastRenderedPageBreak/>
              <w:t>1.2.1.2</w:t>
            </w:r>
          </w:p>
        </w:tc>
        <w:tc>
          <w:tcPr>
            <w:tcW w:w="9258" w:type="dxa"/>
            <w:gridSpan w:val="2"/>
          </w:tcPr>
          <w:p w:rsidR="00426BF8" w:rsidRPr="00DD78D3" w:rsidRDefault="00426BF8" w:rsidP="001A699B">
            <w:pPr>
              <w:ind w:firstLine="0"/>
              <w:contextualSpacing/>
              <w:rPr>
                <w:rFonts w:eastAsia="Calibri"/>
                <w:i/>
                <w:sz w:val="28"/>
                <w:szCs w:val="28"/>
                <w:lang w:eastAsia="en-US"/>
              </w:rPr>
            </w:pPr>
            <w:r w:rsidRPr="00DD78D3">
              <w:rPr>
                <w:rFonts w:eastAsia="Calibri"/>
                <w:i/>
                <w:sz w:val="28"/>
                <w:szCs w:val="28"/>
                <w:lang w:eastAsia="en-US"/>
              </w:rPr>
              <w:lastRenderedPageBreak/>
              <w:t xml:space="preserve">Внутренний рынок </w:t>
            </w:r>
            <w:r w:rsidR="001A699B">
              <w:rPr>
                <w:rFonts w:eastAsia="Calibri"/>
                <w:i/>
                <w:sz w:val="28"/>
                <w:szCs w:val="28"/>
                <w:lang w:eastAsia="en-US"/>
              </w:rPr>
              <w:t>–</w:t>
            </w:r>
            <w:r w:rsidR="001A699B" w:rsidRPr="00DD78D3">
              <w:rPr>
                <w:rFonts w:eastAsia="Calibri"/>
                <w:i/>
                <w:sz w:val="28"/>
                <w:szCs w:val="28"/>
                <w:lang w:eastAsia="en-US"/>
              </w:rPr>
              <w:t xml:space="preserve"> </w:t>
            </w:r>
            <w:r w:rsidRPr="00DD78D3">
              <w:rPr>
                <w:rFonts w:eastAsia="Calibri"/>
                <w:sz w:val="28"/>
                <w:szCs w:val="28"/>
                <w:lang w:eastAsia="en-US"/>
              </w:rPr>
              <w:t xml:space="preserve">продукция (работы, услуги) гражданского назначения, предназначенная для реализации внутри государства. </w:t>
            </w:r>
            <w:r w:rsidRPr="00DD78D3">
              <w:rPr>
                <w:rFonts w:eastAsia="Calibri"/>
                <w:sz w:val="28"/>
                <w:szCs w:val="28"/>
                <w:lang w:eastAsia="en-US"/>
              </w:rPr>
              <w:lastRenderedPageBreak/>
              <w:t xml:space="preserve">Производится в рамках по договорам с </w:t>
            </w:r>
            <w:proofErr w:type="spellStart"/>
            <w:r w:rsidRPr="00DD78D3">
              <w:rPr>
                <w:rFonts w:eastAsia="Calibri"/>
                <w:sz w:val="28"/>
                <w:szCs w:val="28"/>
                <w:lang w:eastAsia="en-US"/>
              </w:rPr>
              <w:t>госзаказчиками</w:t>
            </w:r>
            <w:proofErr w:type="spellEnd"/>
            <w:r w:rsidRPr="00DD78D3">
              <w:rPr>
                <w:rFonts w:eastAsia="Calibri"/>
                <w:sz w:val="28"/>
                <w:szCs w:val="28"/>
                <w:lang w:eastAsia="en-US"/>
              </w:rPr>
              <w:t xml:space="preserve"> (ГЗ) и в рамках коммерческой деятельности для прочих потребителей и заказчиков. </w:t>
            </w:r>
          </w:p>
        </w:tc>
      </w:tr>
      <w:tr w:rsidR="00426BF8" w:rsidRPr="00DD78D3" w:rsidTr="00BD3C98">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lastRenderedPageBreak/>
              <w:t>1.2.2,</w:t>
            </w:r>
          </w:p>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1.2.2.1</w:t>
            </w:r>
          </w:p>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1.2.2.2</w:t>
            </w:r>
            <w:r w:rsidR="008D56DF" w:rsidRPr="00DD78D3">
              <w:rPr>
                <w:rFonts w:eastAsia="Calibri"/>
                <w:sz w:val="28"/>
                <w:szCs w:val="28"/>
                <w:lang w:eastAsia="en-US"/>
              </w:rPr>
              <w:t>,</w:t>
            </w:r>
          </w:p>
          <w:p w:rsidR="008D56DF" w:rsidRPr="00DD78D3" w:rsidRDefault="008D56DF" w:rsidP="00BD3C98">
            <w:pPr>
              <w:ind w:firstLine="0"/>
              <w:contextualSpacing/>
              <w:rPr>
                <w:rFonts w:eastAsia="Calibri"/>
                <w:sz w:val="28"/>
                <w:szCs w:val="28"/>
                <w:lang w:eastAsia="en-US"/>
              </w:rPr>
            </w:pPr>
            <w:r w:rsidRPr="00DD78D3">
              <w:rPr>
                <w:rFonts w:eastAsia="Calibri"/>
                <w:sz w:val="28"/>
                <w:szCs w:val="28"/>
                <w:lang w:eastAsia="en-US"/>
              </w:rPr>
              <w:t>1.2.2.3,</w:t>
            </w:r>
          </w:p>
          <w:p w:rsidR="008D56DF" w:rsidRPr="00DD78D3" w:rsidRDefault="008D56DF" w:rsidP="00BD3C98">
            <w:pPr>
              <w:ind w:firstLine="0"/>
              <w:contextualSpacing/>
              <w:rPr>
                <w:rFonts w:eastAsia="Calibri"/>
                <w:sz w:val="28"/>
                <w:szCs w:val="28"/>
                <w:lang w:eastAsia="en-US"/>
              </w:rPr>
            </w:pPr>
            <w:r w:rsidRPr="00DD78D3">
              <w:rPr>
                <w:rFonts w:eastAsia="Calibri"/>
                <w:sz w:val="28"/>
                <w:szCs w:val="28"/>
                <w:lang w:eastAsia="en-US"/>
              </w:rPr>
              <w:t>1.2.2.4</w:t>
            </w:r>
          </w:p>
        </w:tc>
        <w:tc>
          <w:tcPr>
            <w:tcW w:w="9258" w:type="dxa"/>
            <w:gridSpan w:val="2"/>
          </w:tcPr>
          <w:p w:rsidR="00426BF8" w:rsidRPr="00DD78D3" w:rsidRDefault="00426BF8" w:rsidP="001A699B">
            <w:pPr>
              <w:ind w:firstLine="0"/>
              <w:contextualSpacing/>
              <w:rPr>
                <w:rFonts w:eastAsia="Calibri"/>
                <w:i/>
                <w:sz w:val="28"/>
                <w:szCs w:val="28"/>
                <w:lang w:eastAsia="en-US"/>
              </w:rPr>
            </w:pPr>
            <w:r w:rsidRPr="00DD78D3">
              <w:rPr>
                <w:rFonts w:eastAsia="Calibri"/>
                <w:i/>
                <w:sz w:val="28"/>
                <w:szCs w:val="28"/>
                <w:lang w:eastAsia="en-US"/>
              </w:rPr>
              <w:t xml:space="preserve">Экспорт </w:t>
            </w:r>
            <w:r w:rsidR="001A699B">
              <w:rPr>
                <w:rFonts w:eastAsia="Calibri"/>
                <w:i/>
                <w:sz w:val="28"/>
                <w:szCs w:val="28"/>
                <w:lang w:eastAsia="en-US"/>
              </w:rPr>
              <w:t>–</w:t>
            </w:r>
            <w:r w:rsidR="001A699B" w:rsidRPr="00DD78D3">
              <w:rPr>
                <w:rFonts w:eastAsia="Calibri"/>
                <w:i/>
                <w:sz w:val="28"/>
                <w:szCs w:val="28"/>
                <w:lang w:eastAsia="en-US"/>
              </w:rPr>
              <w:t xml:space="preserve"> </w:t>
            </w:r>
            <w:r w:rsidRPr="00DD78D3">
              <w:rPr>
                <w:rFonts w:eastAsia="Calibri"/>
                <w:sz w:val="28"/>
                <w:szCs w:val="28"/>
                <w:lang w:eastAsia="en-US"/>
              </w:rPr>
              <w:t>продукция (работы, услуги) гражданского назначения, предназначенная для вывоза с таможенной территории Р</w:t>
            </w:r>
            <w:r w:rsidR="001A699B">
              <w:rPr>
                <w:rFonts w:eastAsia="Calibri"/>
                <w:sz w:val="28"/>
                <w:szCs w:val="28"/>
                <w:lang w:eastAsia="en-US"/>
              </w:rPr>
              <w:t xml:space="preserve">оссийской </w:t>
            </w:r>
            <w:r w:rsidRPr="00DD78D3">
              <w:rPr>
                <w:rFonts w:eastAsia="Calibri"/>
                <w:sz w:val="28"/>
                <w:szCs w:val="28"/>
                <w:lang w:eastAsia="en-US"/>
              </w:rPr>
              <w:t>Ф</w:t>
            </w:r>
            <w:r w:rsidR="001A699B">
              <w:rPr>
                <w:rFonts w:eastAsia="Calibri"/>
                <w:sz w:val="28"/>
                <w:szCs w:val="28"/>
                <w:lang w:eastAsia="en-US"/>
              </w:rPr>
              <w:t>едерации</w:t>
            </w:r>
            <w:r w:rsidRPr="00DD78D3">
              <w:rPr>
                <w:rFonts w:eastAsia="Calibri"/>
                <w:sz w:val="28"/>
                <w:szCs w:val="28"/>
                <w:lang w:eastAsia="en-US"/>
              </w:rPr>
              <w:t xml:space="preserve"> без обязательства об обратном ввозе. Производится в рамках коммерческой деятельности для прочих иностранных потребителей и заказчиков.</w:t>
            </w:r>
          </w:p>
        </w:tc>
      </w:tr>
      <w:tr w:rsidR="00426BF8" w:rsidRPr="00DD78D3" w:rsidTr="00BD3C98">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1.3</w:t>
            </w:r>
          </w:p>
        </w:tc>
        <w:tc>
          <w:tcPr>
            <w:tcW w:w="9258" w:type="dxa"/>
            <w:gridSpan w:val="2"/>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Прочая выручка</w:t>
            </w:r>
            <w:r w:rsidRPr="00DD78D3">
              <w:rPr>
                <w:rFonts w:eastAsia="Calibri"/>
                <w:sz w:val="28"/>
                <w:szCs w:val="28"/>
                <w:lang w:eastAsia="en-US"/>
              </w:rPr>
              <w:t xml:space="preserve"> – прочие доходы от обычных видов деятельности </w:t>
            </w:r>
            <w:r w:rsidR="00992B33" w:rsidRPr="00DD78D3">
              <w:rPr>
                <w:rFonts w:eastAsia="Calibri"/>
                <w:sz w:val="28"/>
                <w:szCs w:val="28"/>
                <w:lang w:eastAsia="en-US"/>
              </w:rPr>
              <w:br/>
            </w:r>
            <w:r w:rsidRPr="00DD78D3">
              <w:rPr>
                <w:rFonts w:eastAsia="Calibri"/>
                <w:sz w:val="28"/>
                <w:szCs w:val="28"/>
                <w:lang w:eastAsia="en-US"/>
              </w:rPr>
              <w:t>(в соответствии с ПБУ 9/99 пункт 4)</w:t>
            </w:r>
            <w:r w:rsidR="00992B33" w:rsidRPr="00DD78D3">
              <w:rPr>
                <w:rFonts w:eastAsia="Calibri"/>
                <w:sz w:val="28"/>
                <w:szCs w:val="28"/>
                <w:lang w:eastAsia="en-US"/>
              </w:rPr>
              <w:t>.</w:t>
            </w:r>
            <w:r w:rsidRPr="00DD78D3">
              <w:rPr>
                <w:rFonts w:eastAsia="Calibri"/>
                <w:sz w:val="28"/>
                <w:szCs w:val="28"/>
                <w:lang w:eastAsia="en-US"/>
              </w:rPr>
              <w:t xml:space="preserve"> Состоит из статей:</w:t>
            </w:r>
          </w:p>
        </w:tc>
      </w:tr>
      <w:tr w:rsidR="00426BF8" w:rsidRPr="00DD78D3" w:rsidTr="00BD3C98">
        <w:tc>
          <w:tcPr>
            <w:tcW w:w="105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1.3.1</w:t>
            </w:r>
          </w:p>
        </w:tc>
        <w:tc>
          <w:tcPr>
            <w:tcW w:w="9258" w:type="dxa"/>
            <w:gridSpan w:val="2"/>
          </w:tcPr>
          <w:p w:rsidR="00426BF8" w:rsidRPr="00DD78D3" w:rsidRDefault="00426BF8" w:rsidP="00BD3C98">
            <w:pPr>
              <w:ind w:firstLine="0"/>
              <w:contextualSpacing/>
              <w:rPr>
                <w:rFonts w:eastAsia="Calibri"/>
                <w:sz w:val="28"/>
                <w:szCs w:val="28"/>
                <w:lang w:eastAsia="en-US"/>
              </w:rPr>
            </w:pPr>
            <w:r w:rsidRPr="00DD78D3">
              <w:rPr>
                <w:rFonts w:eastAsia="Calibri"/>
                <w:i/>
                <w:sz w:val="28"/>
                <w:szCs w:val="28"/>
                <w:lang w:eastAsia="en-US"/>
              </w:rPr>
              <w:t>Доходы от сдачи имущества в аренду (помещения, транспорт, оборудование и др</w:t>
            </w:r>
            <w:r w:rsidR="007B2807" w:rsidRPr="00DD78D3">
              <w:rPr>
                <w:rFonts w:eastAsia="Calibri"/>
                <w:i/>
                <w:sz w:val="28"/>
                <w:szCs w:val="28"/>
                <w:lang w:eastAsia="en-US"/>
              </w:rPr>
              <w:t>.</w:t>
            </w:r>
            <w:r w:rsidR="001A699B">
              <w:rPr>
                <w:rFonts w:eastAsia="Calibri"/>
                <w:i/>
                <w:sz w:val="28"/>
                <w:szCs w:val="28"/>
                <w:lang w:eastAsia="en-US"/>
              </w:rPr>
              <w:t>)</w:t>
            </w:r>
            <w:r w:rsidR="007B2807" w:rsidRPr="00DD78D3">
              <w:rPr>
                <w:rFonts w:eastAsia="Calibri"/>
                <w:i/>
                <w:sz w:val="28"/>
                <w:szCs w:val="28"/>
                <w:lang w:eastAsia="en-US"/>
              </w:rPr>
              <w:t xml:space="preserve"> </w:t>
            </w:r>
            <w:r w:rsidR="001A699B">
              <w:rPr>
                <w:rFonts w:eastAsia="Calibri"/>
                <w:i/>
                <w:sz w:val="28"/>
                <w:szCs w:val="28"/>
                <w:lang w:eastAsia="en-US"/>
              </w:rPr>
              <w:t>–</w:t>
            </w:r>
            <w:r w:rsidR="001A699B" w:rsidRPr="00DD78D3">
              <w:rPr>
                <w:rFonts w:eastAsia="Calibri"/>
                <w:i/>
                <w:sz w:val="28"/>
                <w:szCs w:val="28"/>
                <w:lang w:eastAsia="en-US"/>
              </w:rPr>
              <w:t xml:space="preserve"> </w:t>
            </w:r>
            <w:r w:rsidRPr="00DD78D3">
              <w:rPr>
                <w:rFonts w:eastAsia="Calibri"/>
                <w:sz w:val="28"/>
                <w:szCs w:val="28"/>
                <w:lang w:eastAsia="en-US"/>
              </w:rPr>
              <w:t xml:space="preserve">доходы, которые организация получает от сдачи имущества в аренду (субаренду) на постоянной (систематической) основе (2 и более периодов в течение года). </w:t>
            </w:r>
          </w:p>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 xml:space="preserve">Если операции по передаче имущества в аренду носят разовый характер, то доходы от таких операций учитываются в составе прочих доходов </w:t>
            </w:r>
            <w:r w:rsidR="00992B33" w:rsidRPr="00DD78D3">
              <w:rPr>
                <w:rFonts w:eastAsia="Calibri"/>
                <w:sz w:val="28"/>
                <w:szCs w:val="28"/>
                <w:lang w:eastAsia="en-US"/>
              </w:rPr>
              <w:br/>
            </w:r>
            <w:r w:rsidRPr="00DD78D3">
              <w:rPr>
                <w:rFonts w:eastAsia="Calibri"/>
                <w:sz w:val="28"/>
                <w:szCs w:val="28"/>
                <w:lang w:eastAsia="en-US"/>
              </w:rPr>
              <w:t>(ст. «Доход от сдачи имущества в аренду» БДР).</w:t>
            </w:r>
          </w:p>
        </w:tc>
      </w:tr>
      <w:tr w:rsidR="00426BF8" w:rsidRPr="00DD78D3" w:rsidTr="00BD3C98">
        <w:tc>
          <w:tcPr>
            <w:tcW w:w="1056" w:type="dxa"/>
          </w:tcPr>
          <w:p w:rsidR="00426BF8" w:rsidRPr="00DD78D3" w:rsidRDefault="00127569" w:rsidP="00BD3C98">
            <w:pPr>
              <w:ind w:firstLine="0"/>
              <w:contextualSpacing/>
              <w:rPr>
                <w:rFonts w:eastAsia="Calibri"/>
                <w:sz w:val="28"/>
                <w:szCs w:val="28"/>
                <w:lang w:eastAsia="en-US"/>
              </w:rPr>
            </w:pPr>
            <w:r w:rsidRPr="00DD78D3">
              <w:rPr>
                <w:rFonts w:eastAsia="Calibri"/>
                <w:sz w:val="28"/>
                <w:szCs w:val="28"/>
                <w:lang w:eastAsia="en-US"/>
              </w:rPr>
              <w:t>1.3.2</w:t>
            </w:r>
          </w:p>
        </w:tc>
        <w:tc>
          <w:tcPr>
            <w:tcW w:w="9258" w:type="dxa"/>
            <w:gridSpan w:val="2"/>
          </w:tcPr>
          <w:p w:rsidR="00426BF8" w:rsidRPr="00DD78D3" w:rsidRDefault="00426BF8" w:rsidP="001A699B">
            <w:pPr>
              <w:ind w:firstLine="0"/>
              <w:contextualSpacing/>
              <w:rPr>
                <w:rFonts w:eastAsia="Calibri"/>
                <w:i/>
                <w:sz w:val="28"/>
                <w:szCs w:val="28"/>
                <w:lang w:eastAsia="en-US"/>
              </w:rPr>
            </w:pPr>
            <w:r w:rsidRPr="00DD78D3">
              <w:rPr>
                <w:rFonts w:eastAsia="Calibri"/>
                <w:i/>
                <w:sz w:val="28"/>
                <w:szCs w:val="28"/>
                <w:lang w:eastAsia="en-US"/>
              </w:rPr>
              <w:t>Прочее</w:t>
            </w:r>
            <w:r w:rsidRPr="00DD78D3">
              <w:rPr>
                <w:rFonts w:eastAsia="Calibri"/>
                <w:sz w:val="28"/>
                <w:szCs w:val="28"/>
                <w:lang w:eastAsia="en-US"/>
              </w:rPr>
              <w:t xml:space="preserve"> </w:t>
            </w:r>
            <w:r w:rsidR="001A699B">
              <w:rPr>
                <w:rFonts w:eastAsia="Calibri"/>
                <w:sz w:val="28"/>
                <w:szCs w:val="28"/>
                <w:lang w:eastAsia="en-US"/>
              </w:rPr>
              <w:t>–</w:t>
            </w:r>
            <w:r w:rsidR="001A699B" w:rsidRPr="00DD78D3">
              <w:rPr>
                <w:rFonts w:eastAsia="Calibri"/>
                <w:sz w:val="28"/>
                <w:szCs w:val="28"/>
                <w:lang w:eastAsia="en-US"/>
              </w:rPr>
              <w:t xml:space="preserve"> </w:t>
            </w:r>
            <w:r w:rsidRPr="00DD78D3">
              <w:rPr>
                <w:rFonts w:eastAsia="Calibri"/>
                <w:sz w:val="28"/>
                <w:szCs w:val="28"/>
                <w:lang w:eastAsia="en-US"/>
              </w:rPr>
              <w:t xml:space="preserve">реализация неосновной продукции (например, тепла, воды, электроэнергии и пр.), реализация услуг вспомогательных и обслуживающих производств на сторону, например, доходы от предоставления </w:t>
            </w:r>
            <w:proofErr w:type="spellStart"/>
            <w:r w:rsidRPr="00DD78D3">
              <w:rPr>
                <w:rFonts w:eastAsia="Calibri"/>
                <w:sz w:val="28"/>
                <w:szCs w:val="28"/>
                <w:lang w:eastAsia="en-US"/>
              </w:rPr>
              <w:t>логистических</w:t>
            </w:r>
            <w:proofErr w:type="spellEnd"/>
            <w:r w:rsidRPr="00DD78D3">
              <w:rPr>
                <w:rFonts w:eastAsia="Calibri"/>
                <w:sz w:val="28"/>
                <w:szCs w:val="28"/>
                <w:lang w:eastAsia="en-US"/>
              </w:rPr>
              <w:t xml:space="preserve"> услуг на сторону (</w:t>
            </w:r>
            <w:r w:rsidRPr="00DD78D3">
              <w:rPr>
                <w:sz w:val="28"/>
                <w:szCs w:val="28"/>
              </w:rPr>
              <w:t>доход от оказания транспортных услуг, от оказания услуг складского хранения, за исключением аренды и др.), услуги ремонтного характера, прочие.</w:t>
            </w:r>
          </w:p>
        </w:tc>
      </w:tr>
    </w:tbl>
    <w:p w:rsidR="00426BF8" w:rsidRPr="00DD78D3" w:rsidRDefault="00426BF8" w:rsidP="00426BF8"/>
    <w:p w:rsidR="00E02382" w:rsidRPr="00DD78D3" w:rsidRDefault="00E02382" w:rsidP="00E02382"/>
    <w:p w:rsidR="00E02382" w:rsidRPr="00DD78D3" w:rsidRDefault="00E02382" w:rsidP="00E02382">
      <w:pPr>
        <w:ind w:firstLine="0"/>
        <w:contextualSpacing/>
        <w:jc w:val="left"/>
        <w:sectPr w:rsidR="00E02382" w:rsidRPr="00DD78D3" w:rsidSect="00663A5E">
          <w:pgSz w:w="11906" w:h="16838"/>
          <w:pgMar w:top="567" w:right="567" w:bottom="567" w:left="1134" w:header="708" w:footer="708" w:gutter="0"/>
          <w:cols w:space="708"/>
          <w:docGrid w:linePitch="360"/>
        </w:sectPr>
      </w:pPr>
    </w:p>
    <w:p w:rsidR="00426BF8" w:rsidRPr="00DD78D3" w:rsidRDefault="00426BF8" w:rsidP="00931134">
      <w:pPr>
        <w:numPr>
          <w:ilvl w:val="0"/>
          <w:numId w:val="43"/>
        </w:numPr>
        <w:rPr>
          <w:b/>
          <w:sz w:val="28"/>
          <w:szCs w:val="28"/>
        </w:rPr>
      </w:pPr>
      <w:bookmarkStart w:id="325" w:name="_Toc235258464"/>
      <w:bookmarkStart w:id="326" w:name="_Toc235259529"/>
      <w:bookmarkStart w:id="327" w:name="_Toc235259785"/>
      <w:bookmarkStart w:id="328" w:name="_Toc235271858"/>
      <w:r w:rsidRPr="00DD78D3">
        <w:rPr>
          <w:b/>
          <w:sz w:val="28"/>
          <w:szCs w:val="28"/>
        </w:rPr>
        <w:lastRenderedPageBreak/>
        <w:t>План по прибыли (по видам продукции/работ/услуг)</w:t>
      </w:r>
      <w:bookmarkEnd w:id="325"/>
      <w:bookmarkEnd w:id="326"/>
      <w:bookmarkEnd w:id="327"/>
      <w:bookmarkEnd w:id="328"/>
    </w:p>
    <w:p w:rsidR="00426BF8" w:rsidRPr="00DD78D3" w:rsidRDefault="00426BF8" w:rsidP="00426BF8">
      <w:pPr>
        <w:pStyle w:val="afc"/>
        <w:tabs>
          <w:tab w:val="left" w:pos="-288"/>
        </w:tabs>
        <w:ind w:left="1080"/>
        <w:rPr>
          <w:rFonts w:eastAsia="Calibri"/>
          <w:color w:val="FF0000"/>
          <w:sz w:val="28"/>
          <w:szCs w:val="28"/>
          <w:lang w:eastAsia="en-US"/>
        </w:rPr>
      </w:pPr>
    </w:p>
    <w:p w:rsidR="00426BF8" w:rsidRPr="00DD78D3" w:rsidRDefault="00426BF8" w:rsidP="0070779E">
      <w:pPr>
        <w:pStyle w:val="ad"/>
      </w:pPr>
      <w:r w:rsidRPr="00DD78D3">
        <w:t>Форма заполняется после формирования форм «Плана по выручке» и «БДР»</w:t>
      </w:r>
      <w:r w:rsidR="00793078">
        <w:t>.</w:t>
      </w:r>
      <w:r w:rsidRPr="00DD78D3">
        <w:t xml:space="preserve"> </w:t>
      </w:r>
    </w:p>
    <w:p w:rsidR="00426BF8" w:rsidRPr="00DD78D3" w:rsidRDefault="00426BF8" w:rsidP="0070779E">
      <w:pPr>
        <w:pStyle w:val="ad"/>
      </w:pPr>
      <w:r w:rsidRPr="00DD78D3">
        <w:t xml:space="preserve">Назначение формы – планирование маржинальной, валовой прибыли и прибыли </w:t>
      </w:r>
      <w:r w:rsidR="00992B33" w:rsidRPr="00DD78D3">
        <w:br/>
      </w:r>
      <w:r w:rsidRPr="00DD78D3">
        <w:t xml:space="preserve">от продаж по каждой ассортиментной группе реализуемой продукции </w:t>
      </w:r>
      <w:r w:rsidR="00992B33" w:rsidRPr="00DD78D3">
        <w:br/>
      </w:r>
      <w:r w:rsidRPr="00DD78D3">
        <w:t xml:space="preserve">(в соответствии с Планом по выручке). С этой целью планируются прямые и косвенные расходы. </w:t>
      </w:r>
    </w:p>
    <w:p w:rsidR="00426BF8" w:rsidRPr="00DD78D3" w:rsidRDefault="00426BF8" w:rsidP="0070779E">
      <w:pPr>
        <w:pStyle w:val="ad"/>
      </w:pPr>
      <w:r w:rsidRPr="00DD78D3">
        <w:t xml:space="preserve">В целях упрощения под маржинальной прибылью понимается </w:t>
      </w:r>
      <w:r w:rsidRPr="00DD78D3">
        <w:rPr>
          <w:i/>
        </w:rPr>
        <w:t>выручка</w:t>
      </w:r>
      <w:r w:rsidRPr="00DD78D3">
        <w:t xml:space="preserve"> за минусом </w:t>
      </w:r>
      <w:r w:rsidRPr="00DD78D3">
        <w:rPr>
          <w:i/>
        </w:rPr>
        <w:t>прямых производственных расходов</w:t>
      </w:r>
      <w:r w:rsidRPr="00DD78D3">
        <w:t>.</w:t>
      </w:r>
    </w:p>
    <w:p w:rsidR="00426BF8" w:rsidRPr="00DD78D3" w:rsidRDefault="00426BF8" w:rsidP="0070779E">
      <w:pPr>
        <w:pStyle w:val="ad"/>
      </w:pPr>
      <w:r w:rsidRPr="00DD78D3">
        <w:t>Распределение косвенных расходов между видами продукции/работ/услуг производится по правилам</w:t>
      </w:r>
      <w:r w:rsidRPr="00DD78D3">
        <w:rPr>
          <w:rFonts w:eastAsia="Calibri"/>
          <w:lang w:eastAsia="en-US"/>
        </w:rPr>
        <w:t xml:space="preserve"> распределения затрат в соответствии с учетной политикой или по экономически</w:t>
      </w:r>
      <w:r w:rsidR="00992B33" w:rsidRPr="00DD78D3">
        <w:rPr>
          <w:rFonts w:eastAsia="Calibri"/>
          <w:lang w:eastAsia="en-US"/>
        </w:rPr>
        <w:t xml:space="preserve"> </w:t>
      </w:r>
      <w:r w:rsidRPr="00DD78D3">
        <w:rPr>
          <w:rFonts w:eastAsia="Calibri"/>
          <w:lang w:eastAsia="en-US"/>
        </w:rPr>
        <w:t xml:space="preserve">обоснованному базису. </w:t>
      </w:r>
      <w:r w:rsidRPr="00DD78D3">
        <w:t xml:space="preserve">Сумма </w:t>
      </w:r>
      <w:r w:rsidRPr="00DD78D3">
        <w:rPr>
          <w:i/>
        </w:rPr>
        <w:t>«Итого»</w:t>
      </w:r>
      <w:r w:rsidRPr="00DD78D3">
        <w:t xml:space="preserve"> по всем статьям затрат должна соответствовать соответствующим статьям Бюджета доходов и расходов итого за год.</w:t>
      </w:r>
    </w:p>
    <w:p w:rsidR="00426BF8" w:rsidRPr="00DD78D3" w:rsidRDefault="00426BF8" w:rsidP="0070779E">
      <w:pPr>
        <w:pStyle w:val="ad"/>
      </w:pPr>
      <w:r w:rsidRPr="00DD78D3">
        <w:t xml:space="preserve">Форма не предусматривает квартальной разбивки. </w:t>
      </w:r>
      <w:r w:rsidR="006115FA" w:rsidRPr="00DD78D3">
        <w:t>Д</w:t>
      </w:r>
      <w:r w:rsidRPr="00DD78D3">
        <w:t xml:space="preserve">анные </w:t>
      </w:r>
      <w:r w:rsidR="006115FA" w:rsidRPr="00DD78D3">
        <w:t xml:space="preserve">приводятся </w:t>
      </w:r>
      <w:r w:rsidRPr="00DD78D3">
        <w:t xml:space="preserve">в целом </w:t>
      </w:r>
      <w:r w:rsidR="00992B33" w:rsidRPr="00DD78D3">
        <w:br/>
      </w:r>
      <w:r w:rsidRPr="00DD78D3">
        <w:t>за год.</w:t>
      </w:r>
    </w:p>
    <w:p w:rsidR="00426BF8" w:rsidRPr="00DD78D3" w:rsidRDefault="00426BF8" w:rsidP="00426BF8">
      <w:pPr>
        <w:contextualSpacing/>
        <w:rPr>
          <w:sz w:val="28"/>
          <w:szCs w:val="28"/>
        </w:rPr>
      </w:pPr>
      <w:r w:rsidRPr="00DD78D3">
        <w:rPr>
          <w:sz w:val="28"/>
          <w:szCs w:val="28"/>
        </w:rPr>
        <w:t>Единица измерения – тыс. руб.</w:t>
      </w:r>
    </w:p>
    <w:p w:rsidR="00426BF8" w:rsidRPr="00DD78D3" w:rsidRDefault="00426BF8" w:rsidP="00426BF8">
      <w:pPr>
        <w:ind w:firstLine="0"/>
        <w:contextualSpacing/>
        <w:rPr>
          <w:rFonts w:eastAsia="Calibri"/>
          <w:sz w:val="28"/>
          <w:szCs w:val="28"/>
          <w:lang w:eastAsia="en-US"/>
        </w:rPr>
      </w:pPr>
    </w:p>
    <w:tbl>
      <w:tblPr>
        <w:tblW w:w="10314" w:type="dxa"/>
        <w:tblLook w:val="0000"/>
      </w:tblPr>
      <w:tblGrid>
        <w:gridCol w:w="1094"/>
        <w:gridCol w:w="9220"/>
      </w:tblGrid>
      <w:tr w:rsidR="00426BF8" w:rsidRPr="00DD78D3" w:rsidTr="00BD3C98">
        <w:tc>
          <w:tcPr>
            <w:tcW w:w="1094"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Номер строки</w:t>
            </w:r>
          </w:p>
        </w:tc>
        <w:tc>
          <w:tcPr>
            <w:tcW w:w="9220" w:type="dxa"/>
            <w:vAlign w:val="center"/>
          </w:tcPr>
          <w:p w:rsidR="00426BF8" w:rsidRPr="00DD78D3" w:rsidRDefault="00426BF8" w:rsidP="00BD3C98">
            <w:pPr>
              <w:ind w:firstLine="0"/>
              <w:contextualSpacing/>
              <w:jc w:val="center"/>
              <w:rPr>
                <w:rFonts w:eastAsia="Calibri"/>
                <w:i/>
                <w:sz w:val="28"/>
                <w:szCs w:val="28"/>
                <w:lang w:eastAsia="en-US"/>
              </w:rPr>
            </w:pPr>
            <w:r w:rsidRPr="00DD78D3">
              <w:rPr>
                <w:rFonts w:eastAsia="Calibri"/>
                <w:i/>
                <w:sz w:val="28"/>
                <w:szCs w:val="28"/>
                <w:lang w:eastAsia="en-US"/>
              </w:rPr>
              <w:t>Наименование строки в форме</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1</w:t>
            </w:r>
          </w:p>
        </w:tc>
        <w:tc>
          <w:tcPr>
            <w:tcW w:w="9220" w:type="dxa"/>
          </w:tcPr>
          <w:p w:rsidR="00426BF8" w:rsidRPr="00DD78D3" w:rsidRDefault="00426BF8" w:rsidP="00CB3B8D">
            <w:pPr>
              <w:ind w:firstLine="0"/>
              <w:contextualSpacing/>
              <w:rPr>
                <w:rFonts w:eastAsia="Calibri"/>
                <w:i/>
                <w:sz w:val="28"/>
                <w:szCs w:val="28"/>
                <w:lang w:eastAsia="en-US"/>
              </w:rPr>
            </w:pPr>
            <w:r w:rsidRPr="00DD78D3">
              <w:rPr>
                <w:rFonts w:eastAsia="Calibri"/>
                <w:i/>
                <w:sz w:val="28"/>
                <w:szCs w:val="28"/>
                <w:lang w:eastAsia="en-US"/>
              </w:rPr>
              <w:t>Выручка от реализации продукции (работ, услуг), всего</w:t>
            </w:r>
            <w:r w:rsidRPr="00DD78D3">
              <w:rPr>
                <w:rFonts w:eastAsia="Calibri"/>
                <w:sz w:val="28"/>
                <w:szCs w:val="28"/>
                <w:lang w:eastAsia="en-US"/>
              </w:rPr>
              <w:t xml:space="preserve">. Выручка планируется </w:t>
            </w:r>
            <w:r w:rsidR="00992B33" w:rsidRPr="00DD78D3">
              <w:rPr>
                <w:rFonts w:eastAsia="Calibri"/>
                <w:sz w:val="28"/>
                <w:szCs w:val="28"/>
                <w:lang w:eastAsia="en-US"/>
              </w:rPr>
              <w:t>по</w:t>
            </w:r>
            <w:r w:rsidR="00CB3B8D" w:rsidRPr="00DD78D3">
              <w:rPr>
                <w:rFonts w:eastAsia="Calibri"/>
                <w:sz w:val="28"/>
                <w:szCs w:val="28"/>
                <w:lang w:eastAsia="en-US"/>
              </w:rPr>
              <w:t xml:space="preserve"> </w:t>
            </w:r>
            <w:r w:rsidRPr="00DD78D3">
              <w:rPr>
                <w:rFonts w:eastAsia="Calibri"/>
                <w:sz w:val="28"/>
                <w:szCs w:val="28"/>
                <w:lang w:eastAsia="en-US"/>
              </w:rPr>
              <w:t xml:space="preserve">каждой ассортиментной позиции из структуры ассортимента (военная, гражданская, экспорт, внутренний рынок) и по укрупненным позициям ассортимента (промышленная продукция, работы и услуги, НИОКР, прочее). Суммарная выручка по всем укрупненным ассортиментным позициям продукции/работ/услуг должна соответствовать выручке из формы «План по выручке». </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2</w:t>
            </w:r>
          </w:p>
        </w:tc>
        <w:tc>
          <w:tcPr>
            <w:tcW w:w="9220" w:type="dxa"/>
          </w:tcPr>
          <w:p w:rsidR="00426BF8" w:rsidRPr="00DD78D3" w:rsidRDefault="00426BF8" w:rsidP="00992B33">
            <w:pPr>
              <w:ind w:firstLine="0"/>
              <w:contextualSpacing/>
              <w:rPr>
                <w:rFonts w:eastAsia="Calibri"/>
                <w:i/>
                <w:sz w:val="28"/>
                <w:szCs w:val="28"/>
                <w:lang w:eastAsia="en-US"/>
              </w:rPr>
            </w:pPr>
            <w:r w:rsidRPr="00DD78D3">
              <w:rPr>
                <w:rFonts w:eastAsia="Calibri"/>
                <w:i/>
                <w:sz w:val="28"/>
                <w:szCs w:val="28"/>
                <w:lang w:eastAsia="en-US"/>
              </w:rPr>
              <w:t xml:space="preserve">Прямые производственные затраты – </w:t>
            </w:r>
            <w:r w:rsidRPr="00DD78D3">
              <w:rPr>
                <w:rFonts w:eastAsia="Calibri"/>
                <w:sz w:val="28"/>
                <w:szCs w:val="28"/>
                <w:lang w:eastAsia="en-US"/>
              </w:rPr>
              <w:t>затраты, напрямую относимые</w:t>
            </w:r>
            <w:r w:rsidR="00992B33" w:rsidRPr="00DD78D3">
              <w:rPr>
                <w:rFonts w:eastAsia="Calibri"/>
                <w:sz w:val="28"/>
                <w:szCs w:val="28"/>
                <w:lang w:eastAsia="en-US"/>
              </w:rPr>
              <w:t xml:space="preserve"> </w:t>
            </w:r>
            <w:r w:rsidRPr="00DD78D3">
              <w:rPr>
                <w:rFonts w:eastAsia="Calibri"/>
                <w:sz w:val="28"/>
                <w:szCs w:val="28"/>
                <w:lang w:eastAsia="en-US"/>
              </w:rPr>
              <w:t xml:space="preserve">на себестоимость конкретного вида продукции. Сумма затрат рассчитывается по плановым нормативам с учетом запланированного объема реализуемой </w:t>
            </w:r>
            <w:r w:rsidRPr="00DD78D3">
              <w:rPr>
                <w:rFonts w:eastAsia="Calibri"/>
                <w:sz w:val="28"/>
                <w:szCs w:val="28"/>
                <w:lang w:eastAsia="en-US"/>
              </w:rPr>
              <w:lastRenderedPageBreak/>
              <w:t>продукции</w:t>
            </w:r>
            <w:r w:rsidR="00793078">
              <w:rPr>
                <w:rFonts w:eastAsia="Calibri"/>
                <w:sz w:val="28"/>
                <w:szCs w:val="28"/>
                <w:lang w:eastAsia="en-US"/>
              </w:rPr>
              <w:t>.</w:t>
            </w:r>
            <w:r w:rsidRPr="00DD78D3">
              <w:rPr>
                <w:rFonts w:eastAsia="Calibri"/>
                <w:sz w:val="28"/>
                <w:szCs w:val="28"/>
                <w:lang w:eastAsia="en-US"/>
              </w:rPr>
              <w:t xml:space="preserve"> Состоит из:</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lastRenderedPageBreak/>
              <w:t>2.1</w:t>
            </w:r>
          </w:p>
        </w:tc>
        <w:tc>
          <w:tcPr>
            <w:tcW w:w="9220" w:type="dxa"/>
          </w:tcPr>
          <w:p w:rsidR="00426BF8" w:rsidRPr="00DD78D3" w:rsidRDefault="00426BF8" w:rsidP="00BD3C98">
            <w:pPr>
              <w:ind w:firstLine="0"/>
              <w:contextualSpacing/>
              <w:rPr>
                <w:rFonts w:eastAsia="Calibri"/>
                <w:sz w:val="28"/>
                <w:szCs w:val="28"/>
                <w:lang w:eastAsia="en-US"/>
              </w:rPr>
            </w:pPr>
            <w:r w:rsidRPr="00DD78D3">
              <w:rPr>
                <w:rFonts w:eastAsia="Calibri"/>
                <w:i/>
                <w:sz w:val="28"/>
                <w:szCs w:val="28"/>
                <w:lang w:eastAsia="en-US"/>
              </w:rPr>
              <w:t xml:space="preserve">Сырье и материалы, ПКИ </w:t>
            </w:r>
            <w:r w:rsidRPr="00DD78D3">
              <w:rPr>
                <w:rFonts w:eastAsia="Calibri"/>
                <w:sz w:val="28"/>
                <w:szCs w:val="28"/>
                <w:lang w:eastAsia="en-US"/>
              </w:rPr>
              <w:t xml:space="preserve">– прямые материальные затраты на сырье, основные материалы и покупные комплектующие изделия. </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2.2</w:t>
            </w:r>
          </w:p>
        </w:tc>
        <w:tc>
          <w:tcPr>
            <w:tcW w:w="9220" w:type="dxa"/>
          </w:tcPr>
          <w:p w:rsidR="00426BF8" w:rsidRPr="00DD78D3" w:rsidRDefault="00426BF8" w:rsidP="00BD3C98">
            <w:pPr>
              <w:ind w:firstLine="0"/>
              <w:contextualSpacing/>
              <w:rPr>
                <w:rFonts w:eastAsia="Calibri"/>
                <w:sz w:val="28"/>
                <w:szCs w:val="28"/>
                <w:lang w:eastAsia="en-US"/>
              </w:rPr>
            </w:pPr>
            <w:r w:rsidRPr="00DD78D3">
              <w:rPr>
                <w:rFonts w:eastAsia="Calibri"/>
                <w:i/>
                <w:sz w:val="28"/>
                <w:szCs w:val="28"/>
                <w:lang w:eastAsia="en-US"/>
              </w:rPr>
              <w:t xml:space="preserve">ФОТ основных производственных рабочих – </w:t>
            </w:r>
            <w:r w:rsidRPr="00DD78D3">
              <w:rPr>
                <w:rFonts w:eastAsia="Calibri"/>
                <w:sz w:val="28"/>
                <w:szCs w:val="28"/>
                <w:lang w:eastAsia="en-US"/>
              </w:rPr>
              <w:t xml:space="preserve">суммарная заработная плата (с НДФЛ) рабочих, непосредственно занятых в процессе производства и производящих материальные ценности. </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2.3</w:t>
            </w:r>
          </w:p>
        </w:tc>
        <w:tc>
          <w:tcPr>
            <w:tcW w:w="9220" w:type="dxa"/>
          </w:tcPr>
          <w:p w:rsidR="00426BF8" w:rsidRPr="00DD78D3" w:rsidRDefault="00426BF8" w:rsidP="007B2807">
            <w:pPr>
              <w:ind w:firstLine="0"/>
              <w:contextualSpacing/>
              <w:rPr>
                <w:rFonts w:eastAsia="Calibri"/>
                <w:sz w:val="28"/>
                <w:szCs w:val="28"/>
                <w:lang w:eastAsia="en-US"/>
              </w:rPr>
            </w:pPr>
            <w:r w:rsidRPr="00DD78D3">
              <w:rPr>
                <w:rFonts w:eastAsia="Calibri"/>
                <w:i/>
                <w:sz w:val="28"/>
                <w:szCs w:val="28"/>
                <w:lang w:eastAsia="en-US"/>
              </w:rPr>
              <w:t xml:space="preserve">Начисления на ФОТ основных производственных рабочих (обязательные страховые взносы) – </w:t>
            </w:r>
            <w:r w:rsidRPr="00DD78D3">
              <w:rPr>
                <w:rFonts w:eastAsia="Calibri"/>
                <w:sz w:val="28"/>
                <w:szCs w:val="28"/>
                <w:lang w:eastAsia="en-US"/>
              </w:rPr>
              <w:t>все начисления на ФОТ основных производственных рабочих, включая взносы на обязательное социальное страхование от несчастных случаев на производстве и профессиональных заболеваний.</w:t>
            </w:r>
            <w:r w:rsidRPr="00DD78D3">
              <w:rPr>
                <w:rFonts w:eastAsia="Calibri"/>
                <w:strike/>
                <w:sz w:val="28"/>
                <w:szCs w:val="28"/>
                <w:lang w:eastAsia="en-US"/>
              </w:rPr>
              <w:t xml:space="preserve"> </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2.4</w:t>
            </w:r>
          </w:p>
        </w:tc>
        <w:tc>
          <w:tcPr>
            <w:tcW w:w="9220"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Субподрядные работы в рамках основной деятельности – </w:t>
            </w:r>
            <w:r w:rsidRPr="00DD78D3">
              <w:rPr>
                <w:rFonts w:eastAsia="Calibri"/>
                <w:sz w:val="28"/>
                <w:szCs w:val="28"/>
                <w:lang w:eastAsia="en-US"/>
              </w:rPr>
              <w:t>планируемая стоимость услуг субподрядных организаций, необходимых для производства основных видов продукции/работ/услуг.</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2.5</w:t>
            </w:r>
          </w:p>
        </w:tc>
        <w:tc>
          <w:tcPr>
            <w:tcW w:w="9220" w:type="dxa"/>
          </w:tcPr>
          <w:p w:rsidR="00426BF8" w:rsidRPr="00DD78D3" w:rsidRDefault="00426BF8" w:rsidP="00BD3C98">
            <w:pPr>
              <w:ind w:firstLine="0"/>
              <w:contextualSpacing/>
              <w:rPr>
                <w:rFonts w:eastAsia="Calibri"/>
                <w:sz w:val="28"/>
                <w:szCs w:val="28"/>
                <w:lang w:eastAsia="en-US"/>
              </w:rPr>
            </w:pPr>
            <w:r w:rsidRPr="00DD78D3">
              <w:rPr>
                <w:rFonts w:eastAsia="Calibri"/>
                <w:i/>
                <w:sz w:val="28"/>
                <w:szCs w:val="28"/>
                <w:lang w:eastAsia="en-US"/>
              </w:rPr>
              <w:t xml:space="preserve">Прямые расходы на ТЭР и коммунальные услуги – </w:t>
            </w:r>
            <w:r w:rsidRPr="00DD78D3">
              <w:rPr>
                <w:rFonts w:eastAsia="Calibri"/>
                <w:sz w:val="28"/>
                <w:szCs w:val="28"/>
                <w:lang w:eastAsia="en-US"/>
              </w:rPr>
              <w:t xml:space="preserve">потребляемые непосредственно в процессе производства топливно-энергетические ресурсы (электроэнергия, мазут, уголь, проч.) и услуги коммунального хозяйства (вода, тепло, проч.). </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2.6</w:t>
            </w:r>
          </w:p>
        </w:tc>
        <w:tc>
          <w:tcPr>
            <w:tcW w:w="9220" w:type="dxa"/>
          </w:tcPr>
          <w:p w:rsidR="00426BF8" w:rsidRPr="00DD78D3" w:rsidRDefault="00426BF8" w:rsidP="007B2807">
            <w:pPr>
              <w:ind w:firstLine="0"/>
              <w:contextualSpacing/>
              <w:rPr>
                <w:rFonts w:eastAsia="Calibri"/>
                <w:sz w:val="28"/>
                <w:szCs w:val="28"/>
                <w:lang w:eastAsia="en-US"/>
              </w:rPr>
            </w:pPr>
            <w:r w:rsidRPr="00DD78D3">
              <w:rPr>
                <w:rFonts w:eastAsia="Calibri"/>
                <w:i/>
                <w:sz w:val="28"/>
                <w:szCs w:val="28"/>
                <w:lang w:eastAsia="en-US"/>
              </w:rPr>
              <w:t xml:space="preserve">Прочие прямые расходы </w:t>
            </w:r>
            <w:r w:rsidRPr="00DD78D3">
              <w:rPr>
                <w:rFonts w:eastAsia="Calibri"/>
                <w:sz w:val="28"/>
                <w:szCs w:val="28"/>
                <w:lang w:eastAsia="en-US"/>
              </w:rPr>
              <w:t xml:space="preserve">формируются в случае, если в Учетной политике организации определен перечень прямых производственных расходов, отличный от </w:t>
            </w:r>
            <w:proofErr w:type="gramStart"/>
            <w:r w:rsidRPr="00DD78D3">
              <w:rPr>
                <w:rFonts w:eastAsia="Calibri"/>
                <w:sz w:val="28"/>
                <w:szCs w:val="28"/>
                <w:lang w:eastAsia="en-US"/>
              </w:rPr>
              <w:t>приведенного</w:t>
            </w:r>
            <w:proofErr w:type="gramEnd"/>
            <w:r w:rsidRPr="00DD78D3">
              <w:rPr>
                <w:rFonts w:eastAsia="Calibri"/>
                <w:sz w:val="28"/>
                <w:szCs w:val="28"/>
                <w:lang w:eastAsia="en-US"/>
              </w:rPr>
              <w:t xml:space="preserve"> выше. В случае заполнения статьи следует указать ее состав в области дополнительных показателей.</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3</w:t>
            </w:r>
          </w:p>
        </w:tc>
        <w:tc>
          <w:tcPr>
            <w:tcW w:w="9220" w:type="dxa"/>
          </w:tcPr>
          <w:p w:rsidR="00426BF8" w:rsidRPr="00DD78D3" w:rsidRDefault="00426BF8" w:rsidP="00793078">
            <w:pPr>
              <w:ind w:firstLine="0"/>
              <w:contextualSpacing/>
              <w:rPr>
                <w:rFonts w:eastAsia="Calibri"/>
                <w:i/>
                <w:sz w:val="28"/>
                <w:szCs w:val="28"/>
                <w:lang w:eastAsia="en-US"/>
              </w:rPr>
            </w:pPr>
            <w:r w:rsidRPr="00DD78D3">
              <w:rPr>
                <w:rFonts w:eastAsia="Calibri"/>
                <w:i/>
                <w:sz w:val="28"/>
                <w:szCs w:val="28"/>
                <w:lang w:eastAsia="en-US"/>
              </w:rPr>
              <w:t>Маржинальная прибыль</w:t>
            </w:r>
            <w:r w:rsidRPr="00DD78D3">
              <w:rPr>
                <w:rFonts w:eastAsia="Calibri"/>
                <w:sz w:val="28"/>
                <w:szCs w:val="28"/>
                <w:lang w:eastAsia="en-US"/>
              </w:rPr>
              <w:t xml:space="preserve"> </w:t>
            </w:r>
            <w:r w:rsidR="00793078">
              <w:rPr>
                <w:rFonts w:eastAsia="Calibri"/>
                <w:sz w:val="28"/>
                <w:szCs w:val="28"/>
                <w:lang w:eastAsia="en-US"/>
              </w:rPr>
              <w:t>–</w:t>
            </w:r>
            <w:r w:rsidR="00793078" w:rsidRPr="00DD78D3">
              <w:rPr>
                <w:rFonts w:eastAsia="Calibri"/>
                <w:i/>
                <w:sz w:val="28"/>
                <w:szCs w:val="28"/>
                <w:lang w:eastAsia="en-US"/>
              </w:rPr>
              <w:t xml:space="preserve"> </w:t>
            </w:r>
            <w:r w:rsidRPr="00DD78D3">
              <w:rPr>
                <w:rFonts w:eastAsia="Calibri"/>
                <w:sz w:val="28"/>
                <w:szCs w:val="28"/>
                <w:lang w:eastAsia="en-US"/>
              </w:rPr>
              <w:t xml:space="preserve">выручка от реализации продукции (работ, услуг) минус прямые производственные затраты. </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4</w:t>
            </w:r>
          </w:p>
        </w:tc>
        <w:tc>
          <w:tcPr>
            <w:tcW w:w="9220" w:type="dxa"/>
          </w:tcPr>
          <w:p w:rsidR="00426BF8" w:rsidRPr="00DD78D3" w:rsidRDefault="00426BF8" w:rsidP="00793078">
            <w:pPr>
              <w:ind w:firstLine="0"/>
              <w:contextualSpacing/>
              <w:rPr>
                <w:rFonts w:eastAsia="Calibri"/>
                <w:i/>
                <w:sz w:val="28"/>
                <w:szCs w:val="28"/>
                <w:lang w:eastAsia="en-US"/>
              </w:rPr>
            </w:pPr>
            <w:r w:rsidRPr="00DD78D3">
              <w:rPr>
                <w:rFonts w:eastAsia="Calibri"/>
                <w:i/>
                <w:sz w:val="28"/>
                <w:szCs w:val="28"/>
                <w:lang w:eastAsia="en-US"/>
              </w:rPr>
              <w:t xml:space="preserve">Накладные производственные затраты </w:t>
            </w:r>
            <w:r w:rsidR="00793078">
              <w:rPr>
                <w:rFonts w:eastAsia="Calibri"/>
                <w:i/>
                <w:sz w:val="28"/>
                <w:szCs w:val="28"/>
                <w:lang w:eastAsia="en-US"/>
              </w:rPr>
              <w:t>–</w:t>
            </w:r>
            <w:r w:rsidR="00793078" w:rsidRPr="00DD78D3">
              <w:rPr>
                <w:rFonts w:eastAsia="Calibri"/>
                <w:i/>
                <w:sz w:val="28"/>
                <w:szCs w:val="28"/>
                <w:lang w:eastAsia="en-US"/>
              </w:rPr>
              <w:t xml:space="preserve"> </w:t>
            </w:r>
            <w:r w:rsidRPr="00DD78D3">
              <w:rPr>
                <w:rFonts w:eastAsia="Calibri"/>
                <w:sz w:val="28"/>
                <w:szCs w:val="28"/>
                <w:lang w:eastAsia="en-US"/>
              </w:rPr>
              <w:t xml:space="preserve">косвенные затраты, относимые на производственную себестоимость, распределяются между видами продукции/работ/услуг по базе распределения, принятой в учетной политике. Состоят из: </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4.1</w:t>
            </w:r>
          </w:p>
        </w:tc>
        <w:tc>
          <w:tcPr>
            <w:tcW w:w="9220" w:type="dxa"/>
          </w:tcPr>
          <w:p w:rsidR="00426BF8" w:rsidRPr="00DD78D3" w:rsidRDefault="00426BF8" w:rsidP="00992B33">
            <w:pPr>
              <w:ind w:firstLine="0"/>
              <w:contextualSpacing/>
              <w:rPr>
                <w:rFonts w:eastAsia="Calibri"/>
                <w:i/>
                <w:sz w:val="28"/>
                <w:szCs w:val="28"/>
                <w:lang w:eastAsia="en-US"/>
              </w:rPr>
            </w:pPr>
            <w:r w:rsidRPr="00DD78D3">
              <w:rPr>
                <w:rFonts w:eastAsia="Calibri"/>
                <w:i/>
                <w:sz w:val="28"/>
                <w:szCs w:val="28"/>
                <w:lang w:eastAsia="en-US"/>
              </w:rPr>
              <w:t xml:space="preserve">Материальные затраты – </w:t>
            </w:r>
            <w:r w:rsidRPr="00DD78D3">
              <w:rPr>
                <w:rFonts w:eastAsia="Calibri"/>
                <w:sz w:val="28"/>
                <w:szCs w:val="28"/>
                <w:lang w:eastAsia="en-US"/>
              </w:rPr>
              <w:t>затраты на вспомогательные материалы, расходные материалы, прочие материалы общепроизводственного назначения, а также материальные затраты вспомогательного производства.</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lastRenderedPageBreak/>
              <w:t>4.2</w:t>
            </w:r>
          </w:p>
        </w:tc>
        <w:tc>
          <w:tcPr>
            <w:tcW w:w="9220" w:type="dxa"/>
          </w:tcPr>
          <w:p w:rsidR="00426BF8" w:rsidRPr="00DD78D3" w:rsidRDefault="00426BF8" w:rsidP="00992B33">
            <w:pPr>
              <w:ind w:firstLine="0"/>
              <w:contextualSpacing/>
              <w:rPr>
                <w:rFonts w:eastAsia="Calibri"/>
                <w:i/>
                <w:sz w:val="28"/>
                <w:szCs w:val="28"/>
                <w:lang w:eastAsia="en-US"/>
              </w:rPr>
            </w:pPr>
            <w:r w:rsidRPr="00DD78D3">
              <w:rPr>
                <w:rFonts w:eastAsia="Calibri"/>
                <w:i/>
                <w:sz w:val="28"/>
                <w:szCs w:val="28"/>
                <w:lang w:eastAsia="en-US"/>
              </w:rPr>
              <w:t xml:space="preserve">ФОТ – </w:t>
            </w:r>
            <w:r w:rsidRPr="00DD78D3">
              <w:rPr>
                <w:rFonts w:eastAsia="Calibri"/>
                <w:sz w:val="28"/>
                <w:szCs w:val="28"/>
                <w:lang w:eastAsia="en-US"/>
              </w:rPr>
              <w:t>суммарная заработная плата (с НДФЛ) вспомогательных производственных рабочих, не занятых в процессе производства, обслуживающих производство, производственные здания, занимающихся ремонтом, погрузкой или разгрузкой груза, снабжением производства.</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4.3</w:t>
            </w:r>
          </w:p>
        </w:tc>
        <w:tc>
          <w:tcPr>
            <w:tcW w:w="9220" w:type="dxa"/>
          </w:tcPr>
          <w:p w:rsidR="00426BF8" w:rsidRPr="00DD78D3" w:rsidRDefault="00426BF8" w:rsidP="007B2807">
            <w:pPr>
              <w:ind w:firstLine="0"/>
              <w:contextualSpacing/>
              <w:rPr>
                <w:rFonts w:eastAsia="Calibri"/>
                <w:i/>
                <w:sz w:val="28"/>
                <w:szCs w:val="28"/>
                <w:lang w:eastAsia="en-US"/>
              </w:rPr>
            </w:pPr>
            <w:r w:rsidRPr="00DD78D3">
              <w:rPr>
                <w:rFonts w:eastAsia="Calibri"/>
                <w:i/>
                <w:sz w:val="28"/>
                <w:szCs w:val="28"/>
                <w:lang w:eastAsia="en-US"/>
              </w:rPr>
              <w:t xml:space="preserve">Начисления на ФОТ (обязательные страховые взносы) – </w:t>
            </w:r>
            <w:r w:rsidRPr="00DD78D3">
              <w:rPr>
                <w:rFonts w:eastAsia="Calibri"/>
                <w:sz w:val="28"/>
                <w:szCs w:val="28"/>
                <w:lang w:eastAsia="en-US"/>
              </w:rPr>
              <w:t>все начисления на ФОТ вспомогательных производственных рабочих, включая взносы на обязательное социальное страхование от несчастных случаев на производстве и профессиональных заболеваний.</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4.4</w:t>
            </w:r>
          </w:p>
        </w:tc>
        <w:tc>
          <w:tcPr>
            <w:tcW w:w="9220"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Расходы на ТЭР и коммунальные услуги – </w:t>
            </w:r>
            <w:r w:rsidRPr="00DD78D3">
              <w:rPr>
                <w:rFonts w:eastAsia="Calibri"/>
                <w:sz w:val="28"/>
                <w:szCs w:val="28"/>
                <w:lang w:eastAsia="en-US"/>
              </w:rPr>
              <w:t>потребляемые на общецеховые и общепроизводственные нужды топливно-энергетические ресурсы и услуги коммунального хозяйства (вода, тепло, канализация, проч.)</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4.5</w:t>
            </w:r>
          </w:p>
        </w:tc>
        <w:tc>
          <w:tcPr>
            <w:tcW w:w="9220"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Амортизация производственных ОС и НМА – </w:t>
            </w:r>
            <w:r w:rsidRPr="00DD78D3">
              <w:rPr>
                <w:rFonts w:eastAsia="Calibri"/>
                <w:sz w:val="28"/>
                <w:szCs w:val="28"/>
                <w:lang w:eastAsia="en-US"/>
              </w:rPr>
              <w:t xml:space="preserve">амортизация, начисляемая на ОС и нематериальные производственные активы. </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4.6</w:t>
            </w:r>
          </w:p>
        </w:tc>
        <w:tc>
          <w:tcPr>
            <w:tcW w:w="9220"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Арендная плата за использование производственных активов</w:t>
            </w:r>
            <w:r w:rsidRPr="00DD78D3">
              <w:rPr>
                <w:rFonts w:eastAsia="Calibri"/>
                <w:sz w:val="28"/>
                <w:szCs w:val="28"/>
                <w:lang w:eastAsia="en-US"/>
              </w:rPr>
              <w:t xml:space="preserve"> – статья используется в том случае, когда производственное предприятие берет </w:t>
            </w:r>
            <w:r w:rsidR="00992B33" w:rsidRPr="00DD78D3">
              <w:rPr>
                <w:rFonts w:eastAsia="Calibri"/>
                <w:sz w:val="28"/>
                <w:szCs w:val="28"/>
                <w:lang w:eastAsia="en-US"/>
              </w:rPr>
              <w:br/>
            </w:r>
            <w:r w:rsidRPr="00DD78D3">
              <w:rPr>
                <w:rFonts w:eastAsia="Calibri"/>
                <w:sz w:val="28"/>
                <w:szCs w:val="28"/>
                <w:lang w:eastAsia="en-US"/>
              </w:rPr>
              <w:t>в аренду производственное оборудование у сторонних организаций для производства своей продукции.</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4.7</w:t>
            </w:r>
          </w:p>
        </w:tc>
        <w:tc>
          <w:tcPr>
            <w:tcW w:w="9220"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Расходы на лизинг (лизинговые платежи) производственного оборудования – </w:t>
            </w:r>
            <w:r w:rsidRPr="00DD78D3">
              <w:rPr>
                <w:rFonts w:eastAsia="Calibri"/>
                <w:sz w:val="28"/>
                <w:szCs w:val="28"/>
                <w:lang w:eastAsia="en-US"/>
              </w:rPr>
              <w:t>статья используется в том случае, когда производственное предприятие берет в лизинг производственное оборудование у сторонних организаций для производства своей продукции.</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4.8</w:t>
            </w:r>
          </w:p>
        </w:tc>
        <w:tc>
          <w:tcPr>
            <w:tcW w:w="9220" w:type="dxa"/>
          </w:tcPr>
          <w:p w:rsidR="00426BF8" w:rsidRPr="00DD78D3" w:rsidRDefault="00AE6B57" w:rsidP="00793078">
            <w:pPr>
              <w:ind w:firstLine="0"/>
              <w:contextualSpacing/>
              <w:rPr>
                <w:rFonts w:eastAsia="Calibri"/>
                <w:i/>
                <w:sz w:val="28"/>
                <w:szCs w:val="28"/>
                <w:lang w:eastAsia="en-US"/>
              </w:rPr>
            </w:pPr>
            <w:r w:rsidRPr="00DD78D3">
              <w:rPr>
                <w:rFonts w:eastAsia="Calibri"/>
                <w:i/>
                <w:sz w:val="28"/>
                <w:szCs w:val="28"/>
                <w:lang w:eastAsia="en-US"/>
              </w:rPr>
              <w:t>Р</w:t>
            </w:r>
            <w:r w:rsidR="00426BF8" w:rsidRPr="00DD78D3">
              <w:rPr>
                <w:rFonts w:eastAsia="Calibri"/>
                <w:i/>
                <w:sz w:val="28"/>
                <w:szCs w:val="28"/>
                <w:lang w:eastAsia="en-US"/>
              </w:rPr>
              <w:t xml:space="preserve">емонт и обслуживание производственных активов – </w:t>
            </w:r>
            <w:r w:rsidR="00426BF8" w:rsidRPr="00DD78D3">
              <w:rPr>
                <w:rFonts w:eastAsia="Calibri"/>
                <w:sz w:val="28"/>
                <w:szCs w:val="28"/>
                <w:lang w:eastAsia="en-US"/>
              </w:rPr>
              <w:t>затраты на плановый ремонт и сервисное обслуживание оборудования, уборка помещений, затраты на косметический (некапитальный) ремонт помещений.</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4.9</w:t>
            </w:r>
          </w:p>
        </w:tc>
        <w:tc>
          <w:tcPr>
            <w:tcW w:w="9220" w:type="dxa"/>
          </w:tcPr>
          <w:p w:rsidR="00426BF8" w:rsidRPr="00DD78D3" w:rsidRDefault="00426BF8" w:rsidP="00992B33">
            <w:pPr>
              <w:ind w:firstLine="0"/>
              <w:contextualSpacing/>
              <w:rPr>
                <w:rFonts w:eastAsia="Calibri"/>
                <w:i/>
                <w:sz w:val="28"/>
                <w:szCs w:val="28"/>
                <w:lang w:eastAsia="en-US"/>
              </w:rPr>
            </w:pPr>
            <w:proofErr w:type="gramStart"/>
            <w:r w:rsidRPr="00DD78D3">
              <w:rPr>
                <w:rFonts w:eastAsia="Calibri"/>
                <w:i/>
                <w:sz w:val="28"/>
                <w:szCs w:val="28"/>
                <w:lang w:eastAsia="en-US"/>
              </w:rPr>
              <w:t>Командировочные расходы</w:t>
            </w:r>
            <w:r w:rsidR="00AE6B57" w:rsidRPr="00DD78D3">
              <w:rPr>
                <w:rFonts w:eastAsia="Calibri"/>
                <w:i/>
                <w:sz w:val="28"/>
                <w:szCs w:val="28"/>
                <w:lang w:eastAsia="en-US"/>
              </w:rPr>
              <w:t xml:space="preserve"> </w:t>
            </w:r>
            <w:r w:rsidRPr="00DD78D3">
              <w:rPr>
                <w:rFonts w:eastAsia="Calibri"/>
                <w:sz w:val="28"/>
                <w:szCs w:val="28"/>
                <w:lang w:eastAsia="en-US"/>
              </w:rPr>
              <w:t>– расходы, связанные с процессом производства, приобретением сырья и материалов, ПКИ, ТМЦ (расходы по проезду; расходы по найму жилого помещения; дополнительные расходы, связанные с проживанием вне места постоянного жительства (суточные).</w:t>
            </w:r>
            <w:proofErr w:type="gramEnd"/>
          </w:p>
        </w:tc>
      </w:tr>
      <w:tr w:rsidR="00426BF8" w:rsidRPr="00DD78D3" w:rsidTr="00BD3C98">
        <w:tc>
          <w:tcPr>
            <w:tcW w:w="1094" w:type="dxa"/>
          </w:tcPr>
          <w:p w:rsidR="00426BF8" w:rsidRPr="00DD78D3" w:rsidRDefault="00AE6B57" w:rsidP="00BD3C98">
            <w:pPr>
              <w:ind w:firstLine="0"/>
              <w:contextualSpacing/>
              <w:rPr>
                <w:rFonts w:eastAsia="Calibri"/>
                <w:i/>
                <w:sz w:val="28"/>
                <w:szCs w:val="28"/>
                <w:lang w:eastAsia="en-US"/>
              </w:rPr>
            </w:pPr>
            <w:r w:rsidRPr="00DD78D3">
              <w:rPr>
                <w:rFonts w:eastAsia="Calibri"/>
                <w:i/>
                <w:sz w:val="28"/>
                <w:szCs w:val="28"/>
                <w:lang w:eastAsia="en-US"/>
              </w:rPr>
              <w:t>4.10</w:t>
            </w:r>
          </w:p>
        </w:tc>
        <w:tc>
          <w:tcPr>
            <w:tcW w:w="9220" w:type="dxa"/>
          </w:tcPr>
          <w:p w:rsidR="00426BF8" w:rsidRPr="00DD78D3" w:rsidRDefault="00426BF8" w:rsidP="00793078">
            <w:pPr>
              <w:ind w:firstLine="0"/>
              <w:rPr>
                <w:rFonts w:eastAsia="Calibri"/>
                <w:i/>
                <w:sz w:val="28"/>
                <w:szCs w:val="28"/>
                <w:lang w:eastAsia="en-US"/>
              </w:rPr>
            </w:pPr>
            <w:r w:rsidRPr="00DD78D3">
              <w:rPr>
                <w:rFonts w:eastAsia="Calibri"/>
                <w:i/>
                <w:sz w:val="28"/>
                <w:szCs w:val="28"/>
                <w:lang w:eastAsia="en-US"/>
              </w:rPr>
              <w:t xml:space="preserve">Работы и услуги </w:t>
            </w:r>
            <w:r w:rsidR="00072121" w:rsidRPr="00DD78D3">
              <w:rPr>
                <w:rFonts w:eastAsia="Calibri"/>
                <w:i/>
                <w:sz w:val="28"/>
                <w:szCs w:val="28"/>
                <w:lang w:eastAsia="en-US"/>
              </w:rPr>
              <w:t>головной</w:t>
            </w:r>
            <w:r w:rsidRPr="00DD78D3">
              <w:rPr>
                <w:rFonts w:eastAsia="Calibri"/>
                <w:i/>
                <w:sz w:val="28"/>
                <w:szCs w:val="28"/>
                <w:lang w:eastAsia="en-US"/>
              </w:rPr>
              <w:t xml:space="preserve"> организации Холдинга </w:t>
            </w:r>
            <w:r w:rsidR="00793078">
              <w:rPr>
                <w:rFonts w:eastAsia="Calibri"/>
                <w:i/>
                <w:sz w:val="28"/>
                <w:szCs w:val="28"/>
                <w:lang w:eastAsia="en-US"/>
              </w:rPr>
              <w:t>–</w:t>
            </w:r>
            <w:r w:rsidR="00793078" w:rsidRPr="00DD78D3">
              <w:rPr>
                <w:rFonts w:eastAsia="Calibri"/>
                <w:i/>
                <w:sz w:val="28"/>
                <w:szCs w:val="28"/>
                <w:lang w:eastAsia="en-US"/>
              </w:rPr>
              <w:t xml:space="preserve"> </w:t>
            </w:r>
            <w:r w:rsidRPr="00DD78D3">
              <w:rPr>
                <w:sz w:val="28"/>
                <w:szCs w:val="28"/>
              </w:rPr>
              <w:t xml:space="preserve">расходы на работы и </w:t>
            </w:r>
            <w:r w:rsidRPr="00DD78D3">
              <w:rPr>
                <w:sz w:val="28"/>
                <w:szCs w:val="28"/>
              </w:rPr>
              <w:lastRenderedPageBreak/>
              <w:t xml:space="preserve">услуги производственного характера, оказываемые </w:t>
            </w:r>
            <w:r w:rsidR="00072121" w:rsidRPr="00DD78D3">
              <w:rPr>
                <w:sz w:val="28"/>
                <w:szCs w:val="28"/>
              </w:rPr>
              <w:t>головной</w:t>
            </w:r>
            <w:r w:rsidRPr="00DD78D3">
              <w:rPr>
                <w:sz w:val="28"/>
                <w:szCs w:val="28"/>
              </w:rPr>
              <w:t xml:space="preserve"> организацией.</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lastRenderedPageBreak/>
              <w:t>4.</w:t>
            </w:r>
            <w:r w:rsidR="00AE6B57" w:rsidRPr="00DD78D3">
              <w:rPr>
                <w:rFonts w:eastAsia="Calibri"/>
                <w:sz w:val="28"/>
                <w:szCs w:val="28"/>
                <w:lang w:eastAsia="en-US"/>
              </w:rPr>
              <w:t>11</w:t>
            </w:r>
          </w:p>
        </w:tc>
        <w:tc>
          <w:tcPr>
            <w:tcW w:w="9220"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Прочие затраты производственного характера – </w:t>
            </w:r>
            <w:r w:rsidRPr="00DD78D3">
              <w:rPr>
                <w:rFonts w:eastAsia="Calibri"/>
                <w:sz w:val="28"/>
                <w:szCs w:val="28"/>
                <w:lang w:eastAsia="en-US"/>
              </w:rPr>
              <w:t>планируемые прочие расходы, не указанные выше.</w:t>
            </w:r>
            <w:r w:rsidRPr="00DD78D3">
              <w:rPr>
                <w:rFonts w:eastAsia="Calibri"/>
                <w:i/>
                <w:sz w:val="28"/>
                <w:szCs w:val="28"/>
                <w:lang w:eastAsia="en-US"/>
              </w:rPr>
              <w:t xml:space="preserve"> </w:t>
            </w:r>
            <w:r w:rsidRPr="00DD78D3">
              <w:rPr>
                <w:rFonts w:eastAsia="Calibri"/>
                <w:sz w:val="28"/>
                <w:szCs w:val="28"/>
                <w:lang w:eastAsia="en-US"/>
              </w:rPr>
              <w:t xml:space="preserve">В случае заполнения статьи указать состав </w:t>
            </w:r>
            <w:r w:rsidR="00992B33" w:rsidRPr="00DD78D3">
              <w:rPr>
                <w:rFonts w:eastAsia="Calibri"/>
                <w:sz w:val="28"/>
                <w:szCs w:val="28"/>
                <w:lang w:eastAsia="en-US"/>
              </w:rPr>
              <w:br/>
            </w:r>
            <w:r w:rsidRPr="00DD78D3">
              <w:rPr>
                <w:rFonts w:eastAsia="Calibri"/>
                <w:sz w:val="28"/>
                <w:szCs w:val="28"/>
                <w:lang w:eastAsia="en-US"/>
              </w:rPr>
              <w:t>в дополнительных расшифровках.</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5</w:t>
            </w:r>
          </w:p>
        </w:tc>
        <w:tc>
          <w:tcPr>
            <w:tcW w:w="9220" w:type="dxa"/>
          </w:tcPr>
          <w:p w:rsidR="00426BF8" w:rsidRPr="00DD78D3" w:rsidRDefault="00426BF8" w:rsidP="00BD3C98">
            <w:pPr>
              <w:ind w:firstLine="0"/>
              <w:contextualSpacing/>
              <w:rPr>
                <w:rFonts w:eastAsia="Calibri"/>
                <w:sz w:val="28"/>
                <w:szCs w:val="28"/>
                <w:lang w:eastAsia="en-US"/>
              </w:rPr>
            </w:pPr>
            <w:r w:rsidRPr="00DD78D3">
              <w:rPr>
                <w:rFonts w:eastAsia="Calibri"/>
                <w:i/>
                <w:sz w:val="28"/>
                <w:szCs w:val="28"/>
                <w:lang w:eastAsia="en-US"/>
              </w:rPr>
              <w:t xml:space="preserve">Валовая прибыль – </w:t>
            </w:r>
            <w:r w:rsidRPr="00DD78D3">
              <w:rPr>
                <w:rFonts w:eastAsia="Calibri"/>
                <w:sz w:val="28"/>
                <w:szCs w:val="28"/>
                <w:lang w:eastAsia="en-US"/>
              </w:rPr>
              <w:t>маржинальная прибыль минус накладные производственные затраты.</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6</w:t>
            </w:r>
          </w:p>
        </w:tc>
        <w:tc>
          <w:tcPr>
            <w:tcW w:w="9220" w:type="dxa"/>
          </w:tcPr>
          <w:p w:rsidR="00426BF8" w:rsidRPr="00DD78D3" w:rsidRDefault="00426BF8" w:rsidP="00992B33">
            <w:pPr>
              <w:ind w:firstLine="0"/>
              <w:contextualSpacing/>
              <w:rPr>
                <w:rFonts w:eastAsia="Calibri"/>
                <w:i/>
                <w:sz w:val="28"/>
                <w:szCs w:val="28"/>
                <w:lang w:eastAsia="en-US"/>
              </w:rPr>
            </w:pPr>
            <w:r w:rsidRPr="00DD78D3">
              <w:rPr>
                <w:rFonts w:eastAsia="Calibri"/>
                <w:i/>
                <w:sz w:val="28"/>
                <w:szCs w:val="28"/>
                <w:lang w:eastAsia="en-US"/>
              </w:rPr>
              <w:t>Коммерческие расходы, отнесенные на данный продукт</w:t>
            </w:r>
            <w:r w:rsidRPr="00DD78D3">
              <w:rPr>
                <w:rFonts w:eastAsia="Calibri"/>
                <w:sz w:val="28"/>
                <w:szCs w:val="28"/>
                <w:lang w:eastAsia="en-US"/>
              </w:rPr>
              <w:t xml:space="preserve"> – планируются исходя из общей суммы коммерческих расходов и методики распределения коммерческих расходов на конкретные продукты, определенной в Учетной политике организации. </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7</w:t>
            </w:r>
          </w:p>
        </w:tc>
        <w:tc>
          <w:tcPr>
            <w:tcW w:w="9220" w:type="dxa"/>
          </w:tcPr>
          <w:p w:rsidR="00426BF8" w:rsidRPr="00DD78D3" w:rsidRDefault="00426BF8" w:rsidP="00793078">
            <w:pPr>
              <w:ind w:firstLine="0"/>
              <w:contextualSpacing/>
              <w:rPr>
                <w:rFonts w:eastAsia="Calibri"/>
                <w:i/>
                <w:sz w:val="28"/>
                <w:szCs w:val="28"/>
                <w:lang w:eastAsia="en-US"/>
              </w:rPr>
            </w:pPr>
            <w:r w:rsidRPr="00DD78D3">
              <w:rPr>
                <w:rFonts w:eastAsia="Calibri"/>
                <w:i/>
                <w:sz w:val="28"/>
                <w:szCs w:val="28"/>
                <w:lang w:eastAsia="en-US"/>
              </w:rPr>
              <w:t xml:space="preserve">Общехозяйственные расходы, отнесенные на данный продукт – </w:t>
            </w:r>
            <w:r w:rsidRPr="00DD78D3">
              <w:rPr>
                <w:rFonts w:eastAsia="Calibri"/>
                <w:sz w:val="28"/>
                <w:szCs w:val="28"/>
                <w:lang w:eastAsia="en-US"/>
              </w:rPr>
              <w:t>планируются исходя из общей суммы общехозяйственных расходов и методики распределения общехозяйственных расходов на конкретные продукты, определенной в Учетной политике организации.</w:t>
            </w:r>
            <w:r w:rsidRPr="00DD78D3">
              <w:rPr>
                <w:rFonts w:eastAsia="Calibri"/>
                <w:i/>
                <w:sz w:val="28"/>
                <w:szCs w:val="28"/>
                <w:lang w:eastAsia="en-US"/>
              </w:rPr>
              <w:t xml:space="preserve"> </w:t>
            </w:r>
          </w:p>
        </w:tc>
      </w:tr>
      <w:tr w:rsidR="00426BF8" w:rsidRPr="00DD78D3" w:rsidTr="00BD3C98">
        <w:tc>
          <w:tcPr>
            <w:tcW w:w="1094"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eastAsia="en-US"/>
              </w:rPr>
              <w:t>8</w:t>
            </w:r>
          </w:p>
        </w:tc>
        <w:tc>
          <w:tcPr>
            <w:tcW w:w="9220"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Прибыль (убыток) от продаж</w:t>
            </w:r>
            <w:r w:rsidRPr="00DD78D3">
              <w:rPr>
                <w:rFonts w:eastAsia="Calibri"/>
                <w:sz w:val="28"/>
                <w:szCs w:val="28"/>
                <w:lang w:eastAsia="en-US"/>
              </w:rPr>
              <w:t xml:space="preserve"> – валовая прибыль минус коммерческие расходы, отнесенные на данный продукт минус общехозяйственные расходы, отнесенные на данный продукт. </w:t>
            </w:r>
          </w:p>
        </w:tc>
      </w:tr>
    </w:tbl>
    <w:p w:rsidR="00AE3D72" w:rsidRPr="00DD78D3" w:rsidRDefault="00AE3D72" w:rsidP="00AE3D72"/>
    <w:p w:rsidR="00AE3D72" w:rsidRPr="00DD78D3" w:rsidRDefault="00AE3D72" w:rsidP="00AE3D72"/>
    <w:p w:rsidR="00426BF8" w:rsidRPr="00DD78D3" w:rsidRDefault="00426BF8" w:rsidP="00426BF8">
      <w:pPr>
        <w:ind w:firstLine="0"/>
        <w:contextualSpacing/>
        <w:jc w:val="left"/>
        <w:sectPr w:rsidR="00426BF8" w:rsidRPr="00DD78D3" w:rsidSect="00663A5E">
          <w:pgSz w:w="11906" w:h="16838"/>
          <w:pgMar w:top="567" w:right="567" w:bottom="567" w:left="1134" w:header="708" w:footer="708" w:gutter="0"/>
          <w:cols w:space="708"/>
          <w:docGrid w:linePitch="360"/>
        </w:sectPr>
      </w:pPr>
    </w:p>
    <w:p w:rsidR="00426BF8" w:rsidRPr="00DD78D3" w:rsidRDefault="00426BF8" w:rsidP="00931134">
      <w:pPr>
        <w:numPr>
          <w:ilvl w:val="0"/>
          <w:numId w:val="43"/>
        </w:numPr>
        <w:rPr>
          <w:b/>
          <w:sz w:val="28"/>
          <w:szCs w:val="28"/>
        </w:rPr>
      </w:pPr>
      <w:bookmarkStart w:id="329" w:name="_Toc235258466"/>
      <w:bookmarkStart w:id="330" w:name="_Toc235259531"/>
      <w:bookmarkStart w:id="331" w:name="_Toc235259787"/>
      <w:bookmarkStart w:id="332" w:name="_Toc235271860"/>
      <w:r w:rsidRPr="00DD78D3">
        <w:rPr>
          <w:b/>
          <w:sz w:val="28"/>
          <w:szCs w:val="28"/>
        </w:rPr>
        <w:lastRenderedPageBreak/>
        <w:t>План по инвестициям</w:t>
      </w:r>
    </w:p>
    <w:p w:rsidR="00AE3D72" w:rsidRPr="00DD78D3" w:rsidRDefault="00AE3D72" w:rsidP="00AE3D72">
      <w:pPr>
        <w:ind w:left="1080" w:firstLine="0"/>
        <w:rPr>
          <w:b/>
          <w:sz w:val="28"/>
          <w:szCs w:val="28"/>
        </w:rPr>
      </w:pPr>
    </w:p>
    <w:p w:rsidR="00426BF8" w:rsidRPr="00DD78D3" w:rsidRDefault="00426BF8" w:rsidP="00426BF8">
      <w:pPr>
        <w:contextualSpacing/>
        <w:rPr>
          <w:rFonts w:eastAsia="Calibri"/>
          <w:sz w:val="28"/>
          <w:szCs w:val="28"/>
          <w:lang w:eastAsia="en-US"/>
        </w:rPr>
      </w:pPr>
      <w:r w:rsidRPr="00DD78D3">
        <w:rPr>
          <w:rFonts w:eastAsia="Calibri"/>
          <w:sz w:val="28"/>
          <w:szCs w:val="28"/>
          <w:lang w:eastAsia="en-US"/>
        </w:rPr>
        <w:t xml:space="preserve">Для удобства работы по формированию плановых данных форма «План </w:t>
      </w:r>
      <w:r w:rsidR="00992B33" w:rsidRPr="00DD78D3">
        <w:rPr>
          <w:rFonts w:eastAsia="Calibri"/>
          <w:sz w:val="28"/>
          <w:szCs w:val="28"/>
          <w:lang w:eastAsia="en-US"/>
        </w:rPr>
        <w:br/>
      </w:r>
      <w:r w:rsidRPr="00DD78D3">
        <w:rPr>
          <w:rFonts w:eastAsia="Calibri"/>
          <w:sz w:val="28"/>
          <w:szCs w:val="28"/>
          <w:lang w:eastAsia="en-US"/>
        </w:rPr>
        <w:t xml:space="preserve">по инвестициям» формально разделена на две взаимосвязанные формы: «План </w:t>
      </w:r>
      <w:r w:rsidR="009F79A9" w:rsidRPr="00DD78D3">
        <w:rPr>
          <w:rFonts w:eastAsia="Calibri"/>
          <w:sz w:val="28"/>
          <w:szCs w:val="28"/>
          <w:lang w:eastAsia="en-US"/>
        </w:rPr>
        <w:br/>
      </w:r>
      <w:r w:rsidRPr="00DD78D3">
        <w:rPr>
          <w:rFonts w:eastAsia="Calibri"/>
          <w:sz w:val="28"/>
          <w:szCs w:val="28"/>
          <w:lang w:eastAsia="en-US"/>
        </w:rPr>
        <w:t xml:space="preserve">по </w:t>
      </w:r>
      <w:proofErr w:type="spellStart"/>
      <w:r w:rsidRPr="00DD78D3">
        <w:rPr>
          <w:rFonts w:eastAsia="Calibri"/>
          <w:sz w:val="28"/>
          <w:szCs w:val="28"/>
          <w:lang w:eastAsia="en-US"/>
        </w:rPr>
        <w:t>инвестициям_начисления</w:t>
      </w:r>
      <w:proofErr w:type="spellEnd"/>
      <w:r w:rsidRPr="00DD78D3">
        <w:rPr>
          <w:rFonts w:eastAsia="Calibri"/>
          <w:sz w:val="28"/>
          <w:szCs w:val="28"/>
          <w:lang w:eastAsia="en-US"/>
        </w:rPr>
        <w:t xml:space="preserve">» и «План по </w:t>
      </w:r>
      <w:proofErr w:type="spellStart"/>
      <w:r w:rsidRPr="00DD78D3">
        <w:rPr>
          <w:rFonts w:eastAsia="Calibri"/>
          <w:sz w:val="28"/>
          <w:szCs w:val="28"/>
          <w:lang w:eastAsia="en-US"/>
        </w:rPr>
        <w:t>инвестициям_оплата</w:t>
      </w:r>
      <w:proofErr w:type="spellEnd"/>
      <w:r w:rsidRPr="00DD78D3">
        <w:rPr>
          <w:rFonts w:eastAsia="Calibri"/>
          <w:sz w:val="28"/>
          <w:szCs w:val="28"/>
          <w:lang w:eastAsia="en-US"/>
        </w:rPr>
        <w:t xml:space="preserve">». При условии идентичности строк в формах и автоматической взаимозависимости форм </w:t>
      </w:r>
      <w:r w:rsidR="009F79A9" w:rsidRPr="00DD78D3">
        <w:rPr>
          <w:rFonts w:eastAsia="Calibri"/>
          <w:sz w:val="28"/>
          <w:szCs w:val="28"/>
          <w:lang w:eastAsia="en-US"/>
        </w:rPr>
        <w:br/>
      </w:r>
      <w:r w:rsidRPr="00DD78D3">
        <w:rPr>
          <w:rFonts w:eastAsia="Calibri"/>
          <w:sz w:val="28"/>
          <w:szCs w:val="28"/>
          <w:lang w:eastAsia="en-US"/>
        </w:rPr>
        <w:t>в нижеследующем описании и рекомендациях по заполнению две формы описываются одновременно и способ работы с ними идентичен.</w:t>
      </w:r>
    </w:p>
    <w:p w:rsidR="007B2807" w:rsidRPr="00DD78D3" w:rsidRDefault="00426BF8" w:rsidP="00426BF8">
      <w:pPr>
        <w:contextualSpacing/>
        <w:rPr>
          <w:rFonts w:eastAsia="Calibri"/>
          <w:sz w:val="28"/>
          <w:szCs w:val="28"/>
          <w:lang w:eastAsia="en-US"/>
        </w:rPr>
      </w:pPr>
      <w:r w:rsidRPr="00DD78D3">
        <w:rPr>
          <w:rFonts w:eastAsia="Calibri"/>
          <w:sz w:val="28"/>
          <w:szCs w:val="28"/>
          <w:lang w:eastAsia="en-US"/>
        </w:rPr>
        <w:t xml:space="preserve">В бюджетных формах планируется инвестиционная деятельность Организаций, Холдингов, связанная с созданием и покупкой </w:t>
      </w:r>
      <w:proofErr w:type="spellStart"/>
      <w:r w:rsidRPr="00DD78D3">
        <w:rPr>
          <w:rFonts w:eastAsia="Calibri"/>
          <w:sz w:val="28"/>
          <w:szCs w:val="28"/>
          <w:lang w:eastAsia="en-US"/>
        </w:rPr>
        <w:t>внеоборотных</w:t>
      </w:r>
      <w:proofErr w:type="spellEnd"/>
      <w:r w:rsidRPr="00DD78D3">
        <w:rPr>
          <w:rFonts w:eastAsia="Calibri"/>
          <w:sz w:val="28"/>
          <w:szCs w:val="28"/>
          <w:lang w:eastAsia="en-US"/>
        </w:rPr>
        <w:t xml:space="preserve"> активов, новых предприятий, с реконструкцией и переоборудованием производства, финансовые вложения</w:t>
      </w:r>
      <w:r w:rsidRPr="00DD78D3">
        <w:rPr>
          <w:rFonts w:eastAsia="Calibri"/>
          <w:color w:val="548DD4"/>
          <w:sz w:val="28"/>
          <w:szCs w:val="28"/>
          <w:lang w:eastAsia="en-US"/>
        </w:rPr>
        <w:t>.</w:t>
      </w:r>
      <w:r w:rsidRPr="00DD78D3">
        <w:rPr>
          <w:rFonts w:eastAsia="Calibri"/>
          <w:sz w:val="28"/>
          <w:szCs w:val="28"/>
          <w:lang w:eastAsia="en-US"/>
        </w:rPr>
        <w:t xml:space="preserve"> </w:t>
      </w:r>
    </w:p>
    <w:p w:rsidR="00F137C1" w:rsidRPr="00DD78D3" w:rsidRDefault="00F137C1" w:rsidP="00426BF8">
      <w:pPr>
        <w:contextualSpacing/>
        <w:rPr>
          <w:rFonts w:eastAsia="Calibri"/>
          <w:sz w:val="28"/>
          <w:szCs w:val="28"/>
          <w:lang w:eastAsia="en-US"/>
        </w:rPr>
      </w:pPr>
      <w:r w:rsidRPr="00DD78D3">
        <w:rPr>
          <w:rFonts w:eastAsia="Calibri"/>
          <w:sz w:val="28"/>
          <w:szCs w:val="28"/>
          <w:lang w:eastAsia="en-US"/>
        </w:rPr>
        <w:t>В проект инвестиционного бюджета в ч</w:t>
      </w:r>
      <w:r w:rsidR="008E0631" w:rsidRPr="00DD78D3">
        <w:rPr>
          <w:rFonts w:eastAsia="Calibri"/>
          <w:sz w:val="28"/>
          <w:szCs w:val="28"/>
          <w:lang w:eastAsia="en-US"/>
        </w:rPr>
        <w:t>асти инвестиционный проектов ор</w:t>
      </w:r>
      <w:r w:rsidRPr="00DD78D3">
        <w:rPr>
          <w:rFonts w:eastAsia="Calibri"/>
          <w:sz w:val="28"/>
          <w:szCs w:val="28"/>
          <w:lang w:eastAsia="en-US"/>
        </w:rPr>
        <w:t>г</w:t>
      </w:r>
      <w:r w:rsidR="008E0631" w:rsidRPr="00DD78D3">
        <w:rPr>
          <w:rFonts w:eastAsia="Calibri"/>
          <w:sz w:val="28"/>
          <w:szCs w:val="28"/>
          <w:lang w:eastAsia="en-US"/>
        </w:rPr>
        <w:t>а</w:t>
      </w:r>
      <w:r w:rsidRPr="00DD78D3">
        <w:rPr>
          <w:rFonts w:eastAsia="Calibri"/>
          <w:sz w:val="28"/>
          <w:szCs w:val="28"/>
          <w:lang w:eastAsia="en-US"/>
        </w:rPr>
        <w:t>низаций и холдингов необходимо включать только инвестиционные проекты, одобренные согласно с утвержденной в Корпорации</w:t>
      </w:r>
      <w:r w:rsidR="00F016A0" w:rsidRPr="00DD78D3">
        <w:rPr>
          <w:rFonts w:eastAsia="Calibri"/>
          <w:sz w:val="28"/>
          <w:szCs w:val="28"/>
          <w:lang w:eastAsia="en-US"/>
        </w:rPr>
        <w:t xml:space="preserve"> процедурой (приказ </w:t>
      </w:r>
      <w:r w:rsidR="00CB3B8D" w:rsidRPr="00DD78D3">
        <w:rPr>
          <w:rFonts w:eastAsia="Calibri"/>
          <w:sz w:val="28"/>
          <w:szCs w:val="28"/>
          <w:lang w:eastAsia="en-US"/>
        </w:rPr>
        <w:br/>
      </w:r>
      <w:r w:rsidR="00793078">
        <w:rPr>
          <w:rFonts w:eastAsia="Calibri"/>
          <w:sz w:val="28"/>
          <w:szCs w:val="28"/>
          <w:lang w:eastAsia="en-US"/>
        </w:rPr>
        <w:t xml:space="preserve">Корпорации </w:t>
      </w:r>
      <w:r w:rsidR="00F016A0" w:rsidRPr="00DD78D3">
        <w:rPr>
          <w:rFonts w:eastAsia="Calibri"/>
          <w:sz w:val="28"/>
          <w:szCs w:val="28"/>
          <w:lang w:eastAsia="en-US"/>
        </w:rPr>
        <w:t>от 31.</w:t>
      </w:r>
      <w:r w:rsidRPr="00DD78D3">
        <w:rPr>
          <w:rFonts w:eastAsia="Calibri"/>
          <w:sz w:val="28"/>
          <w:szCs w:val="28"/>
          <w:lang w:eastAsia="en-US"/>
        </w:rPr>
        <w:t>12</w:t>
      </w:r>
      <w:r w:rsidR="00F016A0" w:rsidRPr="00DD78D3">
        <w:rPr>
          <w:rFonts w:eastAsia="Calibri"/>
          <w:sz w:val="28"/>
          <w:szCs w:val="28"/>
          <w:lang w:eastAsia="en-US"/>
        </w:rPr>
        <w:t>.</w:t>
      </w:r>
      <w:r w:rsidRPr="00DD78D3">
        <w:rPr>
          <w:rFonts w:eastAsia="Calibri"/>
          <w:sz w:val="28"/>
          <w:szCs w:val="28"/>
          <w:lang w:eastAsia="en-US"/>
        </w:rPr>
        <w:t xml:space="preserve">2010 </w:t>
      </w:r>
      <w:r w:rsidR="009F79A9" w:rsidRPr="00DD78D3">
        <w:rPr>
          <w:rFonts w:eastAsia="Calibri"/>
          <w:sz w:val="28"/>
          <w:szCs w:val="28"/>
          <w:lang w:eastAsia="en-US"/>
        </w:rPr>
        <w:t>№ 417</w:t>
      </w:r>
      <w:r w:rsidRPr="00DD78D3">
        <w:rPr>
          <w:rFonts w:eastAsia="Calibri"/>
          <w:sz w:val="28"/>
          <w:szCs w:val="28"/>
          <w:lang w:eastAsia="en-US"/>
        </w:rPr>
        <w:t>) и включенные в инвестиционные программы соответствующих организаций и холдингов.</w:t>
      </w:r>
    </w:p>
    <w:p w:rsidR="00426BF8" w:rsidRPr="00DD78D3" w:rsidRDefault="00426BF8" w:rsidP="00426BF8">
      <w:pPr>
        <w:contextualSpacing/>
        <w:rPr>
          <w:sz w:val="28"/>
          <w:szCs w:val="28"/>
        </w:rPr>
      </w:pPr>
      <w:r w:rsidRPr="00DD78D3">
        <w:rPr>
          <w:sz w:val="28"/>
          <w:szCs w:val="28"/>
        </w:rPr>
        <w:t>Единица измерения – тыс. руб.</w:t>
      </w:r>
    </w:p>
    <w:p w:rsidR="00426BF8" w:rsidRPr="00DD78D3" w:rsidRDefault="00426BF8" w:rsidP="00426BF8">
      <w:pPr>
        <w:contextualSpacing/>
        <w:rPr>
          <w:rFonts w:eastAsia="Calibri"/>
          <w:sz w:val="28"/>
          <w:szCs w:val="28"/>
          <w:lang w:eastAsia="en-US"/>
        </w:rPr>
      </w:pPr>
    </w:p>
    <w:p w:rsidR="00426BF8" w:rsidRPr="00DD78D3" w:rsidRDefault="00426BF8" w:rsidP="00426BF8">
      <w:pPr>
        <w:contextualSpacing/>
        <w:rPr>
          <w:rFonts w:eastAsia="Calibri"/>
          <w:sz w:val="28"/>
          <w:szCs w:val="28"/>
          <w:lang w:eastAsia="en-US"/>
        </w:rPr>
      </w:pPr>
      <w:r w:rsidRPr="00DD78D3">
        <w:rPr>
          <w:rFonts w:eastAsia="Calibri"/>
          <w:sz w:val="28"/>
          <w:szCs w:val="28"/>
          <w:lang w:eastAsia="en-US"/>
        </w:rPr>
        <w:t>Планирование капитальных затрат осуществляется в двух блоках:</w:t>
      </w:r>
    </w:p>
    <w:p w:rsidR="00426BF8" w:rsidRPr="00DD78D3" w:rsidRDefault="00426BF8" w:rsidP="00384AB4">
      <w:pPr>
        <w:numPr>
          <w:ilvl w:val="0"/>
          <w:numId w:val="70"/>
        </w:numPr>
        <w:ind w:left="0" w:firstLine="709"/>
        <w:contextualSpacing/>
        <w:rPr>
          <w:rFonts w:eastAsia="Calibri"/>
          <w:sz w:val="28"/>
          <w:szCs w:val="28"/>
          <w:lang w:eastAsia="en-US"/>
        </w:rPr>
      </w:pPr>
      <w:r w:rsidRPr="00DD78D3">
        <w:rPr>
          <w:rFonts w:eastAsia="Calibri"/>
          <w:b/>
          <w:sz w:val="28"/>
          <w:szCs w:val="28"/>
          <w:lang w:eastAsia="en-US"/>
        </w:rPr>
        <w:t xml:space="preserve">в блоке </w:t>
      </w:r>
      <w:r w:rsidRPr="00DD78D3">
        <w:rPr>
          <w:rFonts w:eastAsia="Calibri"/>
          <w:b/>
          <w:sz w:val="28"/>
          <w:szCs w:val="28"/>
          <w:lang w:val="en-US" w:eastAsia="en-US"/>
        </w:rPr>
        <w:t>I</w:t>
      </w:r>
      <w:r w:rsidRPr="00DD78D3">
        <w:rPr>
          <w:rFonts w:eastAsia="Calibri"/>
          <w:sz w:val="28"/>
          <w:szCs w:val="28"/>
          <w:lang w:eastAsia="en-US"/>
        </w:rPr>
        <w:t xml:space="preserve"> планируется каждый </w:t>
      </w:r>
      <w:r w:rsidR="00F67BDD" w:rsidRPr="00DD78D3">
        <w:rPr>
          <w:rFonts w:eastAsia="Calibri"/>
          <w:sz w:val="28"/>
          <w:szCs w:val="28"/>
          <w:lang w:eastAsia="en-US"/>
        </w:rPr>
        <w:t xml:space="preserve">инвестиционный </w:t>
      </w:r>
      <w:r w:rsidRPr="00DD78D3">
        <w:rPr>
          <w:rFonts w:eastAsia="Calibri"/>
          <w:sz w:val="28"/>
          <w:szCs w:val="28"/>
          <w:lang w:eastAsia="en-US"/>
        </w:rPr>
        <w:t xml:space="preserve">проект, состоящий </w:t>
      </w:r>
      <w:r w:rsidR="009F79A9" w:rsidRPr="00DD78D3">
        <w:rPr>
          <w:rFonts w:eastAsia="Calibri"/>
          <w:sz w:val="28"/>
          <w:szCs w:val="28"/>
          <w:lang w:eastAsia="en-US"/>
        </w:rPr>
        <w:br/>
      </w:r>
      <w:r w:rsidRPr="00DD78D3">
        <w:rPr>
          <w:rFonts w:eastAsia="Calibri"/>
          <w:sz w:val="28"/>
          <w:szCs w:val="28"/>
          <w:lang w:eastAsia="en-US"/>
        </w:rPr>
        <w:t xml:space="preserve">из нескольких капитализируемых видов затрат. Детальный подход </w:t>
      </w:r>
      <w:r w:rsidR="009F79A9" w:rsidRPr="00DD78D3">
        <w:rPr>
          <w:rFonts w:eastAsia="Calibri"/>
          <w:sz w:val="28"/>
          <w:szCs w:val="28"/>
          <w:lang w:eastAsia="en-US"/>
        </w:rPr>
        <w:br/>
      </w:r>
      <w:r w:rsidRPr="00DD78D3">
        <w:rPr>
          <w:rFonts w:eastAsia="Calibri"/>
          <w:sz w:val="28"/>
          <w:szCs w:val="28"/>
          <w:lang w:eastAsia="en-US"/>
        </w:rPr>
        <w:t xml:space="preserve">к </w:t>
      </w:r>
      <w:proofErr w:type="spellStart"/>
      <w:r w:rsidRPr="00DD78D3">
        <w:rPr>
          <w:rFonts w:eastAsia="Calibri"/>
          <w:sz w:val="28"/>
          <w:szCs w:val="28"/>
          <w:lang w:eastAsia="en-US"/>
        </w:rPr>
        <w:t>бюджетированию</w:t>
      </w:r>
      <w:proofErr w:type="spellEnd"/>
      <w:r w:rsidRPr="00DD78D3">
        <w:rPr>
          <w:rFonts w:eastAsia="Calibri"/>
          <w:sz w:val="28"/>
          <w:szCs w:val="28"/>
          <w:lang w:eastAsia="en-US"/>
        </w:rPr>
        <w:t xml:space="preserve"> </w:t>
      </w:r>
      <w:r w:rsidR="00F67BDD" w:rsidRPr="00DD78D3">
        <w:rPr>
          <w:rFonts w:eastAsia="Calibri"/>
          <w:sz w:val="28"/>
          <w:szCs w:val="28"/>
          <w:lang w:eastAsia="en-US"/>
        </w:rPr>
        <w:t xml:space="preserve">инвестиционных </w:t>
      </w:r>
      <w:r w:rsidRPr="00DD78D3">
        <w:rPr>
          <w:rFonts w:eastAsia="Calibri"/>
          <w:sz w:val="28"/>
          <w:szCs w:val="28"/>
          <w:lang w:eastAsia="en-US"/>
        </w:rPr>
        <w:t xml:space="preserve">проектов приведен ниже. </w:t>
      </w:r>
    </w:p>
    <w:p w:rsidR="00F67BDD" w:rsidRPr="00DD78D3" w:rsidRDefault="00F67BDD" w:rsidP="00426BF8">
      <w:pPr>
        <w:rPr>
          <w:rFonts w:eastAsia="Calibri"/>
          <w:sz w:val="28"/>
          <w:szCs w:val="28"/>
          <w:lang w:eastAsia="en-US"/>
        </w:rPr>
      </w:pPr>
      <w:r w:rsidRPr="00DD78D3">
        <w:rPr>
          <w:rFonts w:eastAsia="Calibri"/>
          <w:sz w:val="28"/>
          <w:szCs w:val="28"/>
          <w:lang w:eastAsia="en-US"/>
        </w:rPr>
        <w:t>В целях реализации программны</w:t>
      </w:r>
      <w:r w:rsidR="00225B35" w:rsidRPr="00DD78D3">
        <w:rPr>
          <w:rFonts w:eastAsia="Calibri"/>
          <w:sz w:val="28"/>
          <w:szCs w:val="28"/>
          <w:lang w:eastAsia="en-US"/>
        </w:rPr>
        <w:t>х мероприятий Корпорации на 2013</w:t>
      </w:r>
      <w:r w:rsidRPr="00DD78D3">
        <w:rPr>
          <w:rFonts w:eastAsia="Calibri"/>
          <w:sz w:val="28"/>
          <w:szCs w:val="28"/>
          <w:lang w:eastAsia="en-US"/>
        </w:rPr>
        <w:t xml:space="preserve"> год инвестиционные проекты планируются по следующим категориям в зависимости </w:t>
      </w:r>
      <w:r w:rsidR="009F79A9" w:rsidRPr="00DD78D3">
        <w:rPr>
          <w:rFonts w:eastAsia="Calibri"/>
          <w:sz w:val="28"/>
          <w:szCs w:val="28"/>
          <w:lang w:eastAsia="en-US"/>
        </w:rPr>
        <w:br/>
      </w:r>
      <w:r w:rsidRPr="00DD78D3">
        <w:rPr>
          <w:rFonts w:eastAsia="Calibri"/>
          <w:sz w:val="28"/>
          <w:szCs w:val="28"/>
          <w:lang w:eastAsia="en-US"/>
        </w:rPr>
        <w:t xml:space="preserve">от назначения проекта: </w:t>
      </w:r>
    </w:p>
    <w:p w:rsidR="00F67BDD" w:rsidRPr="00DD78D3" w:rsidRDefault="00F67BDD" w:rsidP="00426BF8">
      <w:pPr>
        <w:rPr>
          <w:rFonts w:eastAsia="Calibri"/>
          <w:sz w:val="28"/>
          <w:szCs w:val="28"/>
          <w:lang w:eastAsia="en-US"/>
        </w:rPr>
      </w:pPr>
      <w:r w:rsidRPr="00DD78D3">
        <w:rPr>
          <w:rFonts w:eastAsia="Calibri"/>
          <w:sz w:val="28"/>
          <w:szCs w:val="28"/>
          <w:lang w:eastAsia="en-US"/>
        </w:rPr>
        <w:t xml:space="preserve"> Проекты, включенные в Программы инновационного развития Корпорации,</w:t>
      </w:r>
    </w:p>
    <w:p w:rsidR="00F67BDD" w:rsidRPr="00DD78D3" w:rsidRDefault="00F67BDD" w:rsidP="00E2161C">
      <w:pPr>
        <w:rPr>
          <w:rFonts w:eastAsia="Calibri"/>
          <w:sz w:val="28"/>
          <w:szCs w:val="28"/>
          <w:lang w:eastAsia="en-US"/>
        </w:rPr>
      </w:pPr>
      <w:r w:rsidRPr="00DD78D3">
        <w:rPr>
          <w:rFonts w:eastAsia="Calibri"/>
          <w:sz w:val="28"/>
          <w:szCs w:val="28"/>
          <w:lang w:eastAsia="en-US"/>
        </w:rPr>
        <w:t xml:space="preserve"> </w:t>
      </w:r>
      <w:r w:rsidR="00E2161C" w:rsidRPr="00DD78D3">
        <w:rPr>
          <w:rFonts w:eastAsia="Calibri"/>
          <w:sz w:val="28"/>
          <w:szCs w:val="28"/>
          <w:lang w:eastAsia="en-US"/>
        </w:rPr>
        <w:t>Прочие инвестиционные проекты</w:t>
      </w:r>
      <w:r w:rsidRPr="00DD78D3">
        <w:rPr>
          <w:rFonts w:eastAsia="Calibri"/>
          <w:sz w:val="28"/>
          <w:szCs w:val="28"/>
          <w:lang w:eastAsia="en-US"/>
        </w:rPr>
        <w:t xml:space="preserve">. </w:t>
      </w:r>
    </w:p>
    <w:p w:rsidR="00426BF8" w:rsidRPr="00DD78D3" w:rsidRDefault="00426BF8" w:rsidP="00426BF8">
      <w:pPr>
        <w:contextualSpacing/>
        <w:rPr>
          <w:rFonts w:eastAsia="Calibri"/>
          <w:sz w:val="28"/>
          <w:szCs w:val="28"/>
          <w:lang w:eastAsia="en-US"/>
        </w:rPr>
      </w:pPr>
      <w:r w:rsidRPr="00DD78D3">
        <w:rPr>
          <w:rFonts w:eastAsia="Calibri"/>
          <w:sz w:val="28"/>
          <w:szCs w:val="28"/>
          <w:lang w:eastAsia="en-US"/>
        </w:rPr>
        <w:t xml:space="preserve">Для </w:t>
      </w:r>
      <w:r w:rsidR="00F67BDD" w:rsidRPr="00DD78D3">
        <w:rPr>
          <w:rFonts w:eastAsia="Calibri"/>
          <w:sz w:val="28"/>
          <w:szCs w:val="28"/>
          <w:lang w:eastAsia="en-US"/>
        </w:rPr>
        <w:t xml:space="preserve">инвестиционных </w:t>
      </w:r>
      <w:r w:rsidRPr="00DD78D3">
        <w:rPr>
          <w:rFonts w:eastAsia="Calibri"/>
          <w:sz w:val="28"/>
          <w:szCs w:val="28"/>
          <w:lang w:eastAsia="en-US"/>
        </w:rPr>
        <w:t>проектов длительность горизонта инвестирования может составлять несколько лет.</w:t>
      </w:r>
      <w:r w:rsidR="007B2807" w:rsidRPr="00DD78D3">
        <w:rPr>
          <w:rFonts w:eastAsia="Calibri"/>
          <w:sz w:val="28"/>
          <w:szCs w:val="28"/>
          <w:lang w:eastAsia="en-US"/>
        </w:rPr>
        <w:t xml:space="preserve"> </w:t>
      </w:r>
      <w:r w:rsidRPr="00DD78D3">
        <w:rPr>
          <w:rFonts w:eastAsia="Calibri"/>
          <w:sz w:val="28"/>
          <w:szCs w:val="28"/>
          <w:lang w:eastAsia="en-US"/>
        </w:rPr>
        <w:t xml:space="preserve">Бизнес-план проекта содержит полный бюджет инвестиционного проекта, рассчитанный на весь период реализации проекта. </w:t>
      </w:r>
      <w:r w:rsidRPr="00DD78D3">
        <w:rPr>
          <w:rFonts w:eastAsia="Calibri"/>
          <w:sz w:val="28"/>
          <w:szCs w:val="28"/>
          <w:lang w:eastAsia="en-US"/>
        </w:rPr>
        <w:lastRenderedPageBreak/>
        <w:t xml:space="preserve">Бюджет планового периода по инвестиционному проекту является частью полного бюджета и отражает план финансово-хозяйственной деятельности по реализации этого проекта в периоде </w:t>
      </w:r>
      <w:proofErr w:type="spellStart"/>
      <w:r w:rsidRPr="00DD78D3">
        <w:rPr>
          <w:rFonts w:eastAsia="Calibri"/>
          <w:sz w:val="28"/>
          <w:szCs w:val="28"/>
          <w:lang w:eastAsia="en-US"/>
        </w:rPr>
        <w:t>бюджетирования</w:t>
      </w:r>
      <w:proofErr w:type="spellEnd"/>
      <w:r w:rsidRPr="00DD78D3">
        <w:rPr>
          <w:rFonts w:eastAsia="Calibri"/>
          <w:sz w:val="28"/>
          <w:szCs w:val="28"/>
          <w:lang w:eastAsia="en-US"/>
        </w:rPr>
        <w:t xml:space="preserve">. </w:t>
      </w:r>
    </w:p>
    <w:p w:rsidR="00426BF8" w:rsidRPr="00DD78D3" w:rsidRDefault="00426BF8" w:rsidP="00426BF8">
      <w:pPr>
        <w:contextualSpacing/>
        <w:rPr>
          <w:rFonts w:eastAsia="Calibri"/>
          <w:sz w:val="28"/>
          <w:szCs w:val="28"/>
          <w:lang w:eastAsia="en-US"/>
        </w:rPr>
      </w:pPr>
      <w:r w:rsidRPr="00DD78D3">
        <w:rPr>
          <w:rFonts w:eastAsia="Calibri"/>
          <w:sz w:val="28"/>
          <w:szCs w:val="28"/>
          <w:lang w:eastAsia="en-US"/>
        </w:rPr>
        <w:t>Процесс формирования «Плана по инвестициям»</w:t>
      </w:r>
      <w:r w:rsidRPr="00DD78D3">
        <w:rPr>
          <w:rFonts w:eastAsia="Calibri"/>
          <w:color w:val="FF0000"/>
          <w:sz w:val="28"/>
        </w:rPr>
        <w:t xml:space="preserve"> </w:t>
      </w:r>
      <w:r w:rsidRPr="00DD78D3">
        <w:rPr>
          <w:rFonts w:eastAsia="Calibri"/>
          <w:sz w:val="28"/>
          <w:szCs w:val="28"/>
          <w:lang w:eastAsia="en-US"/>
        </w:rPr>
        <w:t xml:space="preserve">начинается с определения перечня текущих и планируемых проектов. </w:t>
      </w:r>
    </w:p>
    <w:p w:rsidR="00426BF8" w:rsidRPr="00DD78D3" w:rsidRDefault="00426BF8" w:rsidP="00426BF8">
      <w:pPr>
        <w:contextualSpacing/>
        <w:rPr>
          <w:rFonts w:eastAsia="Calibri"/>
          <w:color w:val="FF0000"/>
          <w:sz w:val="28"/>
        </w:rPr>
      </w:pPr>
      <w:r w:rsidRPr="00DD78D3">
        <w:rPr>
          <w:rFonts w:eastAsia="Calibri"/>
          <w:sz w:val="28"/>
          <w:szCs w:val="28"/>
          <w:lang w:eastAsia="en-US"/>
        </w:rPr>
        <w:t xml:space="preserve">Планировать следует и текущие и новые проекты. Поле «Дата начала проекта» позволяет установить, текущим или новым является проект. Данное поле является </w:t>
      </w:r>
      <w:r w:rsidRPr="00DD78D3">
        <w:rPr>
          <w:rFonts w:eastAsia="Calibri"/>
          <w:b/>
          <w:sz w:val="28"/>
          <w:szCs w:val="28"/>
          <w:u w:val="single"/>
          <w:lang w:eastAsia="en-US"/>
        </w:rPr>
        <w:t>обязательным</w:t>
      </w:r>
      <w:r w:rsidRPr="00DD78D3">
        <w:rPr>
          <w:rFonts w:eastAsia="Calibri"/>
          <w:sz w:val="28"/>
          <w:szCs w:val="28"/>
          <w:lang w:eastAsia="en-US"/>
        </w:rPr>
        <w:t xml:space="preserve"> для заполнения.</w:t>
      </w:r>
      <w:r w:rsidRPr="00DD78D3">
        <w:rPr>
          <w:rFonts w:eastAsia="Calibri"/>
          <w:color w:val="FF0000"/>
          <w:sz w:val="28"/>
        </w:rPr>
        <w:t xml:space="preserve"> </w:t>
      </w:r>
    </w:p>
    <w:p w:rsidR="00426BF8" w:rsidRPr="00DD78D3" w:rsidRDefault="00426BF8" w:rsidP="00426BF8">
      <w:pPr>
        <w:contextualSpacing/>
        <w:rPr>
          <w:rFonts w:eastAsia="Calibri"/>
          <w:sz w:val="28"/>
          <w:szCs w:val="28"/>
          <w:lang w:eastAsia="en-US"/>
        </w:rPr>
      </w:pPr>
      <w:r w:rsidRPr="00DD78D3">
        <w:rPr>
          <w:rFonts w:eastAsia="Calibri"/>
          <w:sz w:val="28"/>
          <w:szCs w:val="28"/>
          <w:lang w:eastAsia="en-US"/>
        </w:rPr>
        <w:t xml:space="preserve">Каждый проект нужно детализировать по перечню мероприятий, входящих </w:t>
      </w:r>
      <w:r w:rsidR="009F79A9" w:rsidRPr="00DD78D3">
        <w:rPr>
          <w:rFonts w:eastAsia="Calibri"/>
          <w:sz w:val="28"/>
          <w:szCs w:val="28"/>
          <w:lang w:eastAsia="en-US"/>
        </w:rPr>
        <w:br/>
      </w:r>
      <w:r w:rsidRPr="00DD78D3">
        <w:rPr>
          <w:rFonts w:eastAsia="Calibri"/>
          <w:sz w:val="28"/>
          <w:szCs w:val="28"/>
          <w:lang w:eastAsia="en-US"/>
        </w:rPr>
        <w:t>в его состав. Как возможные статьи капитализируемых затрат в состав проекта включены</w:t>
      </w:r>
      <w:r w:rsidR="007B2807" w:rsidRPr="00DD78D3">
        <w:rPr>
          <w:rFonts w:eastAsia="Calibri"/>
          <w:sz w:val="28"/>
          <w:szCs w:val="28"/>
          <w:lang w:eastAsia="en-US"/>
        </w:rPr>
        <w:t xml:space="preserve"> </w:t>
      </w:r>
      <w:r w:rsidRPr="00DD78D3">
        <w:rPr>
          <w:rFonts w:eastAsia="Calibri"/>
          <w:sz w:val="28"/>
          <w:szCs w:val="28"/>
          <w:lang w:eastAsia="en-US"/>
        </w:rPr>
        <w:t>консультационные, юридические услуги. При планировании капитализируемых затрат следует руководствоваться ПБУ 6</w:t>
      </w:r>
      <w:r w:rsidR="00591C24" w:rsidRPr="00DD78D3">
        <w:rPr>
          <w:rFonts w:eastAsia="Calibri"/>
          <w:sz w:val="28"/>
          <w:szCs w:val="28"/>
          <w:lang w:eastAsia="en-US"/>
        </w:rPr>
        <w:t>/01</w:t>
      </w:r>
      <w:r w:rsidRPr="00DD78D3">
        <w:rPr>
          <w:rFonts w:eastAsia="Calibri"/>
          <w:sz w:val="28"/>
          <w:szCs w:val="28"/>
          <w:lang w:eastAsia="en-US"/>
        </w:rPr>
        <w:t>.</w:t>
      </w:r>
    </w:p>
    <w:p w:rsidR="00426BF8" w:rsidRPr="00DD78D3" w:rsidRDefault="00426BF8" w:rsidP="00384AB4">
      <w:pPr>
        <w:numPr>
          <w:ilvl w:val="0"/>
          <w:numId w:val="70"/>
        </w:numPr>
        <w:ind w:left="0" w:firstLine="709"/>
        <w:contextualSpacing/>
        <w:rPr>
          <w:rFonts w:eastAsia="Calibri"/>
          <w:sz w:val="28"/>
          <w:szCs w:val="28"/>
          <w:lang w:eastAsia="en-US"/>
        </w:rPr>
      </w:pPr>
      <w:r w:rsidRPr="00DD78D3">
        <w:rPr>
          <w:rFonts w:eastAsia="Calibri"/>
          <w:b/>
          <w:sz w:val="28"/>
          <w:szCs w:val="28"/>
          <w:lang w:eastAsia="en-US"/>
        </w:rPr>
        <w:t>в блоке II</w:t>
      </w:r>
      <w:r w:rsidRPr="00DD78D3">
        <w:rPr>
          <w:rFonts w:eastAsia="Calibri"/>
          <w:sz w:val="28"/>
          <w:szCs w:val="28"/>
          <w:lang w:eastAsia="en-US"/>
        </w:rPr>
        <w:t xml:space="preserve"> планируются отдельные капитализируемые затраты </w:t>
      </w:r>
      <w:r w:rsidR="009F79A9" w:rsidRPr="00DD78D3">
        <w:rPr>
          <w:rFonts w:eastAsia="Calibri"/>
          <w:sz w:val="28"/>
          <w:szCs w:val="28"/>
          <w:lang w:eastAsia="en-US"/>
        </w:rPr>
        <w:br/>
      </w:r>
      <w:r w:rsidRPr="00DD78D3">
        <w:rPr>
          <w:rFonts w:eastAsia="Calibri"/>
          <w:sz w:val="28"/>
          <w:szCs w:val="28"/>
          <w:lang w:eastAsia="en-US"/>
        </w:rPr>
        <w:t xml:space="preserve">в аналитике видов деятельности, не подпадающие под определение </w:t>
      </w:r>
      <w:r w:rsidR="00F67BDD" w:rsidRPr="00DD78D3">
        <w:rPr>
          <w:rFonts w:eastAsia="Calibri"/>
          <w:sz w:val="28"/>
          <w:szCs w:val="28"/>
          <w:lang w:eastAsia="en-US"/>
        </w:rPr>
        <w:t xml:space="preserve">инвестиционных </w:t>
      </w:r>
      <w:r w:rsidR="00225B35" w:rsidRPr="00DD78D3">
        <w:rPr>
          <w:rFonts w:eastAsia="Calibri"/>
          <w:sz w:val="28"/>
          <w:szCs w:val="28"/>
          <w:lang w:eastAsia="en-US"/>
        </w:rPr>
        <w:t xml:space="preserve">проектов, </w:t>
      </w:r>
      <w:r w:rsidR="00225B35" w:rsidRPr="00DD78D3">
        <w:rPr>
          <w:rFonts w:eastAsia="Calibri"/>
          <w:color w:val="FF0000"/>
          <w:sz w:val="28"/>
        </w:rPr>
        <w:t>в т.ч. планируются отдельные капитализируемые расходы, включенные в Программу инновационного развития.</w:t>
      </w:r>
    </w:p>
    <w:p w:rsidR="00426BF8" w:rsidRPr="00DD78D3" w:rsidRDefault="00426BF8" w:rsidP="00426BF8">
      <w:pPr>
        <w:ind w:firstLine="709"/>
        <w:contextualSpacing/>
        <w:rPr>
          <w:rFonts w:eastAsia="Calibri"/>
          <w:sz w:val="28"/>
          <w:szCs w:val="28"/>
          <w:lang w:eastAsia="en-US"/>
        </w:rPr>
      </w:pPr>
      <w:r w:rsidRPr="00DD78D3">
        <w:rPr>
          <w:rFonts w:eastAsia="Calibri"/>
          <w:sz w:val="28"/>
          <w:szCs w:val="28"/>
          <w:lang w:eastAsia="en-US"/>
        </w:rPr>
        <w:t xml:space="preserve">Планируются и начисления и оплаты согласно инвестиционному бюджету проекта или плану осуществления капитализируемых расходов в соответствии </w:t>
      </w:r>
      <w:r w:rsidR="009F79A9" w:rsidRPr="00DD78D3">
        <w:rPr>
          <w:rFonts w:eastAsia="Calibri"/>
          <w:sz w:val="28"/>
          <w:szCs w:val="28"/>
          <w:lang w:eastAsia="en-US"/>
        </w:rPr>
        <w:br/>
      </w:r>
      <w:r w:rsidRPr="00DD78D3">
        <w:rPr>
          <w:rFonts w:eastAsia="Calibri"/>
          <w:sz w:val="28"/>
          <w:szCs w:val="28"/>
          <w:lang w:eastAsia="en-US"/>
        </w:rPr>
        <w:t xml:space="preserve">с приведенной классификацией затрат в формах «План по </w:t>
      </w:r>
      <w:proofErr w:type="spellStart"/>
      <w:r w:rsidRPr="00DD78D3">
        <w:rPr>
          <w:rFonts w:eastAsia="Calibri"/>
          <w:sz w:val="28"/>
          <w:szCs w:val="28"/>
          <w:lang w:eastAsia="en-US"/>
        </w:rPr>
        <w:t>инвестициям_оплата</w:t>
      </w:r>
      <w:proofErr w:type="spellEnd"/>
      <w:r w:rsidRPr="00DD78D3">
        <w:rPr>
          <w:rFonts w:eastAsia="Calibri"/>
          <w:sz w:val="28"/>
          <w:szCs w:val="28"/>
          <w:lang w:eastAsia="en-US"/>
        </w:rPr>
        <w:t xml:space="preserve">» и «План по </w:t>
      </w:r>
      <w:proofErr w:type="spellStart"/>
      <w:r w:rsidRPr="00DD78D3">
        <w:rPr>
          <w:rFonts w:eastAsia="Calibri"/>
          <w:sz w:val="28"/>
          <w:szCs w:val="28"/>
          <w:lang w:eastAsia="en-US"/>
        </w:rPr>
        <w:t>инвестициям_начисления</w:t>
      </w:r>
      <w:proofErr w:type="spellEnd"/>
      <w:r w:rsidRPr="00DD78D3">
        <w:rPr>
          <w:rFonts w:eastAsia="Calibri"/>
          <w:sz w:val="28"/>
          <w:szCs w:val="28"/>
          <w:lang w:eastAsia="en-US"/>
        </w:rPr>
        <w:t xml:space="preserve">» </w:t>
      </w:r>
    </w:p>
    <w:p w:rsidR="00426BF8" w:rsidRPr="00DD78D3" w:rsidRDefault="00426BF8" w:rsidP="00426BF8">
      <w:pPr>
        <w:contextualSpacing/>
        <w:rPr>
          <w:rFonts w:eastAsia="Calibri"/>
          <w:sz w:val="28"/>
          <w:szCs w:val="28"/>
          <w:lang w:eastAsia="en-US"/>
        </w:rPr>
      </w:pPr>
      <w:r w:rsidRPr="00DD78D3">
        <w:rPr>
          <w:rFonts w:eastAsia="Calibri"/>
          <w:sz w:val="28"/>
          <w:szCs w:val="28"/>
          <w:lang w:eastAsia="en-US"/>
        </w:rPr>
        <w:t xml:space="preserve">Источники финансирования выделены в отдельную форму «План </w:t>
      </w:r>
      <w:r w:rsidR="009F79A9" w:rsidRPr="00DD78D3">
        <w:rPr>
          <w:rFonts w:eastAsia="Calibri"/>
          <w:sz w:val="28"/>
          <w:szCs w:val="28"/>
          <w:lang w:eastAsia="en-US"/>
        </w:rPr>
        <w:br/>
      </w:r>
      <w:r w:rsidRPr="00DD78D3">
        <w:rPr>
          <w:rFonts w:eastAsia="Calibri"/>
          <w:sz w:val="28"/>
          <w:szCs w:val="28"/>
          <w:lang w:eastAsia="en-US"/>
        </w:rPr>
        <w:t xml:space="preserve">по источникам финансирования инвестиционной деятельности». </w:t>
      </w:r>
    </w:p>
    <w:p w:rsidR="00AE3D72" w:rsidRPr="00DD78D3" w:rsidRDefault="00AE3D72" w:rsidP="00AE3D72"/>
    <w:p w:rsidR="00AE3D72" w:rsidRPr="00DD78D3" w:rsidRDefault="00AE3D72" w:rsidP="00AE3D72">
      <w:pPr>
        <w:ind w:firstLine="0"/>
        <w:contextualSpacing/>
        <w:jc w:val="left"/>
        <w:sectPr w:rsidR="00AE3D72" w:rsidRPr="00DD78D3" w:rsidSect="00663A5E">
          <w:pgSz w:w="11906" w:h="16838"/>
          <w:pgMar w:top="567" w:right="567" w:bottom="567" w:left="1134" w:header="708" w:footer="708" w:gutter="0"/>
          <w:cols w:space="708"/>
          <w:docGrid w:linePitch="360"/>
        </w:sectPr>
      </w:pPr>
    </w:p>
    <w:p w:rsidR="00AE3D72" w:rsidRPr="00DD78D3" w:rsidRDefault="00AE3D72" w:rsidP="00931134">
      <w:pPr>
        <w:numPr>
          <w:ilvl w:val="0"/>
          <w:numId w:val="43"/>
        </w:numPr>
        <w:rPr>
          <w:b/>
          <w:sz w:val="28"/>
          <w:szCs w:val="28"/>
        </w:rPr>
      </w:pPr>
      <w:r w:rsidRPr="00DD78D3">
        <w:rPr>
          <w:b/>
          <w:sz w:val="28"/>
          <w:szCs w:val="28"/>
        </w:rPr>
        <w:lastRenderedPageBreak/>
        <w:t>План по НИОКР</w:t>
      </w:r>
    </w:p>
    <w:p w:rsidR="00AE3D72" w:rsidRPr="00DD78D3" w:rsidRDefault="00AE3D72" w:rsidP="00AE3D72">
      <w:pPr>
        <w:contextualSpacing/>
        <w:rPr>
          <w:sz w:val="28"/>
          <w:szCs w:val="28"/>
        </w:rPr>
      </w:pPr>
      <w:r w:rsidRPr="00DD78D3">
        <w:rPr>
          <w:sz w:val="28"/>
          <w:szCs w:val="28"/>
        </w:rPr>
        <w:t>Данная форма предназначена для отражения перспект</w:t>
      </w:r>
      <w:r w:rsidR="006F5AC7" w:rsidRPr="00DD78D3">
        <w:rPr>
          <w:sz w:val="28"/>
          <w:szCs w:val="28"/>
        </w:rPr>
        <w:t xml:space="preserve">ивных работ, которые ведутся </w:t>
      </w:r>
      <w:r w:rsidR="006F5AC7" w:rsidRPr="00DD78D3">
        <w:rPr>
          <w:color w:val="FF0000"/>
          <w:sz w:val="28"/>
        </w:rPr>
        <w:t>как</w:t>
      </w:r>
      <w:r w:rsidR="006F5AC7" w:rsidRPr="00DD78D3">
        <w:rPr>
          <w:sz w:val="28"/>
          <w:szCs w:val="28"/>
        </w:rPr>
        <w:t xml:space="preserve"> по </w:t>
      </w:r>
      <w:r w:rsidRPr="00DD78D3">
        <w:rPr>
          <w:sz w:val="28"/>
          <w:szCs w:val="28"/>
        </w:rPr>
        <w:t>инициативе организации</w:t>
      </w:r>
      <w:r w:rsidR="006F5AC7" w:rsidRPr="00DD78D3">
        <w:rPr>
          <w:sz w:val="28"/>
          <w:szCs w:val="28"/>
        </w:rPr>
        <w:t xml:space="preserve"> </w:t>
      </w:r>
      <w:r w:rsidR="006F5AC7" w:rsidRPr="00DD78D3">
        <w:rPr>
          <w:color w:val="FF0000"/>
          <w:sz w:val="28"/>
        </w:rPr>
        <w:t>(собственные инициативные проекты), так и за счет средств ФЦП</w:t>
      </w:r>
      <w:r w:rsidR="00B4269F" w:rsidRPr="00DD78D3">
        <w:rPr>
          <w:color w:val="FF0000"/>
          <w:sz w:val="28"/>
        </w:rPr>
        <w:t xml:space="preserve"> (капитального характера)</w:t>
      </w:r>
      <w:r w:rsidRPr="00DD78D3">
        <w:rPr>
          <w:sz w:val="28"/>
          <w:szCs w:val="28"/>
        </w:rPr>
        <w:t xml:space="preserve"> и полностью или частично финансируются организацией. </w:t>
      </w:r>
      <w:proofErr w:type="gramStart"/>
      <w:r w:rsidRPr="00DD78D3">
        <w:rPr>
          <w:sz w:val="28"/>
          <w:szCs w:val="28"/>
        </w:rPr>
        <w:t>Договорные</w:t>
      </w:r>
      <w:proofErr w:type="gramEnd"/>
      <w:r w:rsidRPr="00DD78D3">
        <w:rPr>
          <w:sz w:val="28"/>
          <w:szCs w:val="28"/>
        </w:rPr>
        <w:t xml:space="preserve"> НИОКР, заказываемые внешним заказчиком и </w:t>
      </w:r>
      <w:r w:rsidRPr="00DD78D3">
        <w:rPr>
          <w:sz w:val="28"/>
          <w:szCs w:val="28"/>
          <w:u w:val="single"/>
        </w:rPr>
        <w:t>полностью</w:t>
      </w:r>
      <w:r w:rsidR="007219BC" w:rsidRPr="00DD78D3">
        <w:rPr>
          <w:sz w:val="28"/>
          <w:szCs w:val="28"/>
          <w:u w:val="single"/>
        </w:rPr>
        <w:t xml:space="preserve"> или </w:t>
      </w:r>
      <w:r w:rsidR="007219BC" w:rsidRPr="00DD78D3">
        <w:rPr>
          <w:color w:val="FF0000"/>
          <w:sz w:val="28"/>
          <w:szCs w:val="28"/>
          <w:u w:val="single"/>
        </w:rPr>
        <w:t>частично</w:t>
      </w:r>
      <w:r w:rsidRPr="00DD78D3">
        <w:rPr>
          <w:sz w:val="28"/>
          <w:szCs w:val="28"/>
        </w:rPr>
        <w:t xml:space="preserve"> им оплачиваемые, в данной форме </w:t>
      </w:r>
      <w:r w:rsidR="00793078">
        <w:rPr>
          <w:sz w:val="28"/>
          <w:szCs w:val="28"/>
        </w:rPr>
        <w:br/>
      </w:r>
      <w:r w:rsidRPr="00DD78D3">
        <w:rPr>
          <w:sz w:val="28"/>
          <w:szCs w:val="28"/>
        </w:rPr>
        <w:t xml:space="preserve">не отражаются. </w:t>
      </w:r>
    </w:p>
    <w:p w:rsidR="007219BC" w:rsidRPr="00DD78D3" w:rsidRDefault="007219BC" w:rsidP="007219BC">
      <w:pPr>
        <w:contextualSpacing/>
        <w:rPr>
          <w:color w:val="FF0000"/>
          <w:sz w:val="28"/>
        </w:rPr>
      </w:pPr>
      <w:proofErr w:type="spellStart"/>
      <w:r w:rsidRPr="00DD78D3">
        <w:rPr>
          <w:color w:val="FF0000"/>
          <w:sz w:val="28"/>
        </w:rPr>
        <w:t>Справочно</w:t>
      </w:r>
      <w:proofErr w:type="spellEnd"/>
      <w:r w:rsidRPr="00DD78D3">
        <w:rPr>
          <w:color w:val="FF0000"/>
          <w:sz w:val="28"/>
        </w:rPr>
        <w:t>:</w:t>
      </w:r>
    </w:p>
    <w:p w:rsidR="007219BC" w:rsidRPr="00DD78D3" w:rsidRDefault="007219BC" w:rsidP="007219BC">
      <w:pPr>
        <w:contextualSpacing/>
        <w:rPr>
          <w:color w:val="FF0000"/>
          <w:sz w:val="28"/>
        </w:rPr>
      </w:pPr>
      <w:r w:rsidRPr="00DD78D3">
        <w:rPr>
          <w:color w:val="FF0000"/>
          <w:sz w:val="28"/>
        </w:rPr>
        <w:t xml:space="preserve">в разделе капитализируемых НИОКР  (т..е. НИОКР, в результате </w:t>
      </w:r>
      <w:proofErr w:type="gramStart"/>
      <w:r w:rsidRPr="00DD78D3">
        <w:rPr>
          <w:color w:val="FF0000"/>
          <w:sz w:val="28"/>
        </w:rPr>
        <w:t>выполнения</w:t>
      </w:r>
      <w:proofErr w:type="gramEnd"/>
      <w:r w:rsidRPr="00DD78D3">
        <w:rPr>
          <w:color w:val="FF0000"/>
          <w:sz w:val="28"/>
        </w:rPr>
        <w:t xml:space="preserve"> которых формируются основные средства/нематериальные активы организации)  учитываются все расходы организации подобного характера, в том числе  финансируемые частично за счет средств федерального бюджета или иных внешних заказчиков</w:t>
      </w:r>
    </w:p>
    <w:p w:rsidR="007219BC" w:rsidRPr="00DD78D3" w:rsidRDefault="007219BC" w:rsidP="007219BC">
      <w:pPr>
        <w:contextualSpacing/>
        <w:rPr>
          <w:color w:val="FF0000"/>
          <w:sz w:val="28"/>
        </w:rPr>
      </w:pPr>
      <w:r w:rsidRPr="00DD78D3">
        <w:rPr>
          <w:color w:val="FF0000"/>
          <w:sz w:val="28"/>
        </w:rPr>
        <w:t xml:space="preserve"> в разделе </w:t>
      </w:r>
      <w:proofErr w:type="spellStart"/>
      <w:r w:rsidRPr="00DD78D3">
        <w:rPr>
          <w:color w:val="FF0000"/>
          <w:sz w:val="28"/>
        </w:rPr>
        <w:t>некапитализируемых</w:t>
      </w:r>
      <w:proofErr w:type="spellEnd"/>
      <w:r w:rsidRPr="00DD78D3">
        <w:rPr>
          <w:color w:val="FF0000"/>
          <w:sz w:val="28"/>
        </w:rPr>
        <w:t xml:space="preserve"> (текущих) НИОКР должны учитываться  все  расходы организации по тематике НИОКР некапитального характера, за исключение</w:t>
      </w:r>
      <w:r w:rsidR="00793078">
        <w:rPr>
          <w:color w:val="FF0000"/>
          <w:sz w:val="28"/>
        </w:rPr>
        <w:t>м</w:t>
      </w:r>
      <w:r w:rsidRPr="00DD78D3">
        <w:rPr>
          <w:color w:val="FF0000"/>
          <w:sz w:val="28"/>
        </w:rPr>
        <w:t xml:space="preserve"> расходов, учитываемых в себестоимости и оплаченных внешним заказчиком</w:t>
      </w:r>
      <w:r w:rsidR="001654FB" w:rsidRPr="00DD78D3">
        <w:rPr>
          <w:color w:val="FF0000"/>
          <w:sz w:val="28"/>
        </w:rPr>
        <w:t>.</w:t>
      </w:r>
    </w:p>
    <w:p w:rsidR="005A1CCA" w:rsidRPr="00DD78D3" w:rsidRDefault="005A1CCA" w:rsidP="00AE3D72">
      <w:pPr>
        <w:contextualSpacing/>
        <w:rPr>
          <w:sz w:val="28"/>
          <w:szCs w:val="28"/>
        </w:rPr>
      </w:pPr>
    </w:p>
    <w:p w:rsidR="00AE3D72" w:rsidRPr="00DD78D3" w:rsidRDefault="00AE3D72" w:rsidP="00AE3D72">
      <w:pPr>
        <w:contextualSpacing/>
        <w:rPr>
          <w:sz w:val="28"/>
          <w:szCs w:val="28"/>
        </w:rPr>
      </w:pPr>
      <w:r w:rsidRPr="00DD78D3">
        <w:rPr>
          <w:sz w:val="28"/>
          <w:szCs w:val="28"/>
        </w:rPr>
        <w:t>Следует различать 2 вида НИОКР:</w:t>
      </w:r>
    </w:p>
    <w:p w:rsidR="00AE3D72" w:rsidRPr="00DD78D3" w:rsidRDefault="00AE3D72" w:rsidP="00384AB4">
      <w:pPr>
        <w:pStyle w:val="afc"/>
        <w:numPr>
          <w:ilvl w:val="0"/>
          <w:numId w:val="67"/>
        </w:numPr>
        <w:spacing w:line="360" w:lineRule="auto"/>
        <w:ind w:left="0" w:firstLine="720"/>
        <w:jc w:val="both"/>
        <w:rPr>
          <w:b/>
          <w:sz w:val="28"/>
          <w:szCs w:val="28"/>
        </w:rPr>
      </w:pPr>
      <w:r w:rsidRPr="00DD78D3">
        <w:rPr>
          <w:b/>
          <w:sz w:val="28"/>
          <w:szCs w:val="28"/>
        </w:rPr>
        <w:t xml:space="preserve">Капитализируемые НИОКР </w:t>
      </w:r>
      <w:r w:rsidRPr="00DD78D3">
        <w:rPr>
          <w:sz w:val="28"/>
          <w:szCs w:val="28"/>
        </w:rPr>
        <w:t xml:space="preserve">включают научно-технические работы </w:t>
      </w:r>
      <w:r w:rsidR="009F79A9" w:rsidRPr="00DD78D3">
        <w:rPr>
          <w:sz w:val="28"/>
          <w:szCs w:val="28"/>
        </w:rPr>
        <w:br/>
      </w:r>
      <w:r w:rsidRPr="00DD78D3">
        <w:rPr>
          <w:sz w:val="28"/>
          <w:szCs w:val="28"/>
        </w:rPr>
        <w:t xml:space="preserve">в целях создания </w:t>
      </w:r>
      <w:proofErr w:type="spellStart"/>
      <w:r w:rsidRPr="00DD78D3">
        <w:rPr>
          <w:sz w:val="28"/>
          <w:szCs w:val="28"/>
        </w:rPr>
        <w:t>внеоборотных</w:t>
      </w:r>
      <w:proofErr w:type="spellEnd"/>
      <w:r w:rsidRPr="00DD78D3">
        <w:rPr>
          <w:sz w:val="28"/>
          <w:szCs w:val="28"/>
        </w:rPr>
        <w:t xml:space="preserve"> активов самой организации. Бухгалтерский учет регулируется ПБУ 17/02 </w:t>
      </w:r>
      <w:r w:rsidR="009F79A9" w:rsidRPr="00DD78D3">
        <w:rPr>
          <w:sz w:val="28"/>
          <w:szCs w:val="28"/>
        </w:rPr>
        <w:t>«</w:t>
      </w:r>
      <w:r w:rsidRPr="00DD78D3">
        <w:rPr>
          <w:sz w:val="28"/>
          <w:szCs w:val="28"/>
        </w:rPr>
        <w:t>Учет расходов на научные исследования, опытно-конструкторские и технологические работы</w:t>
      </w:r>
      <w:r w:rsidR="009F79A9" w:rsidRPr="00DD78D3">
        <w:rPr>
          <w:sz w:val="28"/>
          <w:szCs w:val="28"/>
        </w:rPr>
        <w:t>»</w:t>
      </w:r>
      <w:r w:rsidRPr="00DD78D3">
        <w:rPr>
          <w:sz w:val="28"/>
          <w:szCs w:val="28"/>
        </w:rPr>
        <w:t>.</w:t>
      </w:r>
    </w:p>
    <w:p w:rsidR="00AE3D72" w:rsidRPr="00DD78D3" w:rsidRDefault="00AE3D72" w:rsidP="00384AB4">
      <w:pPr>
        <w:pStyle w:val="afc"/>
        <w:numPr>
          <w:ilvl w:val="0"/>
          <w:numId w:val="67"/>
        </w:numPr>
        <w:autoSpaceDE w:val="0"/>
        <w:autoSpaceDN w:val="0"/>
        <w:adjustRightInd w:val="0"/>
        <w:spacing w:line="360" w:lineRule="auto"/>
        <w:ind w:left="0" w:firstLine="720"/>
        <w:jc w:val="both"/>
        <w:rPr>
          <w:sz w:val="28"/>
          <w:szCs w:val="28"/>
        </w:rPr>
      </w:pPr>
      <w:proofErr w:type="spellStart"/>
      <w:r w:rsidRPr="00DD78D3">
        <w:rPr>
          <w:b/>
          <w:sz w:val="28"/>
          <w:szCs w:val="28"/>
        </w:rPr>
        <w:t>Некапитализируемые</w:t>
      </w:r>
      <w:proofErr w:type="spellEnd"/>
      <w:r w:rsidRPr="00DD78D3">
        <w:rPr>
          <w:b/>
          <w:sz w:val="28"/>
          <w:szCs w:val="28"/>
        </w:rPr>
        <w:t xml:space="preserve"> (текущие) НИОКР </w:t>
      </w:r>
      <w:r w:rsidRPr="00DD78D3">
        <w:rPr>
          <w:sz w:val="28"/>
          <w:szCs w:val="28"/>
        </w:rPr>
        <w:t xml:space="preserve">представляют собой обычную деятельность научных организаций с целью создания нового перспективного продукта для последующей продажи. </w:t>
      </w:r>
      <w:proofErr w:type="gramStart"/>
      <w:r w:rsidRPr="00DD78D3">
        <w:rPr>
          <w:sz w:val="28"/>
          <w:szCs w:val="28"/>
        </w:rPr>
        <w:t xml:space="preserve">Затраты по текущим НИОКР </w:t>
      </w:r>
      <w:r w:rsidR="009F79A9" w:rsidRPr="00DD78D3">
        <w:rPr>
          <w:sz w:val="28"/>
          <w:szCs w:val="28"/>
        </w:rPr>
        <w:br/>
      </w:r>
      <w:r w:rsidRPr="00DD78D3">
        <w:rPr>
          <w:sz w:val="28"/>
          <w:szCs w:val="28"/>
        </w:rPr>
        <w:t xml:space="preserve">в бухгалтерском учете обобщаются по дебету счета 20 </w:t>
      </w:r>
      <w:r w:rsidR="009F79A9" w:rsidRPr="00DD78D3">
        <w:rPr>
          <w:sz w:val="28"/>
          <w:szCs w:val="28"/>
        </w:rPr>
        <w:t>«</w:t>
      </w:r>
      <w:r w:rsidRPr="00DD78D3">
        <w:rPr>
          <w:sz w:val="28"/>
          <w:szCs w:val="28"/>
        </w:rPr>
        <w:t>Основное производство</w:t>
      </w:r>
      <w:r w:rsidR="009F79A9" w:rsidRPr="00DD78D3">
        <w:rPr>
          <w:sz w:val="28"/>
          <w:szCs w:val="28"/>
        </w:rPr>
        <w:t xml:space="preserve">» </w:t>
      </w:r>
      <w:r w:rsidR="009F79A9" w:rsidRPr="00DD78D3">
        <w:rPr>
          <w:sz w:val="28"/>
          <w:szCs w:val="28"/>
        </w:rPr>
        <w:br/>
      </w:r>
      <w:r w:rsidRPr="00DD78D3">
        <w:rPr>
          <w:sz w:val="28"/>
          <w:szCs w:val="28"/>
        </w:rPr>
        <w:t xml:space="preserve">в корреспонденции с кредитом счетов учета материальных, денежных средств, расчетов. </w:t>
      </w:r>
      <w:proofErr w:type="gramEnd"/>
    </w:p>
    <w:p w:rsidR="00AE3D72" w:rsidRPr="00DD78D3" w:rsidRDefault="00AE3D72" w:rsidP="00AE3D72">
      <w:pPr>
        <w:autoSpaceDE w:val="0"/>
        <w:autoSpaceDN w:val="0"/>
        <w:adjustRightInd w:val="0"/>
        <w:rPr>
          <w:sz w:val="28"/>
          <w:szCs w:val="28"/>
        </w:rPr>
      </w:pPr>
      <w:r w:rsidRPr="00DD78D3">
        <w:rPr>
          <w:sz w:val="28"/>
          <w:szCs w:val="28"/>
        </w:rPr>
        <w:t>Аналитический учет расходов на НИОКР ведется в аналитике по каждому проекту с выделением его характеристик:</w:t>
      </w:r>
    </w:p>
    <w:p w:rsidR="00AE3D72" w:rsidRPr="00DD78D3" w:rsidRDefault="00AE3D72" w:rsidP="00FB7179">
      <w:pPr>
        <w:pStyle w:val="afc"/>
        <w:autoSpaceDE w:val="0"/>
        <w:autoSpaceDN w:val="0"/>
        <w:adjustRightInd w:val="0"/>
        <w:spacing w:line="360" w:lineRule="auto"/>
        <w:rPr>
          <w:b/>
          <w:sz w:val="28"/>
          <w:szCs w:val="28"/>
          <w:u w:val="single"/>
        </w:rPr>
      </w:pPr>
      <w:r w:rsidRPr="00DD78D3">
        <w:rPr>
          <w:b/>
          <w:sz w:val="28"/>
          <w:szCs w:val="28"/>
          <w:u w:val="single"/>
        </w:rPr>
        <w:lastRenderedPageBreak/>
        <w:t>дата начала проекта</w:t>
      </w:r>
      <w:r w:rsidRPr="00FB7179">
        <w:rPr>
          <w:sz w:val="28"/>
          <w:szCs w:val="28"/>
        </w:rPr>
        <w:t>,</w:t>
      </w:r>
    </w:p>
    <w:p w:rsidR="00AE3D72" w:rsidRPr="00DD78D3" w:rsidRDefault="00AE3D72" w:rsidP="00FB7179">
      <w:pPr>
        <w:pStyle w:val="afc"/>
        <w:autoSpaceDE w:val="0"/>
        <w:autoSpaceDN w:val="0"/>
        <w:adjustRightInd w:val="0"/>
        <w:spacing w:line="360" w:lineRule="auto"/>
        <w:rPr>
          <w:sz w:val="28"/>
          <w:szCs w:val="28"/>
        </w:rPr>
      </w:pPr>
      <w:r w:rsidRPr="00DD78D3">
        <w:rPr>
          <w:sz w:val="28"/>
          <w:szCs w:val="28"/>
        </w:rPr>
        <w:t>общая сумма проекта (плановая), тыс. руб.</w:t>
      </w:r>
      <w:r w:rsidR="00FB7179">
        <w:rPr>
          <w:sz w:val="28"/>
          <w:szCs w:val="28"/>
        </w:rPr>
        <w:t>,</w:t>
      </w:r>
    </w:p>
    <w:p w:rsidR="00AE3D72" w:rsidRPr="00DD78D3" w:rsidRDefault="00AE3D72" w:rsidP="00FB7179">
      <w:pPr>
        <w:pStyle w:val="afc"/>
        <w:autoSpaceDE w:val="0"/>
        <w:autoSpaceDN w:val="0"/>
        <w:adjustRightInd w:val="0"/>
        <w:spacing w:line="360" w:lineRule="auto"/>
        <w:rPr>
          <w:sz w:val="28"/>
          <w:szCs w:val="28"/>
        </w:rPr>
      </w:pPr>
      <w:r w:rsidRPr="00DD78D3">
        <w:rPr>
          <w:sz w:val="28"/>
          <w:szCs w:val="28"/>
        </w:rPr>
        <w:t>источники финансирования, тыс. руб.,</w:t>
      </w:r>
    </w:p>
    <w:p w:rsidR="00AE3D72" w:rsidRPr="00DD78D3" w:rsidRDefault="00E2161C" w:rsidP="00FB7179">
      <w:pPr>
        <w:pStyle w:val="afc"/>
        <w:autoSpaceDE w:val="0"/>
        <w:autoSpaceDN w:val="0"/>
        <w:adjustRightInd w:val="0"/>
        <w:spacing w:line="360" w:lineRule="auto"/>
        <w:ind w:left="1718"/>
        <w:rPr>
          <w:sz w:val="28"/>
          <w:szCs w:val="28"/>
        </w:rPr>
      </w:pPr>
      <w:r w:rsidRPr="00DD78D3">
        <w:rPr>
          <w:sz w:val="28"/>
          <w:szCs w:val="28"/>
        </w:rPr>
        <w:t>ФЦП</w:t>
      </w:r>
      <w:r w:rsidR="00AE3D72" w:rsidRPr="00DD78D3">
        <w:rPr>
          <w:sz w:val="28"/>
          <w:szCs w:val="28"/>
        </w:rPr>
        <w:t>,</w:t>
      </w:r>
    </w:p>
    <w:p w:rsidR="00AE3D72" w:rsidRPr="00DD78D3" w:rsidRDefault="009F79A9" w:rsidP="00FB7179">
      <w:pPr>
        <w:pStyle w:val="afc"/>
        <w:autoSpaceDE w:val="0"/>
        <w:autoSpaceDN w:val="0"/>
        <w:adjustRightInd w:val="0"/>
        <w:spacing w:line="360" w:lineRule="auto"/>
        <w:ind w:left="1718"/>
        <w:rPr>
          <w:sz w:val="28"/>
          <w:szCs w:val="28"/>
        </w:rPr>
      </w:pPr>
      <w:r w:rsidRPr="00DD78D3">
        <w:rPr>
          <w:sz w:val="28"/>
          <w:szCs w:val="28"/>
        </w:rPr>
        <w:t>к</w:t>
      </w:r>
      <w:r w:rsidR="00E2161C" w:rsidRPr="00DD78D3">
        <w:rPr>
          <w:sz w:val="28"/>
          <w:szCs w:val="28"/>
        </w:rPr>
        <w:t>редиты,</w:t>
      </w:r>
      <w:r w:rsidR="00AE3D72" w:rsidRPr="00DD78D3">
        <w:rPr>
          <w:sz w:val="28"/>
          <w:szCs w:val="28"/>
        </w:rPr>
        <w:t xml:space="preserve"> займы,</w:t>
      </w:r>
      <w:r w:rsidR="00E2161C" w:rsidRPr="00DD78D3">
        <w:rPr>
          <w:sz w:val="28"/>
          <w:szCs w:val="28"/>
        </w:rPr>
        <w:t xml:space="preserve"> облигации и т.д. (заемные средства), </w:t>
      </w:r>
    </w:p>
    <w:p w:rsidR="00AE3D72" w:rsidRPr="00DD78D3" w:rsidRDefault="009F79A9" w:rsidP="00FB7179">
      <w:pPr>
        <w:pStyle w:val="afc"/>
        <w:autoSpaceDE w:val="0"/>
        <w:autoSpaceDN w:val="0"/>
        <w:adjustRightInd w:val="0"/>
        <w:spacing w:line="360" w:lineRule="auto"/>
        <w:ind w:left="1718"/>
        <w:rPr>
          <w:sz w:val="28"/>
          <w:szCs w:val="28"/>
        </w:rPr>
      </w:pPr>
      <w:r w:rsidRPr="00DD78D3">
        <w:rPr>
          <w:sz w:val="28"/>
          <w:szCs w:val="28"/>
        </w:rPr>
        <w:t>с</w:t>
      </w:r>
      <w:r w:rsidR="00AE3D72" w:rsidRPr="00DD78D3">
        <w:rPr>
          <w:sz w:val="28"/>
          <w:szCs w:val="28"/>
        </w:rPr>
        <w:t>обственные</w:t>
      </w:r>
      <w:r w:rsidR="00E2161C" w:rsidRPr="00DD78D3">
        <w:rPr>
          <w:sz w:val="28"/>
          <w:szCs w:val="28"/>
        </w:rPr>
        <w:t xml:space="preserve"> денежные </w:t>
      </w:r>
      <w:r w:rsidR="00AE3D72" w:rsidRPr="00DD78D3">
        <w:rPr>
          <w:sz w:val="28"/>
          <w:szCs w:val="28"/>
        </w:rPr>
        <w:t>средства,</w:t>
      </w:r>
    </w:p>
    <w:p w:rsidR="00AE3D72" w:rsidRPr="00DD78D3" w:rsidRDefault="00AE3D72" w:rsidP="00FB7179">
      <w:pPr>
        <w:pStyle w:val="afc"/>
        <w:autoSpaceDE w:val="0"/>
        <w:autoSpaceDN w:val="0"/>
        <w:adjustRightInd w:val="0"/>
        <w:spacing w:line="360" w:lineRule="auto"/>
        <w:ind w:left="1718"/>
        <w:rPr>
          <w:sz w:val="28"/>
          <w:szCs w:val="28"/>
        </w:rPr>
      </w:pPr>
      <w:r w:rsidRPr="00DD78D3">
        <w:rPr>
          <w:sz w:val="28"/>
          <w:szCs w:val="28"/>
        </w:rPr>
        <w:t>прочие (фонды, гранты и т.п.).</w:t>
      </w:r>
    </w:p>
    <w:p w:rsidR="00AE3D72" w:rsidRPr="00DD78D3" w:rsidRDefault="00AE3D72" w:rsidP="00AE3D72">
      <w:pPr>
        <w:autoSpaceDE w:val="0"/>
        <w:autoSpaceDN w:val="0"/>
        <w:adjustRightInd w:val="0"/>
        <w:rPr>
          <w:sz w:val="28"/>
          <w:szCs w:val="28"/>
        </w:rPr>
      </w:pPr>
      <w:r w:rsidRPr="00DD78D3">
        <w:rPr>
          <w:sz w:val="28"/>
          <w:szCs w:val="28"/>
        </w:rPr>
        <w:t>Общая сумма планируемых расходов отражается в блоке «Начислено расходов, тыс. руб., без НДС».</w:t>
      </w:r>
    </w:p>
    <w:p w:rsidR="0063373B" w:rsidRPr="00DD78D3" w:rsidRDefault="0063373B" w:rsidP="00AE3D72">
      <w:pPr>
        <w:autoSpaceDE w:val="0"/>
        <w:autoSpaceDN w:val="0"/>
        <w:adjustRightInd w:val="0"/>
        <w:rPr>
          <w:sz w:val="28"/>
          <w:szCs w:val="28"/>
        </w:rPr>
      </w:pPr>
    </w:p>
    <w:p w:rsidR="00AE3D72" w:rsidRPr="00DD78D3" w:rsidRDefault="00AE3D72" w:rsidP="00AE3D72">
      <w:pPr>
        <w:autoSpaceDE w:val="0"/>
        <w:autoSpaceDN w:val="0"/>
        <w:adjustRightInd w:val="0"/>
        <w:rPr>
          <w:b/>
          <w:sz w:val="28"/>
          <w:szCs w:val="28"/>
        </w:rPr>
      </w:pPr>
      <w:r w:rsidRPr="00DD78D3">
        <w:rPr>
          <w:b/>
          <w:sz w:val="28"/>
          <w:szCs w:val="28"/>
        </w:rPr>
        <w:t>Признание положительных результатов</w:t>
      </w:r>
    </w:p>
    <w:p w:rsidR="00AE3D72" w:rsidRPr="00DD78D3" w:rsidRDefault="00AE3D72" w:rsidP="00AE3D72">
      <w:pPr>
        <w:autoSpaceDE w:val="0"/>
        <w:autoSpaceDN w:val="0"/>
        <w:adjustRightInd w:val="0"/>
        <w:rPr>
          <w:sz w:val="28"/>
          <w:szCs w:val="28"/>
        </w:rPr>
      </w:pPr>
      <w:r w:rsidRPr="00DD78D3">
        <w:rPr>
          <w:sz w:val="28"/>
          <w:szCs w:val="28"/>
        </w:rPr>
        <w:t xml:space="preserve">Если в ходе проведения НИОКР планируется получить положительный результат в плановом периоде (т.е. оформить объект </w:t>
      </w:r>
      <w:proofErr w:type="spellStart"/>
      <w:r w:rsidRPr="00DD78D3">
        <w:rPr>
          <w:sz w:val="28"/>
          <w:szCs w:val="28"/>
        </w:rPr>
        <w:t>внеобротных</w:t>
      </w:r>
      <w:proofErr w:type="spellEnd"/>
      <w:r w:rsidRPr="00DD78D3">
        <w:rPr>
          <w:sz w:val="28"/>
          <w:szCs w:val="28"/>
        </w:rPr>
        <w:t xml:space="preserve"> активов), </w:t>
      </w:r>
      <w:r w:rsidR="009F79A9" w:rsidRPr="00DD78D3">
        <w:rPr>
          <w:sz w:val="28"/>
          <w:szCs w:val="28"/>
        </w:rPr>
        <w:br/>
      </w:r>
      <w:r w:rsidRPr="00DD78D3">
        <w:rPr>
          <w:sz w:val="28"/>
          <w:szCs w:val="28"/>
        </w:rPr>
        <w:t xml:space="preserve">то плановая стоимость такого объекта отражается в блоке «Признание положительных результатов НИОКР». </w:t>
      </w:r>
    </w:p>
    <w:p w:rsidR="00AE3D72" w:rsidRPr="00DD78D3" w:rsidRDefault="00AE3D72" w:rsidP="00AE3D72">
      <w:pPr>
        <w:autoSpaceDE w:val="0"/>
        <w:autoSpaceDN w:val="0"/>
        <w:adjustRightInd w:val="0"/>
        <w:rPr>
          <w:sz w:val="28"/>
          <w:szCs w:val="28"/>
        </w:rPr>
      </w:pPr>
      <w:r w:rsidRPr="00DD78D3">
        <w:rPr>
          <w:sz w:val="28"/>
          <w:szCs w:val="28"/>
        </w:rPr>
        <w:t>Для справки в бухгалтерском учете:</w:t>
      </w:r>
    </w:p>
    <w:p w:rsidR="00AE3D72" w:rsidRPr="00DD78D3" w:rsidRDefault="00AE3D72" w:rsidP="00FB7179">
      <w:pPr>
        <w:pStyle w:val="afc"/>
        <w:autoSpaceDE w:val="0"/>
        <w:autoSpaceDN w:val="0"/>
        <w:adjustRightInd w:val="0"/>
        <w:spacing w:line="360" w:lineRule="auto"/>
        <w:ind w:left="0" w:firstLine="709"/>
        <w:jc w:val="both"/>
        <w:rPr>
          <w:sz w:val="28"/>
          <w:szCs w:val="28"/>
        </w:rPr>
      </w:pPr>
      <w:r w:rsidRPr="00DD78D3">
        <w:rPr>
          <w:sz w:val="28"/>
          <w:szCs w:val="28"/>
        </w:rPr>
        <w:t xml:space="preserve">по </w:t>
      </w:r>
      <w:proofErr w:type="gramStart"/>
      <w:r w:rsidRPr="00DD78D3">
        <w:rPr>
          <w:sz w:val="28"/>
          <w:szCs w:val="28"/>
        </w:rPr>
        <w:t>капитализируемым</w:t>
      </w:r>
      <w:proofErr w:type="gramEnd"/>
      <w:r w:rsidRPr="00DD78D3">
        <w:rPr>
          <w:sz w:val="28"/>
          <w:szCs w:val="28"/>
        </w:rPr>
        <w:t xml:space="preserve"> НИОКР отражаются на сч</w:t>
      </w:r>
      <w:r w:rsidR="00CB3B8D" w:rsidRPr="00DD78D3">
        <w:rPr>
          <w:sz w:val="28"/>
          <w:szCs w:val="28"/>
        </w:rPr>
        <w:t xml:space="preserve">ет </w:t>
      </w:r>
      <w:r w:rsidRPr="00DD78D3">
        <w:rPr>
          <w:sz w:val="28"/>
          <w:szCs w:val="28"/>
        </w:rPr>
        <w:t>«Нематериальные активы» (если формируется объект НМА), на сч</w:t>
      </w:r>
      <w:r w:rsidR="009F79A9" w:rsidRPr="00DD78D3">
        <w:rPr>
          <w:sz w:val="28"/>
          <w:szCs w:val="28"/>
        </w:rPr>
        <w:t xml:space="preserve">ет </w:t>
      </w:r>
      <w:r w:rsidRPr="00DD78D3">
        <w:rPr>
          <w:sz w:val="28"/>
          <w:szCs w:val="28"/>
        </w:rPr>
        <w:t xml:space="preserve">«Результаты исследований и разработок (НИОКР)»; </w:t>
      </w:r>
    </w:p>
    <w:p w:rsidR="00AE3D72" w:rsidRPr="00DD78D3" w:rsidRDefault="00AE3D72" w:rsidP="00FB7179">
      <w:pPr>
        <w:pStyle w:val="afc"/>
        <w:autoSpaceDE w:val="0"/>
        <w:autoSpaceDN w:val="0"/>
        <w:adjustRightInd w:val="0"/>
        <w:spacing w:line="360" w:lineRule="auto"/>
        <w:ind w:left="0" w:firstLine="709"/>
        <w:jc w:val="both"/>
        <w:rPr>
          <w:sz w:val="28"/>
          <w:szCs w:val="28"/>
        </w:rPr>
      </w:pPr>
      <w:r w:rsidRPr="00DD78D3">
        <w:rPr>
          <w:sz w:val="28"/>
          <w:szCs w:val="28"/>
        </w:rPr>
        <w:t xml:space="preserve">по </w:t>
      </w:r>
      <w:proofErr w:type="gramStart"/>
      <w:r w:rsidRPr="00DD78D3">
        <w:rPr>
          <w:sz w:val="28"/>
          <w:szCs w:val="28"/>
        </w:rPr>
        <w:t>текущим</w:t>
      </w:r>
      <w:proofErr w:type="gramEnd"/>
      <w:r w:rsidRPr="00DD78D3">
        <w:rPr>
          <w:sz w:val="28"/>
          <w:szCs w:val="28"/>
        </w:rPr>
        <w:t xml:space="preserve"> НИОКР списываются на дебет счета </w:t>
      </w:r>
      <w:r w:rsidR="00FB7179">
        <w:rPr>
          <w:sz w:val="28"/>
          <w:szCs w:val="28"/>
        </w:rPr>
        <w:t>«</w:t>
      </w:r>
      <w:r w:rsidRPr="00DD78D3">
        <w:rPr>
          <w:sz w:val="28"/>
          <w:szCs w:val="28"/>
        </w:rPr>
        <w:t>Готовая продукция</w:t>
      </w:r>
      <w:r w:rsidR="00FB7179">
        <w:rPr>
          <w:sz w:val="28"/>
          <w:szCs w:val="28"/>
        </w:rPr>
        <w:t>»</w:t>
      </w:r>
      <w:r w:rsidRPr="00DD78D3">
        <w:rPr>
          <w:sz w:val="28"/>
          <w:szCs w:val="28"/>
        </w:rPr>
        <w:t xml:space="preserve"> </w:t>
      </w:r>
      <w:r w:rsidR="009F79A9" w:rsidRPr="00DD78D3">
        <w:rPr>
          <w:sz w:val="28"/>
          <w:szCs w:val="28"/>
        </w:rPr>
        <w:br/>
      </w:r>
      <w:r w:rsidRPr="00DD78D3">
        <w:rPr>
          <w:sz w:val="28"/>
          <w:szCs w:val="28"/>
        </w:rPr>
        <w:t>с кредит</w:t>
      </w:r>
      <w:r w:rsidR="00284B63" w:rsidRPr="00DD78D3">
        <w:rPr>
          <w:sz w:val="28"/>
          <w:szCs w:val="28"/>
        </w:rPr>
        <w:t xml:space="preserve">а счета </w:t>
      </w:r>
      <w:r w:rsidR="00FB7179">
        <w:rPr>
          <w:sz w:val="28"/>
          <w:szCs w:val="28"/>
        </w:rPr>
        <w:t>«</w:t>
      </w:r>
      <w:r w:rsidR="00284B63" w:rsidRPr="00DD78D3">
        <w:rPr>
          <w:sz w:val="28"/>
          <w:szCs w:val="28"/>
        </w:rPr>
        <w:t>Основное производство</w:t>
      </w:r>
      <w:r w:rsidR="00FB7179">
        <w:rPr>
          <w:sz w:val="28"/>
          <w:szCs w:val="28"/>
        </w:rPr>
        <w:t>»</w:t>
      </w:r>
      <w:r w:rsidRPr="00DD78D3">
        <w:rPr>
          <w:sz w:val="28"/>
          <w:szCs w:val="28"/>
        </w:rPr>
        <w:t>.</w:t>
      </w:r>
    </w:p>
    <w:p w:rsidR="00AE3D72" w:rsidRPr="00DD78D3" w:rsidRDefault="00AE3D72" w:rsidP="00AE3D72">
      <w:pPr>
        <w:pStyle w:val="afc"/>
        <w:autoSpaceDE w:val="0"/>
        <w:autoSpaceDN w:val="0"/>
        <w:adjustRightInd w:val="0"/>
        <w:spacing w:line="360" w:lineRule="auto"/>
        <w:ind w:left="709"/>
        <w:rPr>
          <w:sz w:val="28"/>
          <w:szCs w:val="28"/>
        </w:rPr>
      </w:pPr>
    </w:p>
    <w:p w:rsidR="00AE3D72" w:rsidRPr="00DD78D3" w:rsidRDefault="00AE3D72" w:rsidP="00AE3D72">
      <w:pPr>
        <w:pStyle w:val="afc"/>
        <w:autoSpaceDE w:val="0"/>
        <w:autoSpaceDN w:val="0"/>
        <w:adjustRightInd w:val="0"/>
        <w:spacing w:line="360" w:lineRule="auto"/>
        <w:ind w:left="709"/>
        <w:rPr>
          <w:b/>
          <w:sz w:val="28"/>
          <w:szCs w:val="28"/>
        </w:rPr>
      </w:pPr>
      <w:r w:rsidRPr="00DD78D3">
        <w:rPr>
          <w:b/>
          <w:sz w:val="28"/>
          <w:szCs w:val="28"/>
        </w:rPr>
        <w:t xml:space="preserve">НИОКР, не </w:t>
      </w:r>
      <w:proofErr w:type="gramStart"/>
      <w:r w:rsidRPr="00DD78D3">
        <w:rPr>
          <w:b/>
          <w:sz w:val="28"/>
          <w:szCs w:val="28"/>
        </w:rPr>
        <w:t>давшие</w:t>
      </w:r>
      <w:proofErr w:type="gramEnd"/>
      <w:r w:rsidRPr="00DD78D3">
        <w:rPr>
          <w:b/>
          <w:sz w:val="28"/>
          <w:szCs w:val="28"/>
        </w:rPr>
        <w:t xml:space="preserve"> положительных результатов</w:t>
      </w:r>
    </w:p>
    <w:p w:rsidR="00AE3D72" w:rsidRPr="00DD78D3" w:rsidRDefault="00AE3D72" w:rsidP="00AE3D72">
      <w:pPr>
        <w:autoSpaceDE w:val="0"/>
        <w:autoSpaceDN w:val="0"/>
        <w:adjustRightInd w:val="0"/>
        <w:rPr>
          <w:sz w:val="28"/>
          <w:szCs w:val="28"/>
        </w:rPr>
      </w:pPr>
      <w:r w:rsidRPr="00DD78D3">
        <w:rPr>
          <w:sz w:val="28"/>
          <w:szCs w:val="28"/>
        </w:rPr>
        <w:t xml:space="preserve">Если в плановом периоде планируются признать результаты НИОКР как </w:t>
      </w:r>
      <w:r w:rsidR="009F79A9" w:rsidRPr="00DD78D3">
        <w:rPr>
          <w:sz w:val="28"/>
          <w:szCs w:val="28"/>
        </w:rPr>
        <w:br/>
      </w:r>
      <w:r w:rsidRPr="00DD78D3">
        <w:rPr>
          <w:sz w:val="28"/>
          <w:szCs w:val="28"/>
        </w:rPr>
        <w:t>не давшие положительного результата, то расходы по таким НИОКР планируются (списываются) в блоке «Расходы списаны в убыток как не принесшие положительного результата».</w:t>
      </w:r>
    </w:p>
    <w:p w:rsidR="00AE3D72" w:rsidRPr="00DD78D3" w:rsidRDefault="00AE3D72" w:rsidP="00AE3D72">
      <w:pPr>
        <w:autoSpaceDE w:val="0"/>
        <w:autoSpaceDN w:val="0"/>
        <w:adjustRightInd w:val="0"/>
        <w:rPr>
          <w:sz w:val="28"/>
          <w:szCs w:val="28"/>
        </w:rPr>
      </w:pPr>
      <w:proofErr w:type="spellStart"/>
      <w:r w:rsidRPr="00DD78D3">
        <w:rPr>
          <w:sz w:val="28"/>
          <w:szCs w:val="28"/>
        </w:rPr>
        <w:t>Справочно</w:t>
      </w:r>
      <w:proofErr w:type="spellEnd"/>
      <w:r w:rsidRPr="00DD78D3">
        <w:rPr>
          <w:sz w:val="28"/>
          <w:szCs w:val="28"/>
        </w:rPr>
        <w:t xml:space="preserve"> в бухгалтерском учете: </w:t>
      </w:r>
    </w:p>
    <w:p w:rsidR="00AE3D72" w:rsidRPr="00DD78D3" w:rsidRDefault="00AE3D72" w:rsidP="009F79A9">
      <w:pPr>
        <w:pStyle w:val="afc"/>
        <w:autoSpaceDE w:val="0"/>
        <w:autoSpaceDN w:val="0"/>
        <w:adjustRightInd w:val="0"/>
        <w:spacing w:line="360" w:lineRule="auto"/>
        <w:ind w:left="0" w:firstLine="709"/>
        <w:jc w:val="both"/>
        <w:rPr>
          <w:sz w:val="28"/>
          <w:szCs w:val="28"/>
        </w:rPr>
      </w:pPr>
      <w:r w:rsidRPr="00DD78D3">
        <w:rPr>
          <w:sz w:val="28"/>
          <w:szCs w:val="28"/>
        </w:rPr>
        <w:t xml:space="preserve">по </w:t>
      </w:r>
      <w:proofErr w:type="gramStart"/>
      <w:r w:rsidRPr="00DD78D3">
        <w:rPr>
          <w:sz w:val="28"/>
          <w:szCs w:val="28"/>
        </w:rPr>
        <w:t>капитализируемым</w:t>
      </w:r>
      <w:proofErr w:type="gramEnd"/>
      <w:r w:rsidRPr="00DD78D3">
        <w:rPr>
          <w:sz w:val="28"/>
          <w:szCs w:val="28"/>
        </w:rPr>
        <w:t xml:space="preserve"> НИОКР следует руководствоваться ПБУ 17/02 «Учет расходов на научные исследования, опытно-конструкторские и технологические работы»,</w:t>
      </w:r>
    </w:p>
    <w:p w:rsidR="00AE3D72" w:rsidRPr="00DD78D3" w:rsidRDefault="00AE3D72" w:rsidP="009F79A9">
      <w:pPr>
        <w:ind w:firstLine="709"/>
        <w:contextualSpacing/>
      </w:pPr>
      <w:r w:rsidRPr="00DD78D3">
        <w:rPr>
          <w:sz w:val="28"/>
          <w:szCs w:val="28"/>
        </w:rPr>
        <w:lastRenderedPageBreak/>
        <w:t xml:space="preserve">по </w:t>
      </w:r>
      <w:proofErr w:type="gramStart"/>
      <w:r w:rsidRPr="00DD78D3">
        <w:rPr>
          <w:sz w:val="28"/>
          <w:szCs w:val="28"/>
        </w:rPr>
        <w:t>текущим</w:t>
      </w:r>
      <w:proofErr w:type="gramEnd"/>
      <w:r w:rsidRPr="00DD78D3">
        <w:rPr>
          <w:sz w:val="28"/>
          <w:szCs w:val="28"/>
        </w:rPr>
        <w:t xml:space="preserve"> НИОКР списываются полностью на издержки производства </w:t>
      </w:r>
      <w:r w:rsidR="009F79A9" w:rsidRPr="00DD78D3">
        <w:rPr>
          <w:sz w:val="28"/>
          <w:szCs w:val="28"/>
        </w:rPr>
        <w:br/>
      </w:r>
      <w:r w:rsidRPr="00DD78D3">
        <w:rPr>
          <w:sz w:val="28"/>
          <w:szCs w:val="28"/>
        </w:rPr>
        <w:t>в течение трех лет с момента признания неудачных НИОКР на счете «Прочие расходы».</w:t>
      </w:r>
    </w:p>
    <w:p w:rsidR="00AE3D72" w:rsidRPr="00DD78D3" w:rsidRDefault="00AE3D72" w:rsidP="00AE3D72"/>
    <w:p w:rsidR="00AE3D72" w:rsidRPr="00DD78D3" w:rsidRDefault="00AE3D72" w:rsidP="00AE3D72"/>
    <w:p w:rsidR="00AE3D72" w:rsidRPr="00DD78D3" w:rsidRDefault="00AE3D72" w:rsidP="00AE3D72">
      <w:pPr>
        <w:ind w:firstLine="0"/>
        <w:contextualSpacing/>
        <w:jc w:val="left"/>
        <w:sectPr w:rsidR="00AE3D72" w:rsidRPr="00DD78D3" w:rsidSect="00663A5E">
          <w:pgSz w:w="11906" w:h="16838"/>
          <w:pgMar w:top="567" w:right="567" w:bottom="567" w:left="1134" w:header="708" w:footer="708" w:gutter="0"/>
          <w:cols w:space="708"/>
          <w:docGrid w:linePitch="360"/>
        </w:sectPr>
      </w:pPr>
    </w:p>
    <w:p w:rsidR="0063373B" w:rsidRPr="00DD78D3" w:rsidRDefault="0063373B" w:rsidP="00931134">
      <w:pPr>
        <w:numPr>
          <w:ilvl w:val="0"/>
          <w:numId w:val="43"/>
        </w:numPr>
        <w:rPr>
          <w:b/>
          <w:sz w:val="28"/>
          <w:szCs w:val="28"/>
        </w:rPr>
      </w:pPr>
      <w:bookmarkStart w:id="333" w:name="_Toc235258468"/>
      <w:bookmarkStart w:id="334" w:name="_Toc235259533"/>
      <w:bookmarkStart w:id="335" w:name="_Toc235259789"/>
      <w:bookmarkStart w:id="336" w:name="_Toc235271862"/>
      <w:bookmarkEnd w:id="329"/>
      <w:bookmarkEnd w:id="330"/>
      <w:bookmarkEnd w:id="331"/>
      <w:bookmarkEnd w:id="332"/>
      <w:r w:rsidRPr="00DD78D3">
        <w:rPr>
          <w:b/>
          <w:sz w:val="28"/>
          <w:szCs w:val="28"/>
        </w:rPr>
        <w:lastRenderedPageBreak/>
        <w:t>План по источникам финансирования инвестиционной деятельности</w:t>
      </w:r>
    </w:p>
    <w:p w:rsidR="0063373B" w:rsidRPr="00DD78D3" w:rsidRDefault="0063373B" w:rsidP="0063373B">
      <w:pPr>
        <w:ind w:firstLine="0"/>
        <w:contextualSpacing/>
        <w:jc w:val="left"/>
      </w:pPr>
    </w:p>
    <w:p w:rsidR="0063373B" w:rsidRPr="00DD78D3" w:rsidRDefault="0063373B" w:rsidP="0063373B">
      <w:pPr>
        <w:contextualSpacing/>
        <w:rPr>
          <w:rFonts w:eastAsia="Calibri"/>
          <w:sz w:val="28"/>
          <w:szCs w:val="28"/>
          <w:lang w:eastAsia="en-US"/>
        </w:rPr>
      </w:pPr>
      <w:r w:rsidRPr="00DD78D3">
        <w:rPr>
          <w:rFonts w:eastAsia="Calibri"/>
          <w:sz w:val="28"/>
          <w:szCs w:val="28"/>
          <w:lang w:eastAsia="en-US"/>
        </w:rPr>
        <w:t>В данной бюджетной форме планируются источники финансирования инвестиционной деятельности в аналитике отдельно по каждому инвестиционному  проекту и в сумме по прочим инвестициям.</w:t>
      </w:r>
    </w:p>
    <w:p w:rsidR="0063373B" w:rsidRPr="00DD78D3" w:rsidRDefault="0063373B" w:rsidP="0063373B">
      <w:pPr>
        <w:rPr>
          <w:rFonts w:eastAsia="Calibri"/>
          <w:sz w:val="28"/>
          <w:szCs w:val="28"/>
          <w:lang w:eastAsia="en-US"/>
        </w:rPr>
      </w:pPr>
      <w:r w:rsidRPr="00DD78D3">
        <w:rPr>
          <w:rFonts w:eastAsia="Calibri"/>
          <w:sz w:val="28"/>
          <w:szCs w:val="28"/>
          <w:lang w:eastAsia="en-US"/>
        </w:rPr>
        <w:t>В целях реализации программных мероприятий Корпорации на 201</w:t>
      </w:r>
      <w:r w:rsidR="0095256F" w:rsidRPr="00DD78D3">
        <w:rPr>
          <w:rFonts w:eastAsia="Calibri"/>
          <w:sz w:val="28"/>
          <w:szCs w:val="28"/>
          <w:lang w:eastAsia="en-US"/>
        </w:rPr>
        <w:t>3</w:t>
      </w:r>
      <w:r w:rsidRPr="00DD78D3">
        <w:rPr>
          <w:rFonts w:eastAsia="Calibri"/>
          <w:sz w:val="28"/>
          <w:szCs w:val="28"/>
          <w:lang w:eastAsia="en-US"/>
        </w:rPr>
        <w:t xml:space="preserve"> год выделены и планируются источники финансирования инвестиционных проектов </w:t>
      </w:r>
      <w:r w:rsidR="009F79A9" w:rsidRPr="00DD78D3">
        <w:rPr>
          <w:rFonts w:eastAsia="Calibri"/>
          <w:sz w:val="28"/>
          <w:szCs w:val="28"/>
          <w:lang w:eastAsia="en-US"/>
        </w:rPr>
        <w:br/>
      </w:r>
      <w:r w:rsidRPr="00DD78D3">
        <w:rPr>
          <w:rFonts w:eastAsia="Calibri"/>
          <w:sz w:val="28"/>
          <w:szCs w:val="28"/>
          <w:lang w:eastAsia="en-US"/>
        </w:rPr>
        <w:t xml:space="preserve">по следующим категориям в зависимости от назначения проекта: </w:t>
      </w:r>
    </w:p>
    <w:p w:rsidR="0063373B" w:rsidRPr="00DD78D3" w:rsidRDefault="0063373B" w:rsidP="0063373B">
      <w:pPr>
        <w:rPr>
          <w:rFonts w:eastAsia="Calibri"/>
          <w:sz w:val="28"/>
          <w:szCs w:val="28"/>
          <w:lang w:eastAsia="en-US"/>
        </w:rPr>
      </w:pPr>
      <w:r w:rsidRPr="00DD78D3">
        <w:rPr>
          <w:rFonts w:eastAsia="Calibri"/>
          <w:sz w:val="28"/>
          <w:szCs w:val="28"/>
          <w:lang w:eastAsia="en-US"/>
        </w:rPr>
        <w:t xml:space="preserve"> источники финансирования по проектам, включенным в Программы инновационного развития Корпорации,</w:t>
      </w:r>
    </w:p>
    <w:p w:rsidR="0063373B" w:rsidRPr="00DD78D3" w:rsidRDefault="0063373B" w:rsidP="0063373B">
      <w:pPr>
        <w:rPr>
          <w:rFonts w:eastAsia="Calibri"/>
          <w:sz w:val="28"/>
          <w:szCs w:val="28"/>
          <w:lang w:eastAsia="en-US"/>
        </w:rPr>
      </w:pPr>
      <w:r w:rsidRPr="00DD78D3">
        <w:rPr>
          <w:rFonts w:eastAsia="Calibri"/>
          <w:sz w:val="28"/>
          <w:szCs w:val="28"/>
          <w:lang w:eastAsia="en-US"/>
        </w:rPr>
        <w:t xml:space="preserve"> источники финансирования по прочим инвестиционным проектам.</w:t>
      </w:r>
    </w:p>
    <w:p w:rsidR="0063373B" w:rsidRPr="00DD78D3" w:rsidRDefault="0063373B" w:rsidP="0063373B">
      <w:pPr>
        <w:contextualSpacing/>
        <w:rPr>
          <w:rFonts w:eastAsia="Calibri"/>
          <w:sz w:val="28"/>
          <w:szCs w:val="28"/>
          <w:lang w:eastAsia="en-US"/>
        </w:rPr>
      </w:pPr>
    </w:p>
    <w:p w:rsidR="0063373B" w:rsidRPr="00DD78D3" w:rsidRDefault="0063373B" w:rsidP="0063373B">
      <w:pPr>
        <w:contextualSpacing/>
        <w:rPr>
          <w:rFonts w:eastAsia="Calibri"/>
          <w:sz w:val="28"/>
          <w:szCs w:val="28"/>
          <w:lang w:eastAsia="en-US"/>
        </w:rPr>
      </w:pPr>
      <w:r w:rsidRPr="00DD78D3">
        <w:rPr>
          <w:rFonts w:eastAsia="Calibri"/>
          <w:sz w:val="28"/>
          <w:szCs w:val="28"/>
          <w:lang w:eastAsia="en-US"/>
        </w:rPr>
        <w:t>Источники финансирования инвестиций состоят из: средств ФЦП, ФАИП, заемных средств (кредитов, займов, облигаций и т.д.), собственных средств</w:t>
      </w:r>
      <w:r w:rsidR="004270A8" w:rsidRPr="00DD78D3">
        <w:rPr>
          <w:rFonts w:eastAsia="Calibri"/>
          <w:sz w:val="28"/>
          <w:szCs w:val="28"/>
          <w:lang w:eastAsia="en-US"/>
        </w:rPr>
        <w:t>, средств Фондов инновационного и инвестиционного развития</w:t>
      </w:r>
      <w:r w:rsidRPr="00DD78D3">
        <w:rPr>
          <w:rFonts w:eastAsia="Calibri"/>
          <w:sz w:val="28"/>
          <w:szCs w:val="28"/>
          <w:lang w:eastAsia="en-US"/>
        </w:rPr>
        <w:t xml:space="preserve"> и иных источников финансирования.</w:t>
      </w:r>
    </w:p>
    <w:p w:rsidR="0063373B" w:rsidRPr="00DD78D3" w:rsidRDefault="0063373B" w:rsidP="0063373B">
      <w:pPr>
        <w:contextualSpacing/>
        <w:rPr>
          <w:rFonts w:eastAsia="Calibri"/>
          <w:sz w:val="28"/>
          <w:szCs w:val="28"/>
          <w:lang w:eastAsia="en-US"/>
        </w:rPr>
      </w:pPr>
      <w:r w:rsidRPr="00DD78D3">
        <w:rPr>
          <w:rFonts w:eastAsia="Calibri"/>
          <w:sz w:val="28"/>
          <w:szCs w:val="28"/>
          <w:lang w:eastAsia="en-US"/>
        </w:rPr>
        <w:t xml:space="preserve">Источники финансирования планируются </w:t>
      </w:r>
      <w:r w:rsidRPr="00DD78D3">
        <w:rPr>
          <w:rFonts w:eastAsia="Calibri"/>
          <w:sz w:val="28"/>
          <w:szCs w:val="28"/>
          <w:u w:val="single"/>
          <w:lang w:eastAsia="en-US"/>
        </w:rPr>
        <w:t>по оплате</w:t>
      </w:r>
      <w:r w:rsidRPr="00DD78D3">
        <w:rPr>
          <w:rFonts w:eastAsia="Calibri"/>
          <w:sz w:val="28"/>
          <w:szCs w:val="28"/>
          <w:lang w:eastAsia="en-US"/>
        </w:rPr>
        <w:t xml:space="preserve"> (не по начислению).</w:t>
      </w:r>
    </w:p>
    <w:p w:rsidR="0063373B" w:rsidRPr="00DD78D3" w:rsidRDefault="0063373B" w:rsidP="0063373B">
      <w:pPr>
        <w:contextualSpacing/>
        <w:rPr>
          <w:rFonts w:eastAsia="Calibri"/>
          <w:sz w:val="28"/>
          <w:szCs w:val="28"/>
          <w:lang w:eastAsia="en-US"/>
        </w:rPr>
      </w:pPr>
      <w:r w:rsidRPr="00DD78D3">
        <w:rPr>
          <w:rFonts w:eastAsia="Calibri"/>
          <w:sz w:val="28"/>
          <w:szCs w:val="28"/>
          <w:lang w:eastAsia="en-US"/>
        </w:rPr>
        <w:t>При планировании источников финансирования по инвестиционным проектам необходимо учитывать, что данные о наименовании проекта, данные о дате начала проекта и итоговой сумме затрат на проект автоматически поступа</w:t>
      </w:r>
      <w:r w:rsidR="009F79A9" w:rsidRPr="00DD78D3">
        <w:rPr>
          <w:rFonts w:eastAsia="Calibri"/>
          <w:sz w:val="28"/>
          <w:szCs w:val="28"/>
          <w:lang w:eastAsia="en-US"/>
        </w:rPr>
        <w:t>ю</w:t>
      </w:r>
      <w:r w:rsidRPr="00DD78D3">
        <w:rPr>
          <w:rFonts w:eastAsia="Calibri"/>
          <w:sz w:val="28"/>
          <w:szCs w:val="28"/>
          <w:lang w:eastAsia="en-US"/>
        </w:rPr>
        <w:t xml:space="preserve">т из формы «План по </w:t>
      </w:r>
      <w:proofErr w:type="spellStart"/>
      <w:r w:rsidRPr="00DD78D3">
        <w:rPr>
          <w:rFonts w:eastAsia="Calibri"/>
          <w:sz w:val="28"/>
          <w:szCs w:val="28"/>
          <w:lang w:eastAsia="en-US"/>
        </w:rPr>
        <w:t>инвестициям_оплата</w:t>
      </w:r>
      <w:proofErr w:type="spellEnd"/>
      <w:r w:rsidRPr="00DD78D3">
        <w:rPr>
          <w:rFonts w:eastAsia="Calibri"/>
          <w:sz w:val="28"/>
          <w:szCs w:val="28"/>
          <w:lang w:eastAsia="en-US"/>
        </w:rPr>
        <w:t>».</w:t>
      </w:r>
    </w:p>
    <w:p w:rsidR="0063373B" w:rsidRPr="00DD78D3" w:rsidRDefault="0063373B" w:rsidP="0063373B">
      <w:pPr>
        <w:contextualSpacing/>
        <w:rPr>
          <w:rFonts w:eastAsia="Calibri"/>
          <w:b/>
          <w:sz w:val="28"/>
          <w:szCs w:val="28"/>
          <w:u w:val="single"/>
          <w:lang w:eastAsia="en-US"/>
        </w:rPr>
      </w:pPr>
      <w:r w:rsidRPr="00DD78D3">
        <w:rPr>
          <w:rFonts w:eastAsia="Calibri"/>
          <w:b/>
          <w:sz w:val="28"/>
          <w:szCs w:val="28"/>
          <w:u w:val="single"/>
          <w:lang w:eastAsia="en-US"/>
        </w:rPr>
        <w:t>В обязательном порядке необходимо заполнить поле «Год начала финансирования».</w:t>
      </w:r>
    </w:p>
    <w:p w:rsidR="0063373B" w:rsidRPr="00DD78D3" w:rsidRDefault="0063373B" w:rsidP="0063373B">
      <w:pPr>
        <w:contextualSpacing/>
        <w:rPr>
          <w:rFonts w:eastAsia="Calibri"/>
          <w:sz w:val="28"/>
          <w:szCs w:val="28"/>
          <w:lang w:eastAsia="en-US"/>
        </w:rPr>
      </w:pPr>
      <w:r w:rsidRPr="00DD78D3">
        <w:rPr>
          <w:rFonts w:eastAsia="Calibri"/>
          <w:sz w:val="28"/>
          <w:szCs w:val="28"/>
          <w:lang w:eastAsia="en-US"/>
        </w:rPr>
        <w:t>Появление отрицательных значений в данной форме является недопустимым.</w:t>
      </w:r>
    </w:p>
    <w:p w:rsidR="0063373B" w:rsidRPr="00DD78D3" w:rsidRDefault="0063373B" w:rsidP="0063373B">
      <w:pPr>
        <w:contextualSpacing/>
        <w:rPr>
          <w:rFonts w:eastAsia="Calibri"/>
          <w:sz w:val="28"/>
          <w:szCs w:val="28"/>
          <w:lang w:eastAsia="en-US"/>
        </w:rPr>
      </w:pPr>
      <w:r w:rsidRPr="00DD78D3">
        <w:rPr>
          <w:rFonts w:eastAsia="Calibri"/>
          <w:sz w:val="28"/>
          <w:szCs w:val="28"/>
          <w:lang w:eastAsia="en-US"/>
        </w:rPr>
        <w:t xml:space="preserve">Данную форму рекомендуется заполнять после заполнения формы «План </w:t>
      </w:r>
      <w:r w:rsidR="009F79A9" w:rsidRPr="00DD78D3">
        <w:rPr>
          <w:rFonts w:eastAsia="Calibri"/>
          <w:sz w:val="28"/>
          <w:szCs w:val="28"/>
          <w:lang w:eastAsia="en-US"/>
        </w:rPr>
        <w:br/>
      </w:r>
      <w:r w:rsidRPr="00DD78D3">
        <w:rPr>
          <w:rFonts w:eastAsia="Calibri"/>
          <w:sz w:val="28"/>
          <w:szCs w:val="28"/>
          <w:lang w:eastAsia="en-US"/>
        </w:rPr>
        <w:t xml:space="preserve">по </w:t>
      </w:r>
      <w:proofErr w:type="spellStart"/>
      <w:r w:rsidRPr="00DD78D3">
        <w:rPr>
          <w:rFonts w:eastAsia="Calibri"/>
          <w:sz w:val="28"/>
          <w:szCs w:val="28"/>
          <w:lang w:eastAsia="en-US"/>
        </w:rPr>
        <w:t>инвестициям_оплата</w:t>
      </w:r>
      <w:proofErr w:type="spellEnd"/>
      <w:r w:rsidRPr="00DD78D3">
        <w:rPr>
          <w:rFonts w:eastAsia="Calibri"/>
          <w:sz w:val="28"/>
          <w:szCs w:val="28"/>
          <w:lang w:eastAsia="en-US"/>
        </w:rPr>
        <w:t>».</w:t>
      </w:r>
    </w:p>
    <w:p w:rsidR="0063373B" w:rsidRPr="00DD78D3" w:rsidRDefault="0063373B" w:rsidP="0063373B">
      <w:pPr>
        <w:contextualSpacing/>
        <w:rPr>
          <w:rFonts w:eastAsia="Calibri"/>
          <w:sz w:val="28"/>
          <w:szCs w:val="28"/>
          <w:lang w:eastAsia="en-US"/>
        </w:rPr>
      </w:pPr>
      <w:r w:rsidRPr="00DD78D3">
        <w:rPr>
          <w:rFonts w:eastAsia="Calibri"/>
          <w:sz w:val="28"/>
          <w:szCs w:val="28"/>
          <w:lang w:eastAsia="en-US"/>
        </w:rPr>
        <w:t>Единица измерения – тыс. руб.</w:t>
      </w:r>
    </w:p>
    <w:p w:rsidR="0063373B" w:rsidRPr="00DD78D3" w:rsidRDefault="0063373B" w:rsidP="0063373B">
      <w:pPr>
        <w:spacing w:line="240" w:lineRule="auto"/>
        <w:ind w:firstLine="709"/>
        <w:rPr>
          <w:b/>
          <w:sz w:val="28"/>
          <w:szCs w:val="28"/>
        </w:rPr>
      </w:pPr>
    </w:p>
    <w:p w:rsidR="0063373B" w:rsidRPr="00DD78D3" w:rsidRDefault="0063373B" w:rsidP="00931134">
      <w:pPr>
        <w:numPr>
          <w:ilvl w:val="0"/>
          <w:numId w:val="43"/>
        </w:numPr>
        <w:rPr>
          <w:b/>
          <w:sz w:val="28"/>
          <w:szCs w:val="28"/>
        </w:rPr>
      </w:pPr>
      <w:r w:rsidRPr="00DD78D3">
        <w:rPr>
          <w:b/>
          <w:sz w:val="28"/>
          <w:szCs w:val="28"/>
        </w:rPr>
        <w:br w:type="page"/>
      </w:r>
      <w:r w:rsidR="00FB7179">
        <w:rPr>
          <w:b/>
          <w:sz w:val="28"/>
          <w:szCs w:val="28"/>
        </w:rPr>
        <w:lastRenderedPageBreak/>
        <w:t xml:space="preserve"> </w:t>
      </w:r>
      <w:r w:rsidRPr="00DD78D3">
        <w:rPr>
          <w:b/>
          <w:sz w:val="28"/>
          <w:szCs w:val="28"/>
        </w:rPr>
        <w:t xml:space="preserve">План финансирования организационных мероприятий по реализации Программы инновационного развития </w:t>
      </w:r>
    </w:p>
    <w:p w:rsidR="0083571E" w:rsidRPr="00DD78D3" w:rsidRDefault="0063373B" w:rsidP="0063373B">
      <w:pPr>
        <w:pStyle w:val="ad"/>
      </w:pPr>
      <w:r w:rsidRPr="00DD78D3">
        <w:tab/>
        <w:t xml:space="preserve">Данная бюджетная форма предназначена для планирования и отражения фактических затрат организаций и Холдингов в рамках осуществления </w:t>
      </w:r>
      <w:r w:rsidRPr="00DD78D3">
        <w:rPr>
          <w:b/>
        </w:rPr>
        <w:t>организационных</w:t>
      </w:r>
      <w:r w:rsidRPr="00DD78D3">
        <w:t xml:space="preserve"> мероприятий по реализации Программы инновационного раз</w:t>
      </w:r>
      <w:r w:rsidR="0083571E" w:rsidRPr="00DD78D3">
        <w:t xml:space="preserve">вития организаций и Холдингов, а также для планирования объемов финансирования, необходимых для реализации данных мероприятий. </w:t>
      </w:r>
    </w:p>
    <w:p w:rsidR="0063373B" w:rsidRPr="00DD78D3" w:rsidRDefault="0083571E" w:rsidP="0063373B">
      <w:pPr>
        <w:pStyle w:val="ad"/>
      </w:pPr>
      <w:r w:rsidRPr="00DD78D3">
        <w:tab/>
      </w:r>
      <w:r w:rsidR="0063373B" w:rsidRPr="00DD78D3">
        <w:t xml:space="preserve">Заполняется на уровне </w:t>
      </w:r>
      <w:r w:rsidRPr="00DD78D3">
        <w:t>головной организаци</w:t>
      </w:r>
      <w:r w:rsidR="009F79A9" w:rsidRPr="00DD78D3">
        <w:t>и</w:t>
      </w:r>
      <w:r w:rsidRPr="00DD78D3">
        <w:t xml:space="preserve"> Холдинга, </w:t>
      </w:r>
      <w:r w:rsidR="009F79A9" w:rsidRPr="00DD78D3">
        <w:br/>
      </w:r>
      <w:r w:rsidRPr="00DD78D3">
        <w:t xml:space="preserve">а также организациями, реализующими проекты, включенные в Программу инновационного развития </w:t>
      </w:r>
      <w:r w:rsidR="000A3585" w:rsidRPr="00DD78D3">
        <w:t>Корпорации</w:t>
      </w:r>
      <w:r w:rsidRPr="00DD78D3">
        <w:t xml:space="preserve">. </w:t>
      </w:r>
    </w:p>
    <w:p w:rsidR="00792C14" w:rsidRPr="00DD78D3" w:rsidRDefault="0063373B" w:rsidP="0063373B">
      <w:pPr>
        <w:pStyle w:val="ad"/>
      </w:pPr>
      <w:r w:rsidRPr="00DD78D3">
        <w:tab/>
        <w:t>Форма заполняет</w:t>
      </w:r>
      <w:r w:rsidR="009848DB" w:rsidRPr="00DD78D3">
        <w:t xml:space="preserve">ся каждой организацией Холдинга и </w:t>
      </w:r>
      <w:r w:rsidR="00792C14" w:rsidRPr="00DD78D3">
        <w:t>головной организацией в соответствии с утвержденной Корпорацией Про</w:t>
      </w:r>
      <w:r w:rsidR="000A3585" w:rsidRPr="00DD78D3">
        <w:t xml:space="preserve">граммой инновационного развития, а также организациями, не включенными в Холдинги, включенными в Программу инновационного развития Корпорации. </w:t>
      </w:r>
    </w:p>
    <w:p w:rsidR="0063373B" w:rsidRPr="00DD78D3" w:rsidRDefault="00792C14" w:rsidP="0063373B">
      <w:pPr>
        <w:pStyle w:val="ad"/>
      </w:pPr>
      <w:r w:rsidRPr="00DD78D3">
        <w:tab/>
        <w:t xml:space="preserve">В случае если </w:t>
      </w:r>
      <w:r w:rsidR="0083571E" w:rsidRPr="00DD78D3">
        <w:t xml:space="preserve">головной организацией Холдинга </w:t>
      </w:r>
      <w:r w:rsidRPr="00DD78D3">
        <w:t xml:space="preserve">планируется корректировка утвержденной Корпорацией Программы инновационного развития, </w:t>
      </w:r>
      <w:r w:rsidR="009F79A9" w:rsidRPr="00DD78D3">
        <w:br/>
      </w:r>
      <w:r w:rsidRPr="00DD78D3">
        <w:t>в бюджете должны быть отражены плановые затраты согласно проекту доработанной и подготовленной к утверждению Программы инновационного развития.</w:t>
      </w:r>
    </w:p>
    <w:p w:rsidR="0063373B" w:rsidRPr="00DD78D3" w:rsidRDefault="0063373B" w:rsidP="0063373B">
      <w:pPr>
        <w:pStyle w:val="ad"/>
        <w:rPr>
          <w:b/>
        </w:rPr>
      </w:pPr>
      <w:r w:rsidRPr="00DD78D3">
        <w:tab/>
        <w:t xml:space="preserve">Данные планируются </w:t>
      </w:r>
      <w:r w:rsidRPr="00DD78D3">
        <w:rPr>
          <w:b/>
          <w:u w:val="single"/>
        </w:rPr>
        <w:t>по оплате, с НДС</w:t>
      </w:r>
      <w:r w:rsidRPr="00FB7179">
        <w:t>.</w:t>
      </w:r>
    </w:p>
    <w:p w:rsidR="0063373B" w:rsidRPr="00DD78D3" w:rsidRDefault="0063373B" w:rsidP="0063373B">
      <w:pPr>
        <w:pStyle w:val="ad"/>
      </w:pPr>
    </w:p>
    <w:tbl>
      <w:tblPr>
        <w:tblW w:w="10314" w:type="dxa"/>
        <w:tblLook w:val="0000"/>
      </w:tblPr>
      <w:tblGrid>
        <w:gridCol w:w="1094"/>
        <w:gridCol w:w="9220"/>
      </w:tblGrid>
      <w:tr w:rsidR="0063373B" w:rsidRPr="00DD78D3" w:rsidTr="007A3787">
        <w:tc>
          <w:tcPr>
            <w:tcW w:w="1094" w:type="dxa"/>
          </w:tcPr>
          <w:p w:rsidR="0063373B" w:rsidRPr="00DD78D3" w:rsidRDefault="0063373B" w:rsidP="007A3787">
            <w:pPr>
              <w:ind w:firstLine="0"/>
              <w:contextualSpacing/>
              <w:rPr>
                <w:rFonts w:eastAsia="Calibri"/>
                <w:i/>
                <w:sz w:val="28"/>
                <w:szCs w:val="28"/>
                <w:lang w:eastAsia="en-US"/>
              </w:rPr>
            </w:pPr>
            <w:r w:rsidRPr="00DD78D3">
              <w:rPr>
                <w:rFonts w:eastAsia="Calibri"/>
                <w:i/>
                <w:sz w:val="28"/>
                <w:szCs w:val="28"/>
                <w:lang w:eastAsia="en-US"/>
              </w:rPr>
              <w:t>Номер строки</w:t>
            </w:r>
          </w:p>
        </w:tc>
        <w:tc>
          <w:tcPr>
            <w:tcW w:w="9220" w:type="dxa"/>
            <w:vAlign w:val="center"/>
          </w:tcPr>
          <w:p w:rsidR="0063373B" w:rsidRPr="00DD78D3" w:rsidRDefault="0063373B" w:rsidP="007A3787">
            <w:pPr>
              <w:ind w:firstLine="0"/>
              <w:contextualSpacing/>
              <w:jc w:val="center"/>
              <w:rPr>
                <w:rFonts w:eastAsia="Calibri"/>
                <w:i/>
                <w:sz w:val="28"/>
                <w:szCs w:val="28"/>
                <w:lang w:eastAsia="en-US"/>
              </w:rPr>
            </w:pPr>
            <w:r w:rsidRPr="00DD78D3">
              <w:rPr>
                <w:rFonts w:eastAsia="Calibri"/>
                <w:i/>
                <w:sz w:val="28"/>
                <w:szCs w:val="28"/>
                <w:lang w:eastAsia="en-US"/>
              </w:rPr>
              <w:t>Наименование строки в форме</w:t>
            </w:r>
          </w:p>
        </w:tc>
      </w:tr>
      <w:tr w:rsidR="00CC63CC" w:rsidRPr="00DD78D3" w:rsidTr="00CC63CC">
        <w:tc>
          <w:tcPr>
            <w:tcW w:w="1094" w:type="dxa"/>
          </w:tcPr>
          <w:p w:rsidR="00CC63CC" w:rsidRPr="00DD78D3" w:rsidRDefault="009848DB" w:rsidP="007A3787">
            <w:pPr>
              <w:ind w:firstLine="0"/>
              <w:contextualSpacing/>
              <w:rPr>
                <w:sz w:val="28"/>
                <w:szCs w:val="28"/>
              </w:rPr>
            </w:pPr>
            <w:r w:rsidRPr="00DD78D3">
              <w:rPr>
                <w:sz w:val="28"/>
                <w:szCs w:val="28"/>
              </w:rPr>
              <w:t>1</w:t>
            </w:r>
          </w:p>
        </w:tc>
        <w:tc>
          <w:tcPr>
            <w:tcW w:w="9220" w:type="dxa"/>
          </w:tcPr>
          <w:p w:rsidR="00CC63CC" w:rsidRPr="00DD78D3" w:rsidRDefault="00CC63CC" w:rsidP="007A3787">
            <w:pPr>
              <w:ind w:firstLine="0"/>
              <w:contextualSpacing/>
              <w:rPr>
                <w:i/>
                <w:sz w:val="28"/>
                <w:szCs w:val="28"/>
              </w:rPr>
            </w:pPr>
            <w:r w:rsidRPr="00DD78D3">
              <w:rPr>
                <w:i/>
                <w:sz w:val="28"/>
                <w:szCs w:val="28"/>
              </w:rPr>
              <w:t xml:space="preserve">Расходы на реализацию организационных мероприятий Программы инновационного развития (ПИР) – итоговая плановая сумма текущих (операционных) расходов, включающих: </w:t>
            </w:r>
          </w:p>
        </w:tc>
      </w:tr>
      <w:tr w:rsidR="000F314E" w:rsidRPr="00DD78D3" w:rsidTr="00F50842">
        <w:tc>
          <w:tcPr>
            <w:tcW w:w="1094" w:type="dxa"/>
          </w:tcPr>
          <w:p w:rsidR="000F314E" w:rsidRPr="00DD78D3" w:rsidRDefault="000F314E" w:rsidP="00F50842">
            <w:pPr>
              <w:ind w:firstLine="0"/>
              <w:contextualSpacing/>
              <w:rPr>
                <w:color w:val="FF0000"/>
                <w:sz w:val="28"/>
                <w:szCs w:val="28"/>
              </w:rPr>
            </w:pPr>
            <w:r w:rsidRPr="00DD78D3">
              <w:rPr>
                <w:color w:val="FF0000"/>
                <w:sz w:val="28"/>
              </w:rPr>
              <w:t>1.1</w:t>
            </w:r>
          </w:p>
        </w:tc>
        <w:tc>
          <w:tcPr>
            <w:tcW w:w="9220" w:type="dxa"/>
          </w:tcPr>
          <w:p w:rsidR="000F314E" w:rsidRPr="00DD78D3" w:rsidRDefault="000F314E" w:rsidP="00FB7179">
            <w:pPr>
              <w:ind w:firstLine="0"/>
              <w:contextualSpacing/>
              <w:rPr>
                <w:i/>
                <w:color w:val="FF0000"/>
                <w:sz w:val="28"/>
                <w:szCs w:val="28"/>
              </w:rPr>
            </w:pPr>
            <w:r w:rsidRPr="00DD78D3">
              <w:rPr>
                <w:i/>
                <w:color w:val="FF0000"/>
                <w:sz w:val="28"/>
                <w:szCs w:val="28"/>
              </w:rPr>
              <w:t xml:space="preserve">Финансирование разработки системы управления результатами интеллектуальной деятельности </w:t>
            </w:r>
            <w:r w:rsidR="00FB7179">
              <w:rPr>
                <w:i/>
                <w:color w:val="FF0000"/>
                <w:sz w:val="28"/>
                <w:szCs w:val="28"/>
              </w:rPr>
              <w:t>–</w:t>
            </w:r>
            <w:r w:rsidR="00FB7179" w:rsidRPr="00DD78D3">
              <w:rPr>
                <w:i/>
                <w:color w:val="FF0000"/>
                <w:sz w:val="28"/>
                <w:szCs w:val="28"/>
              </w:rPr>
              <w:t xml:space="preserve"> </w:t>
            </w:r>
            <w:r w:rsidRPr="00DD78D3">
              <w:rPr>
                <w:color w:val="FF0000"/>
                <w:sz w:val="28"/>
              </w:rPr>
              <w:t>планируются денежные средства, направленные н</w:t>
            </w:r>
            <w:r w:rsidR="00FB7179">
              <w:rPr>
                <w:color w:val="FF0000"/>
                <w:sz w:val="28"/>
              </w:rPr>
              <w:t>а</w:t>
            </w:r>
            <w:r w:rsidRPr="00DD78D3">
              <w:rPr>
                <w:color w:val="FF0000"/>
                <w:sz w:val="28"/>
              </w:rPr>
              <w:t xml:space="preserve"> создание системы </w:t>
            </w:r>
            <w:proofErr w:type="gramStart"/>
            <w:r w:rsidRPr="00DD78D3">
              <w:rPr>
                <w:color w:val="FF0000"/>
                <w:sz w:val="28"/>
              </w:rPr>
              <w:t>управления</w:t>
            </w:r>
            <w:proofErr w:type="gramEnd"/>
            <w:r w:rsidRPr="00DD78D3">
              <w:rPr>
                <w:color w:val="FF0000"/>
                <w:sz w:val="28"/>
              </w:rPr>
              <w:t xml:space="preserve"> результатами </w:t>
            </w:r>
            <w:r w:rsidRPr="00DD78D3">
              <w:rPr>
                <w:color w:val="FF0000"/>
                <w:sz w:val="28"/>
              </w:rPr>
              <w:lastRenderedPageBreak/>
              <w:t xml:space="preserve">интеллектуальной деятельности, включая оплату услуг по договорам </w:t>
            </w:r>
            <w:r w:rsidRPr="00DD78D3">
              <w:rPr>
                <w:color w:val="FF0000"/>
                <w:sz w:val="28"/>
              </w:rPr>
              <w:br/>
              <w:t>со сторонними консультантами по вопросам разработки СУ РИД, разработке специализированного программного обеспечения и пр.).</w:t>
            </w:r>
          </w:p>
        </w:tc>
      </w:tr>
      <w:tr w:rsidR="00CC63CC" w:rsidRPr="00DD78D3" w:rsidTr="00CC63CC">
        <w:tc>
          <w:tcPr>
            <w:tcW w:w="1094" w:type="dxa"/>
          </w:tcPr>
          <w:p w:rsidR="00CC63CC" w:rsidRPr="00DD78D3" w:rsidRDefault="009848DB" w:rsidP="007A3787">
            <w:pPr>
              <w:ind w:firstLine="0"/>
              <w:contextualSpacing/>
              <w:rPr>
                <w:sz w:val="28"/>
                <w:szCs w:val="28"/>
              </w:rPr>
            </w:pPr>
            <w:r w:rsidRPr="00DD78D3">
              <w:rPr>
                <w:sz w:val="28"/>
                <w:szCs w:val="28"/>
              </w:rPr>
              <w:lastRenderedPageBreak/>
              <w:t>1.</w:t>
            </w:r>
            <w:r w:rsidR="000F314E" w:rsidRPr="00DD78D3">
              <w:rPr>
                <w:sz w:val="28"/>
                <w:szCs w:val="28"/>
              </w:rPr>
              <w:t>2</w:t>
            </w:r>
          </w:p>
        </w:tc>
        <w:tc>
          <w:tcPr>
            <w:tcW w:w="9220" w:type="dxa"/>
          </w:tcPr>
          <w:p w:rsidR="00CC63CC" w:rsidRPr="00DD78D3" w:rsidRDefault="00CC63CC" w:rsidP="00FB7179">
            <w:pPr>
              <w:ind w:firstLine="0"/>
              <w:contextualSpacing/>
              <w:rPr>
                <w:i/>
                <w:sz w:val="28"/>
                <w:szCs w:val="28"/>
              </w:rPr>
            </w:pPr>
            <w:proofErr w:type="gramStart"/>
            <w:r w:rsidRPr="00DD78D3">
              <w:rPr>
                <w:i/>
                <w:sz w:val="28"/>
                <w:szCs w:val="28"/>
              </w:rPr>
              <w:t>Консультационн</w:t>
            </w:r>
            <w:r w:rsidR="00C801BD" w:rsidRPr="00DD78D3">
              <w:rPr>
                <w:i/>
                <w:sz w:val="28"/>
                <w:szCs w:val="28"/>
              </w:rPr>
              <w:t xml:space="preserve">ые услуги </w:t>
            </w:r>
            <w:r w:rsidR="00FB7179">
              <w:rPr>
                <w:i/>
                <w:sz w:val="28"/>
                <w:szCs w:val="28"/>
              </w:rPr>
              <w:t>–</w:t>
            </w:r>
            <w:r w:rsidR="00FB7179" w:rsidRPr="00DD78D3">
              <w:rPr>
                <w:i/>
                <w:sz w:val="28"/>
                <w:szCs w:val="28"/>
              </w:rPr>
              <w:t xml:space="preserve"> </w:t>
            </w:r>
            <w:r w:rsidR="00C801BD" w:rsidRPr="00DD78D3">
              <w:rPr>
                <w:sz w:val="28"/>
                <w:szCs w:val="28"/>
              </w:rPr>
              <w:t xml:space="preserve">расходы на оплату услуг по договорам </w:t>
            </w:r>
            <w:r w:rsidR="009F79A9" w:rsidRPr="00DD78D3">
              <w:rPr>
                <w:sz w:val="28"/>
                <w:szCs w:val="28"/>
              </w:rPr>
              <w:br/>
            </w:r>
            <w:r w:rsidR="00C801BD" w:rsidRPr="00DD78D3">
              <w:rPr>
                <w:sz w:val="28"/>
                <w:szCs w:val="28"/>
              </w:rPr>
              <w:t xml:space="preserve">со сторонними консультантами по вопросам инновационного развития, </w:t>
            </w:r>
            <w:r w:rsidR="009F79A9" w:rsidRPr="00DD78D3">
              <w:rPr>
                <w:sz w:val="28"/>
                <w:szCs w:val="28"/>
              </w:rPr>
              <w:br/>
            </w:r>
            <w:r w:rsidR="00C801BD" w:rsidRPr="00DD78D3">
              <w:rPr>
                <w:sz w:val="28"/>
                <w:szCs w:val="28"/>
              </w:rPr>
              <w:t>в т.ч. по вопросам создания нормативно-методической базы инновационной деятельности, по вопросам формирования инновационной инфраструктуры,</w:t>
            </w:r>
            <w:r w:rsidR="0094733B" w:rsidRPr="00DD78D3">
              <w:rPr>
                <w:sz w:val="28"/>
                <w:szCs w:val="28"/>
              </w:rPr>
              <w:t xml:space="preserve"> </w:t>
            </w:r>
            <w:r w:rsidR="0094733B" w:rsidRPr="00DD78D3">
              <w:rPr>
                <w:color w:val="FF0000"/>
                <w:sz w:val="28"/>
              </w:rPr>
              <w:t>в т.ч. системы управления правами на результаты интеллектуальной деятельности,</w:t>
            </w:r>
            <w:r w:rsidR="0094733B" w:rsidRPr="00DD78D3">
              <w:rPr>
                <w:sz w:val="28"/>
                <w:szCs w:val="28"/>
              </w:rPr>
              <w:t xml:space="preserve"> </w:t>
            </w:r>
            <w:r w:rsidR="00C801BD" w:rsidRPr="00DD78D3">
              <w:rPr>
                <w:sz w:val="28"/>
                <w:szCs w:val="28"/>
              </w:rPr>
              <w:t>по вопросам создания системы управления инновационными проектами, по вопросам создания информационной системы мониторинга выполнения мероприятий ПИР и прочим вопросам, касающимся</w:t>
            </w:r>
            <w:proofErr w:type="gramEnd"/>
            <w:r w:rsidR="00C801BD" w:rsidRPr="00DD78D3">
              <w:rPr>
                <w:sz w:val="28"/>
                <w:szCs w:val="28"/>
              </w:rPr>
              <w:t xml:space="preserve"> инновационного развития.</w:t>
            </w:r>
          </w:p>
        </w:tc>
      </w:tr>
      <w:tr w:rsidR="00CC63CC" w:rsidRPr="00DD78D3" w:rsidTr="00CC63CC">
        <w:tc>
          <w:tcPr>
            <w:tcW w:w="1094" w:type="dxa"/>
          </w:tcPr>
          <w:p w:rsidR="00CC63CC" w:rsidRPr="00DD78D3" w:rsidRDefault="009848DB" w:rsidP="007A3787">
            <w:pPr>
              <w:ind w:firstLine="0"/>
              <w:contextualSpacing/>
              <w:rPr>
                <w:sz w:val="28"/>
                <w:szCs w:val="28"/>
              </w:rPr>
            </w:pPr>
            <w:r w:rsidRPr="00DD78D3">
              <w:rPr>
                <w:sz w:val="28"/>
                <w:szCs w:val="28"/>
              </w:rPr>
              <w:t>1</w:t>
            </w:r>
            <w:r w:rsidR="000F314E" w:rsidRPr="00DD78D3">
              <w:rPr>
                <w:sz w:val="28"/>
                <w:szCs w:val="28"/>
              </w:rPr>
              <w:t>.3</w:t>
            </w:r>
          </w:p>
        </w:tc>
        <w:tc>
          <w:tcPr>
            <w:tcW w:w="9220" w:type="dxa"/>
          </w:tcPr>
          <w:p w:rsidR="00CC63CC" w:rsidRPr="00DD78D3" w:rsidRDefault="00C801BD" w:rsidP="009F79A9">
            <w:pPr>
              <w:ind w:firstLine="0"/>
              <w:contextualSpacing/>
              <w:rPr>
                <w:sz w:val="28"/>
                <w:szCs w:val="28"/>
              </w:rPr>
            </w:pPr>
            <w:r w:rsidRPr="00DD78D3">
              <w:rPr>
                <w:i/>
                <w:sz w:val="28"/>
                <w:szCs w:val="28"/>
              </w:rPr>
              <w:t>Экспертные услуги по экспертизе инновационных проектов</w:t>
            </w:r>
            <w:r w:rsidR="00CC63CC" w:rsidRPr="00DD78D3">
              <w:rPr>
                <w:i/>
                <w:sz w:val="28"/>
                <w:szCs w:val="28"/>
              </w:rPr>
              <w:t xml:space="preserve"> –</w:t>
            </w:r>
            <w:r w:rsidRPr="00DD78D3">
              <w:t xml:space="preserve"> </w:t>
            </w:r>
            <w:r w:rsidRPr="00DD78D3">
              <w:rPr>
                <w:sz w:val="28"/>
                <w:szCs w:val="28"/>
              </w:rPr>
              <w:t xml:space="preserve">расходы </w:t>
            </w:r>
            <w:r w:rsidR="009F79A9" w:rsidRPr="00DD78D3">
              <w:rPr>
                <w:sz w:val="28"/>
                <w:szCs w:val="28"/>
              </w:rPr>
              <w:br/>
            </w:r>
            <w:r w:rsidRPr="00DD78D3">
              <w:rPr>
                <w:sz w:val="28"/>
                <w:szCs w:val="28"/>
              </w:rPr>
              <w:t>на оплату услуг по договорам со сторонними (независимыми) экспертами для проведения предварительной (</w:t>
            </w:r>
            <w:proofErr w:type="spellStart"/>
            <w:r w:rsidRPr="00DD78D3">
              <w:rPr>
                <w:sz w:val="28"/>
                <w:szCs w:val="28"/>
              </w:rPr>
              <w:t>Deal</w:t>
            </w:r>
            <w:proofErr w:type="spellEnd"/>
            <w:r w:rsidRPr="00DD78D3">
              <w:rPr>
                <w:sz w:val="28"/>
                <w:szCs w:val="28"/>
              </w:rPr>
              <w:t xml:space="preserve"> </w:t>
            </w:r>
            <w:proofErr w:type="spellStart"/>
            <w:r w:rsidRPr="00DD78D3">
              <w:rPr>
                <w:sz w:val="28"/>
                <w:szCs w:val="28"/>
              </w:rPr>
              <w:t>Flow</w:t>
            </w:r>
            <w:proofErr w:type="spellEnd"/>
            <w:r w:rsidRPr="00DD78D3">
              <w:rPr>
                <w:sz w:val="28"/>
                <w:szCs w:val="28"/>
              </w:rPr>
              <w:t>) и детальной экспертизы инновационных проектов (</w:t>
            </w:r>
            <w:proofErr w:type="spellStart"/>
            <w:r w:rsidRPr="00DD78D3">
              <w:rPr>
                <w:sz w:val="28"/>
                <w:szCs w:val="28"/>
              </w:rPr>
              <w:t>Due</w:t>
            </w:r>
            <w:proofErr w:type="spellEnd"/>
            <w:r w:rsidRPr="00DD78D3">
              <w:rPr>
                <w:sz w:val="28"/>
                <w:szCs w:val="28"/>
              </w:rPr>
              <w:t xml:space="preserve"> </w:t>
            </w:r>
            <w:proofErr w:type="spellStart"/>
            <w:r w:rsidRPr="00DD78D3">
              <w:rPr>
                <w:sz w:val="28"/>
                <w:szCs w:val="28"/>
              </w:rPr>
              <w:t>Diligence</w:t>
            </w:r>
            <w:proofErr w:type="spellEnd"/>
            <w:r w:rsidRPr="00DD78D3">
              <w:rPr>
                <w:sz w:val="28"/>
                <w:szCs w:val="28"/>
              </w:rPr>
              <w:t>).</w:t>
            </w:r>
          </w:p>
        </w:tc>
      </w:tr>
      <w:tr w:rsidR="00CC63CC" w:rsidRPr="00DD78D3" w:rsidTr="00CC63CC">
        <w:tc>
          <w:tcPr>
            <w:tcW w:w="1094" w:type="dxa"/>
          </w:tcPr>
          <w:p w:rsidR="00CC63CC" w:rsidRPr="00DD78D3" w:rsidRDefault="009848DB" w:rsidP="007A3787">
            <w:pPr>
              <w:ind w:firstLine="0"/>
              <w:contextualSpacing/>
              <w:rPr>
                <w:sz w:val="28"/>
                <w:szCs w:val="28"/>
              </w:rPr>
            </w:pPr>
            <w:r w:rsidRPr="00DD78D3">
              <w:rPr>
                <w:sz w:val="28"/>
                <w:szCs w:val="28"/>
              </w:rPr>
              <w:t>1</w:t>
            </w:r>
            <w:r w:rsidR="000F314E" w:rsidRPr="00DD78D3">
              <w:rPr>
                <w:sz w:val="28"/>
                <w:szCs w:val="28"/>
              </w:rPr>
              <w:t>.4</w:t>
            </w:r>
          </w:p>
        </w:tc>
        <w:tc>
          <w:tcPr>
            <w:tcW w:w="9220" w:type="dxa"/>
          </w:tcPr>
          <w:p w:rsidR="00CC63CC" w:rsidRPr="00DD78D3" w:rsidRDefault="00C801BD" w:rsidP="00FB7179">
            <w:pPr>
              <w:ind w:firstLine="0"/>
              <w:contextualSpacing/>
              <w:rPr>
                <w:i/>
                <w:sz w:val="28"/>
                <w:szCs w:val="28"/>
              </w:rPr>
            </w:pPr>
            <w:r w:rsidRPr="00DD78D3">
              <w:rPr>
                <w:i/>
                <w:color w:val="FF0000"/>
                <w:sz w:val="28"/>
                <w:szCs w:val="28"/>
              </w:rPr>
              <w:t xml:space="preserve">Услуги по </w:t>
            </w:r>
            <w:r w:rsidR="005E6ECA" w:rsidRPr="00DD78D3">
              <w:rPr>
                <w:i/>
                <w:color w:val="FF0000"/>
                <w:sz w:val="28"/>
                <w:szCs w:val="28"/>
              </w:rPr>
              <w:t>правовой охране результатов интеллектуальной деятельности и управлению правами на результаты интеллектуальной деятельности</w:t>
            </w:r>
            <w:r w:rsidR="00CC63CC" w:rsidRPr="00DD78D3">
              <w:rPr>
                <w:i/>
                <w:sz w:val="28"/>
                <w:szCs w:val="28"/>
              </w:rPr>
              <w:t xml:space="preserve"> </w:t>
            </w:r>
            <w:r w:rsidR="00CC63CC" w:rsidRPr="00DD78D3">
              <w:rPr>
                <w:sz w:val="28"/>
                <w:szCs w:val="28"/>
              </w:rPr>
              <w:t>–</w:t>
            </w:r>
            <w:r w:rsidRPr="00DD78D3">
              <w:rPr>
                <w:sz w:val="28"/>
                <w:szCs w:val="28"/>
              </w:rPr>
              <w:t xml:space="preserve"> </w:t>
            </w:r>
            <w:r w:rsidRPr="00DD78D3">
              <w:rPr>
                <w:color w:val="FF0000"/>
                <w:sz w:val="28"/>
              </w:rPr>
              <w:t>расходы на оплату услуг сторонних организаций</w:t>
            </w:r>
            <w:r w:rsidRPr="00DD78D3">
              <w:rPr>
                <w:color w:val="FF0000"/>
              </w:rPr>
              <w:t xml:space="preserve"> </w:t>
            </w:r>
            <w:r w:rsidRPr="00DD78D3">
              <w:rPr>
                <w:color w:val="FF0000"/>
                <w:sz w:val="28"/>
              </w:rPr>
              <w:t>по</w:t>
            </w:r>
            <w:r w:rsidR="005E6ECA" w:rsidRPr="00DD78D3">
              <w:rPr>
                <w:color w:val="FF0000"/>
                <w:sz w:val="28"/>
              </w:rPr>
              <w:t xml:space="preserve"> выявлению, правовой охране</w:t>
            </w:r>
            <w:r w:rsidR="005E6ECA" w:rsidRPr="00DD78D3">
              <w:rPr>
                <w:sz w:val="28"/>
                <w:szCs w:val="28"/>
              </w:rPr>
              <w:t xml:space="preserve"> (</w:t>
            </w:r>
            <w:r w:rsidR="005E6ECA" w:rsidRPr="00DD78D3">
              <w:rPr>
                <w:color w:val="FF0000"/>
                <w:sz w:val="28"/>
              </w:rPr>
              <w:t>в т.ч.</w:t>
            </w:r>
            <w:r w:rsidR="005E6ECA" w:rsidRPr="00DD78D3">
              <w:rPr>
                <w:sz w:val="28"/>
                <w:szCs w:val="28"/>
              </w:rPr>
              <w:t xml:space="preserve"> подготовке и сопровождению заявок на получение патентов и т.п. услугам),</w:t>
            </w:r>
            <w:r w:rsidR="005E6ECA" w:rsidRPr="00DD78D3">
              <w:rPr>
                <w:color w:val="FF0000"/>
                <w:sz w:val="28"/>
              </w:rPr>
              <w:t xml:space="preserve"> оценке и учету результатов интеллектуальной деятельности.</w:t>
            </w:r>
          </w:p>
        </w:tc>
      </w:tr>
      <w:tr w:rsidR="00CC63CC" w:rsidRPr="00DD78D3" w:rsidTr="00CC63CC">
        <w:tc>
          <w:tcPr>
            <w:tcW w:w="1094" w:type="dxa"/>
          </w:tcPr>
          <w:p w:rsidR="00CC63CC" w:rsidRPr="00DD78D3" w:rsidRDefault="009848DB" w:rsidP="007A3787">
            <w:pPr>
              <w:ind w:firstLine="0"/>
              <w:contextualSpacing/>
              <w:rPr>
                <w:sz w:val="28"/>
                <w:szCs w:val="28"/>
              </w:rPr>
            </w:pPr>
            <w:r w:rsidRPr="00DD78D3">
              <w:rPr>
                <w:sz w:val="28"/>
                <w:szCs w:val="28"/>
              </w:rPr>
              <w:t>1</w:t>
            </w:r>
            <w:r w:rsidR="000F314E" w:rsidRPr="00DD78D3">
              <w:rPr>
                <w:sz w:val="28"/>
                <w:szCs w:val="28"/>
              </w:rPr>
              <w:t>.5</w:t>
            </w:r>
          </w:p>
        </w:tc>
        <w:tc>
          <w:tcPr>
            <w:tcW w:w="9220" w:type="dxa"/>
          </w:tcPr>
          <w:p w:rsidR="00CC63CC" w:rsidRPr="00DD78D3" w:rsidRDefault="00C801BD" w:rsidP="00CB3B8D">
            <w:pPr>
              <w:ind w:firstLine="0"/>
              <w:contextualSpacing/>
              <w:rPr>
                <w:sz w:val="28"/>
                <w:szCs w:val="28"/>
              </w:rPr>
            </w:pPr>
            <w:r w:rsidRPr="00DD78D3">
              <w:rPr>
                <w:i/>
                <w:sz w:val="28"/>
                <w:szCs w:val="28"/>
              </w:rPr>
              <w:t>Обучение персонала</w:t>
            </w:r>
            <w:r w:rsidR="00CC63CC" w:rsidRPr="00DD78D3">
              <w:rPr>
                <w:i/>
                <w:sz w:val="28"/>
                <w:szCs w:val="28"/>
              </w:rPr>
              <w:t xml:space="preserve"> –</w:t>
            </w:r>
            <w:r w:rsidRPr="00DD78D3">
              <w:rPr>
                <w:i/>
                <w:sz w:val="28"/>
                <w:szCs w:val="28"/>
              </w:rPr>
              <w:t xml:space="preserve"> </w:t>
            </w:r>
            <w:r w:rsidRPr="00DD78D3">
              <w:rPr>
                <w:sz w:val="28"/>
                <w:szCs w:val="28"/>
              </w:rPr>
              <w:t xml:space="preserve">расходы на обучение сотрудников подразделений инновационного развития по программам повышения квалификации вузов, на семинарах-тренингах и проведение тематических стажировок </w:t>
            </w:r>
            <w:r w:rsidR="000800C2" w:rsidRPr="00DD78D3">
              <w:rPr>
                <w:sz w:val="28"/>
                <w:szCs w:val="28"/>
              </w:rPr>
              <w:br/>
            </w:r>
            <w:r w:rsidRPr="00DD78D3">
              <w:rPr>
                <w:sz w:val="28"/>
                <w:szCs w:val="28"/>
              </w:rPr>
              <w:t xml:space="preserve">по вопросам подготовки и реализации инновационных проектов </w:t>
            </w:r>
            <w:r w:rsidR="000800C2" w:rsidRPr="00DD78D3">
              <w:rPr>
                <w:sz w:val="28"/>
                <w:szCs w:val="28"/>
              </w:rPr>
              <w:br/>
            </w:r>
            <w:r w:rsidRPr="00DD78D3">
              <w:rPr>
                <w:sz w:val="28"/>
                <w:szCs w:val="28"/>
              </w:rPr>
              <w:t>по коммерциализации перспективных технологий</w:t>
            </w:r>
          </w:p>
        </w:tc>
      </w:tr>
      <w:tr w:rsidR="00C801BD" w:rsidRPr="00DD78D3" w:rsidTr="00C801BD">
        <w:tc>
          <w:tcPr>
            <w:tcW w:w="1094" w:type="dxa"/>
          </w:tcPr>
          <w:p w:rsidR="00C801BD" w:rsidRPr="00DD78D3" w:rsidRDefault="009848DB" w:rsidP="00C801BD">
            <w:pPr>
              <w:ind w:firstLine="0"/>
              <w:contextualSpacing/>
              <w:rPr>
                <w:sz w:val="28"/>
                <w:szCs w:val="28"/>
              </w:rPr>
            </w:pPr>
            <w:r w:rsidRPr="00DD78D3">
              <w:rPr>
                <w:sz w:val="28"/>
                <w:szCs w:val="28"/>
              </w:rPr>
              <w:t>1</w:t>
            </w:r>
            <w:r w:rsidR="00C801BD" w:rsidRPr="00DD78D3">
              <w:rPr>
                <w:sz w:val="28"/>
                <w:szCs w:val="28"/>
              </w:rPr>
              <w:t>.</w:t>
            </w:r>
            <w:r w:rsidR="000F314E" w:rsidRPr="00DD78D3">
              <w:rPr>
                <w:sz w:val="28"/>
                <w:szCs w:val="28"/>
              </w:rPr>
              <w:t>6</w:t>
            </w:r>
          </w:p>
        </w:tc>
        <w:tc>
          <w:tcPr>
            <w:tcW w:w="9220" w:type="dxa"/>
          </w:tcPr>
          <w:p w:rsidR="00C801BD" w:rsidRPr="00DD78D3" w:rsidRDefault="00C801BD" w:rsidP="00C801BD">
            <w:pPr>
              <w:ind w:firstLine="0"/>
              <w:contextualSpacing/>
              <w:rPr>
                <w:i/>
                <w:sz w:val="28"/>
                <w:szCs w:val="28"/>
              </w:rPr>
            </w:pPr>
            <w:r w:rsidRPr="00DD78D3">
              <w:rPr>
                <w:i/>
                <w:sz w:val="28"/>
                <w:szCs w:val="28"/>
              </w:rPr>
              <w:t xml:space="preserve">Участие в семинарах, конференциях – </w:t>
            </w:r>
            <w:r w:rsidRPr="00DD78D3">
              <w:rPr>
                <w:sz w:val="28"/>
                <w:szCs w:val="28"/>
              </w:rPr>
              <w:t xml:space="preserve">расходы на оплату участия </w:t>
            </w:r>
            <w:r w:rsidR="000800C2" w:rsidRPr="00DD78D3">
              <w:rPr>
                <w:sz w:val="28"/>
                <w:szCs w:val="28"/>
              </w:rPr>
              <w:br/>
            </w:r>
            <w:r w:rsidRPr="00DD78D3">
              <w:rPr>
                <w:sz w:val="28"/>
                <w:szCs w:val="28"/>
              </w:rPr>
              <w:t>в мероприятиях по тематике инновационного развития</w:t>
            </w:r>
            <w:r w:rsidRPr="00DD78D3">
              <w:rPr>
                <w:i/>
                <w:sz w:val="28"/>
                <w:szCs w:val="28"/>
              </w:rPr>
              <w:t>.</w:t>
            </w:r>
          </w:p>
        </w:tc>
      </w:tr>
      <w:tr w:rsidR="00C801BD" w:rsidRPr="00DD78D3" w:rsidTr="00C801BD">
        <w:tc>
          <w:tcPr>
            <w:tcW w:w="1094" w:type="dxa"/>
          </w:tcPr>
          <w:p w:rsidR="00C801BD" w:rsidRPr="00DD78D3" w:rsidRDefault="009848DB" w:rsidP="007A3787">
            <w:pPr>
              <w:ind w:firstLine="0"/>
              <w:contextualSpacing/>
              <w:rPr>
                <w:sz w:val="28"/>
                <w:szCs w:val="28"/>
              </w:rPr>
            </w:pPr>
            <w:r w:rsidRPr="00DD78D3">
              <w:rPr>
                <w:sz w:val="28"/>
                <w:szCs w:val="28"/>
              </w:rPr>
              <w:t>1</w:t>
            </w:r>
            <w:r w:rsidR="00C801BD" w:rsidRPr="00DD78D3">
              <w:rPr>
                <w:sz w:val="28"/>
                <w:szCs w:val="28"/>
              </w:rPr>
              <w:t>.</w:t>
            </w:r>
            <w:r w:rsidR="000F314E" w:rsidRPr="00DD78D3">
              <w:rPr>
                <w:sz w:val="28"/>
                <w:szCs w:val="28"/>
              </w:rPr>
              <w:t>7</w:t>
            </w:r>
          </w:p>
        </w:tc>
        <w:tc>
          <w:tcPr>
            <w:tcW w:w="9220" w:type="dxa"/>
          </w:tcPr>
          <w:p w:rsidR="00C801BD" w:rsidRPr="00DD78D3" w:rsidRDefault="00C801BD" w:rsidP="00C801BD">
            <w:pPr>
              <w:ind w:firstLine="0"/>
              <w:contextualSpacing/>
              <w:rPr>
                <w:i/>
                <w:sz w:val="28"/>
                <w:szCs w:val="28"/>
              </w:rPr>
            </w:pPr>
            <w:r w:rsidRPr="00DD78D3">
              <w:rPr>
                <w:i/>
                <w:sz w:val="28"/>
                <w:szCs w:val="28"/>
              </w:rPr>
              <w:t>Командировочные расходы –</w:t>
            </w:r>
            <w:r w:rsidRPr="00DD78D3">
              <w:rPr>
                <w:sz w:val="28"/>
                <w:szCs w:val="28"/>
              </w:rPr>
              <w:t xml:space="preserve"> расходы на командирование сотрудников подразделений инновационного развития.</w:t>
            </w:r>
          </w:p>
        </w:tc>
      </w:tr>
      <w:tr w:rsidR="00C801BD" w:rsidRPr="00DD78D3" w:rsidTr="00C801BD">
        <w:tc>
          <w:tcPr>
            <w:tcW w:w="1094" w:type="dxa"/>
          </w:tcPr>
          <w:p w:rsidR="00C801BD" w:rsidRPr="00DD78D3" w:rsidRDefault="009848DB" w:rsidP="007A3787">
            <w:pPr>
              <w:ind w:firstLine="0"/>
              <w:contextualSpacing/>
              <w:rPr>
                <w:sz w:val="28"/>
                <w:szCs w:val="28"/>
              </w:rPr>
            </w:pPr>
            <w:r w:rsidRPr="00DD78D3">
              <w:rPr>
                <w:sz w:val="28"/>
                <w:szCs w:val="28"/>
              </w:rPr>
              <w:lastRenderedPageBreak/>
              <w:t>1</w:t>
            </w:r>
            <w:r w:rsidR="00C801BD" w:rsidRPr="00DD78D3">
              <w:rPr>
                <w:sz w:val="28"/>
                <w:szCs w:val="28"/>
              </w:rPr>
              <w:t>.</w:t>
            </w:r>
            <w:r w:rsidR="000F314E" w:rsidRPr="00DD78D3">
              <w:rPr>
                <w:sz w:val="28"/>
                <w:szCs w:val="28"/>
              </w:rPr>
              <w:t>8</w:t>
            </w:r>
          </w:p>
        </w:tc>
        <w:tc>
          <w:tcPr>
            <w:tcW w:w="9220" w:type="dxa"/>
          </w:tcPr>
          <w:p w:rsidR="00C801BD" w:rsidRPr="00DD78D3" w:rsidRDefault="00C801BD" w:rsidP="00C801BD">
            <w:pPr>
              <w:ind w:firstLine="0"/>
              <w:contextualSpacing/>
              <w:rPr>
                <w:i/>
                <w:sz w:val="28"/>
                <w:szCs w:val="28"/>
              </w:rPr>
            </w:pPr>
            <w:r w:rsidRPr="00DD78D3">
              <w:rPr>
                <w:i/>
                <w:sz w:val="28"/>
                <w:szCs w:val="28"/>
              </w:rPr>
              <w:t xml:space="preserve">Прочие расходы на реализацию организационных мероприятий ПИР </w:t>
            </w:r>
            <w:proofErr w:type="gramStart"/>
            <w:r w:rsidRPr="00DD78D3">
              <w:rPr>
                <w:i/>
                <w:sz w:val="28"/>
                <w:szCs w:val="28"/>
              </w:rPr>
              <w:t>–</w:t>
            </w:r>
            <w:r w:rsidRPr="00DD78D3">
              <w:rPr>
                <w:sz w:val="28"/>
                <w:szCs w:val="28"/>
              </w:rPr>
              <w:t>п</w:t>
            </w:r>
            <w:proofErr w:type="gramEnd"/>
            <w:r w:rsidRPr="00DD78D3">
              <w:rPr>
                <w:sz w:val="28"/>
                <w:szCs w:val="28"/>
              </w:rPr>
              <w:t>рочие расходы, связанные с реализацией программных мероприятий ПИР</w:t>
            </w:r>
            <w:r w:rsidRPr="00DD78D3">
              <w:rPr>
                <w:i/>
                <w:sz w:val="28"/>
                <w:szCs w:val="28"/>
              </w:rPr>
              <w:t>.</w:t>
            </w:r>
          </w:p>
        </w:tc>
      </w:tr>
    </w:tbl>
    <w:p w:rsidR="00E13E4D" w:rsidRPr="00DD78D3" w:rsidRDefault="0063373B" w:rsidP="00931134">
      <w:pPr>
        <w:numPr>
          <w:ilvl w:val="0"/>
          <w:numId w:val="43"/>
        </w:numPr>
        <w:rPr>
          <w:b/>
          <w:sz w:val="28"/>
          <w:szCs w:val="28"/>
        </w:rPr>
      </w:pPr>
      <w:r w:rsidRPr="00DD78D3">
        <w:rPr>
          <w:bCs/>
          <w:sz w:val="28"/>
          <w:szCs w:val="28"/>
        </w:rPr>
        <w:br w:type="page"/>
      </w:r>
      <w:r w:rsidR="000800C2" w:rsidRPr="00DD78D3">
        <w:rPr>
          <w:b/>
          <w:sz w:val="28"/>
          <w:szCs w:val="28"/>
        </w:rPr>
        <w:lastRenderedPageBreak/>
        <w:t xml:space="preserve"> </w:t>
      </w:r>
      <w:r w:rsidR="00E13E4D" w:rsidRPr="00DD78D3">
        <w:rPr>
          <w:b/>
          <w:sz w:val="28"/>
          <w:szCs w:val="28"/>
        </w:rPr>
        <w:t xml:space="preserve">План </w:t>
      </w:r>
      <w:proofErr w:type="gramStart"/>
      <w:r w:rsidR="00E13E4D" w:rsidRPr="00DD78D3">
        <w:rPr>
          <w:b/>
          <w:sz w:val="28"/>
          <w:szCs w:val="28"/>
        </w:rPr>
        <w:t>финансирования реализации мероприятий Программы реструктуризации Холдинга</w:t>
      </w:r>
      <w:proofErr w:type="gramEnd"/>
    </w:p>
    <w:p w:rsidR="00E13E4D" w:rsidRPr="00DD78D3" w:rsidRDefault="00E13E4D" w:rsidP="00E13E4D">
      <w:pPr>
        <w:pStyle w:val="ad"/>
      </w:pPr>
      <w:r w:rsidRPr="00DD78D3">
        <w:tab/>
        <w:t xml:space="preserve">Данная бюджетная форма предназначена для планирования доходов и расходов организаций Холдинга в рамках реализации мероприятий, включенных </w:t>
      </w:r>
      <w:r w:rsidR="000800C2" w:rsidRPr="00DD78D3">
        <w:br/>
      </w:r>
      <w:r w:rsidRPr="00DD78D3">
        <w:t>в Программу реструктуризации Холдинга.</w:t>
      </w:r>
    </w:p>
    <w:p w:rsidR="00E13E4D" w:rsidRPr="00DD78D3" w:rsidRDefault="00E13E4D" w:rsidP="00E13E4D">
      <w:pPr>
        <w:pStyle w:val="ad"/>
      </w:pPr>
      <w:r w:rsidRPr="00DD78D3">
        <w:tab/>
        <w:t>Форма заполняется каждой организацией Холдинга, включенной в Программу реструктуризации Холдинга</w:t>
      </w:r>
      <w:r w:rsidR="00F05D77" w:rsidRPr="00DD78D3">
        <w:t xml:space="preserve">, а также организациями, не входящими в состав Холдингов. </w:t>
      </w:r>
    </w:p>
    <w:p w:rsidR="00E13E4D" w:rsidRPr="00DD78D3" w:rsidRDefault="00E13E4D" w:rsidP="00E13E4D">
      <w:pPr>
        <w:pStyle w:val="ad"/>
      </w:pPr>
      <w:r w:rsidRPr="00DD78D3">
        <w:tab/>
        <w:t>В полной сумме планируются доходы (поступления денежных средств) и расходы (</w:t>
      </w:r>
      <w:r w:rsidR="00677A72" w:rsidRPr="00DD78D3">
        <w:t>выплаты</w:t>
      </w:r>
      <w:r w:rsidRPr="00DD78D3">
        <w:t xml:space="preserve"> денежных средств). </w:t>
      </w:r>
    </w:p>
    <w:p w:rsidR="00E13E4D" w:rsidRPr="00DD78D3" w:rsidRDefault="00E13E4D" w:rsidP="00E13E4D">
      <w:pPr>
        <w:pStyle w:val="ad"/>
      </w:pPr>
      <w:r w:rsidRPr="00DD78D3">
        <w:tab/>
      </w:r>
      <w:proofErr w:type="gramStart"/>
      <w:r w:rsidRPr="00DD78D3">
        <w:t xml:space="preserve">Доля Холдинга от реализации непрофильных финансовых вложений отражается в бюджете </w:t>
      </w:r>
      <w:r w:rsidR="00072121" w:rsidRPr="00DD78D3">
        <w:t>головной</w:t>
      </w:r>
      <w:r w:rsidRPr="00DD78D3">
        <w:t xml:space="preserve"> организации, в сводном БДДС Холдинга должны быть отражены полные суммарные доходы и расходы </w:t>
      </w:r>
      <w:r w:rsidR="000800C2" w:rsidRPr="00DD78D3">
        <w:br/>
      </w:r>
      <w:r w:rsidRPr="00DD78D3">
        <w:t>от продажи.</w:t>
      </w:r>
      <w:proofErr w:type="gramEnd"/>
    </w:p>
    <w:p w:rsidR="00E13E4D" w:rsidRPr="00DD78D3" w:rsidRDefault="00E13E4D" w:rsidP="00E13E4D">
      <w:pPr>
        <w:pStyle w:val="ad"/>
      </w:pPr>
      <w:r w:rsidRPr="00DD78D3">
        <w:tab/>
        <w:t>Для каждого планируемого мероприятия необходимо указывать полное конкретное наименование актива (</w:t>
      </w:r>
      <w:proofErr w:type="spellStart"/>
      <w:r w:rsidRPr="00DD78D3">
        <w:t>вкл</w:t>
      </w:r>
      <w:proofErr w:type="spellEnd"/>
      <w:r w:rsidRPr="00DD78D3">
        <w:t xml:space="preserve">. наименование и адрес имущественного комплекса, наименование организации, наименование производственной площади </w:t>
      </w:r>
      <w:r w:rsidR="000800C2" w:rsidRPr="00DD78D3">
        <w:br/>
      </w:r>
      <w:r w:rsidRPr="00DD78D3">
        <w:t>и проч.) в соответствии с аналитикой формы.</w:t>
      </w:r>
    </w:p>
    <w:p w:rsidR="00E13E4D" w:rsidRPr="00DD78D3" w:rsidRDefault="00E13E4D" w:rsidP="00E13E4D">
      <w:pPr>
        <w:pStyle w:val="ad"/>
      </w:pPr>
      <w:r w:rsidRPr="00DD78D3">
        <w:tab/>
        <w:t xml:space="preserve">Данные планируются </w:t>
      </w:r>
      <w:r w:rsidRPr="00DD78D3">
        <w:rPr>
          <w:u w:val="single"/>
        </w:rPr>
        <w:t>по оплате, с НДС</w:t>
      </w:r>
      <w:r w:rsidRPr="00DD78D3">
        <w:t>.</w:t>
      </w:r>
    </w:p>
    <w:p w:rsidR="00E13E4D" w:rsidRPr="00DD78D3" w:rsidRDefault="00E13E4D" w:rsidP="00931134">
      <w:pPr>
        <w:numPr>
          <w:ilvl w:val="0"/>
          <w:numId w:val="43"/>
        </w:numPr>
        <w:rPr>
          <w:b/>
          <w:sz w:val="28"/>
          <w:szCs w:val="28"/>
        </w:rPr>
      </w:pPr>
      <w:r w:rsidRPr="00DD78D3">
        <w:br w:type="page"/>
      </w:r>
      <w:r w:rsidR="000800C2" w:rsidRPr="00DD78D3">
        <w:rPr>
          <w:b/>
          <w:sz w:val="28"/>
          <w:szCs w:val="28"/>
        </w:rPr>
        <w:lastRenderedPageBreak/>
        <w:t xml:space="preserve"> </w:t>
      </w:r>
      <w:r w:rsidRPr="00DD78D3">
        <w:rPr>
          <w:b/>
          <w:sz w:val="28"/>
          <w:szCs w:val="28"/>
        </w:rPr>
        <w:t xml:space="preserve">План расходов на реализацию программы повышения </w:t>
      </w:r>
      <w:proofErr w:type="spellStart"/>
      <w:r w:rsidRPr="00DD78D3">
        <w:rPr>
          <w:b/>
          <w:sz w:val="28"/>
          <w:szCs w:val="28"/>
        </w:rPr>
        <w:t>энергоэффективности</w:t>
      </w:r>
      <w:proofErr w:type="spellEnd"/>
      <w:r w:rsidRPr="00DD78D3">
        <w:rPr>
          <w:b/>
          <w:sz w:val="28"/>
          <w:szCs w:val="28"/>
        </w:rPr>
        <w:t xml:space="preserve"> </w:t>
      </w:r>
    </w:p>
    <w:p w:rsidR="00E13E4D" w:rsidRPr="00DD78D3" w:rsidRDefault="00E13E4D" w:rsidP="00E13E4D">
      <w:pPr>
        <w:pStyle w:val="ad"/>
      </w:pPr>
      <w:r w:rsidRPr="00DD78D3">
        <w:tab/>
        <w:t xml:space="preserve">Данная бюджетная форма предназначена для планирования расходов в рамках реализации программы повышения </w:t>
      </w:r>
      <w:proofErr w:type="spellStart"/>
      <w:r w:rsidRPr="00DD78D3">
        <w:t>энергоэффективности</w:t>
      </w:r>
      <w:proofErr w:type="spellEnd"/>
      <w:r w:rsidRPr="00DD78D3">
        <w:t xml:space="preserve"> деят</w:t>
      </w:r>
      <w:r w:rsidR="00F05D77" w:rsidRPr="00DD78D3">
        <w:t xml:space="preserve">ельности организаций Корпорации, а также планирования объемов финансирования, необходимых для реализации мероприятий. </w:t>
      </w:r>
    </w:p>
    <w:p w:rsidR="00E13E4D" w:rsidRPr="00DD78D3" w:rsidRDefault="00E13E4D" w:rsidP="00E13E4D">
      <w:pPr>
        <w:pStyle w:val="ad"/>
      </w:pPr>
      <w:r w:rsidRPr="00DD78D3">
        <w:tab/>
        <w:t>Расходы в данной форме планируются исходя из указанных бюджетных ориентиров, задающих лимиты для организаций по конкретным видам расходов орг</w:t>
      </w:r>
      <w:r w:rsidR="002E51F3" w:rsidRPr="00DD78D3">
        <w:t>а</w:t>
      </w:r>
      <w:r w:rsidR="00B12D52" w:rsidRPr="00DD78D3">
        <w:t>низаций на 2013</w:t>
      </w:r>
      <w:r w:rsidRPr="00DD78D3">
        <w:t xml:space="preserve"> год. </w:t>
      </w:r>
    </w:p>
    <w:p w:rsidR="00F05D77" w:rsidRPr="00DD78D3" w:rsidRDefault="00FF3031" w:rsidP="00F05D77">
      <w:pPr>
        <w:pStyle w:val="ad"/>
      </w:pPr>
      <w:r w:rsidRPr="00DD78D3">
        <w:tab/>
      </w:r>
      <w:r w:rsidR="00F05D77" w:rsidRPr="00DD78D3">
        <w:t xml:space="preserve">Организации формируют те разделы </w:t>
      </w:r>
      <w:r w:rsidRPr="00DD78D3">
        <w:t xml:space="preserve">Программы повышения </w:t>
      </w:r>
      <w:proofErr w:type="spellStart"/>
      <w:r w:rsidRPr="00DD78D3">
        <w:t>энергоэффективности</w:t>
      </w:r>
      <w:proofErr w:type="spellEnd"/>
      <w:r w:rsidR="00F05D77" w:rsidRPr="00DD78D3">
        <w:t>, которые соответствуют этапам работ, приходящимся на плановый период 201</w:t>
      </w:r>
      <w:r w:rsidR="00B12D52" w:rsidRPr="00DD78D3">
        <w:t>3</w:t>
      </w:r>
      <w:r w:rsidR="00F05D77" w:rsidRPr="00DD78D3">
        <w:t xml:space="preserve"> года</w:t>
      </w:r>
      <w:r w:rsidRPr="00DD78D3">
        <w:t>.</w:t>
      </w:r>
    </w:p>
    <w:p w:rsidR="00E13E4D" w:rsidRPr="00DD78D3" w:rsidRDefault="00E13E4D" w:rsidP="00E13E4D">
      <w:pPr>
        <w:pStyle w:val="ad"/>
      </w:pPr>
      <w:r w:rsidRPr="00DD78D3">
        <w:tab/>
        <w:t>Планируются операционные затраты и капитализируемые затраты.</w:t>
      </w:r>
    </w:p>
    <w:p w:rsidR="00E13E4D" w:rsidRPr="00DD78D3" w:rsidRDefault="00E13E4D" w:rsidP="00E13E4D">
      <w:pPr>
        <w:pStyle w:val="ad"/>
      </w:pPr>
      <w:r w:rsidRPr="00DD78D3">
        <w:tab/>
        <w:t>Данные планируются по оплате, с НДС.</w:t>
      </w:r>
    </w:p>
    <w:p w:rsidR="00E13E4D" w:rsidRPr="00DD78D3" w:rsidRDefault="00E13E4D" w:rsidP="00E13E4D">
      <w:pPr>
        <w:pStyle w:val="ad"/>
      </w:pPr>
    </w:p>
    <w:tbl>
      <w:tblPr>
        <w:tblW w:w="10314" w:type="dxa"/>
        <w:tblLook w:val="0000"/>
      </w:tblPr>
      <w:tblGrid>
        <w:gridCol w:w="1094"/>
        <w:gridCol w:w="9220"/>
      </w:tblGrid>
      <w:tr w:rsidR="00E13E4D" w:rsidRPr="00DD78D3" w:rsidTr="007A3787">
        <w:tc>
          <w:tcPr>
            <w:tcW w:w="1094" w:type="dxa"/>
          </w:tcPr>
          <w:p w:rsidR="00E13E4D" w:rsidRPr="00DD78D3" w:rsidRDefault="00E13E4D" w:rsidP="007A3787">
            <w:pPr>
              <w:ind w:firstLine="0"/>
              <w:contextualSpacing/>
              <w:rPr>
                <w:rFonts w:eastAsia="Calibri"/>
                <w:i/>
                <w:sz w:val="28"/>
                <w:szCs w:val="28"/>
                <w:lang w:eastAsia="en-US"/>
              </w:rPr>
            </w:pPr>
            <w:r w:rsidRPr="00DD78D3">
              <w:rPr>
                <w:rFonts w:eastAsia="Calibri"/>
                <w:i/>
                <w:sz w:val="28"/>
                <w:szCs w:val="28"/>
                <w:lang w:eastAsia="en-US"/>
              </w:rPr>
              <w:t>Номер строки</w:t>
            </w:r>
          </w:p>
        </w:tc>
        <w:tc>
          <w:tcPr>
            <w:tcW w:w="9220" w:type="dxa"/>
            <w:vAlign w:val="center"/>
          </w:tcPr>
          <w:p w:rsidR="00E13E4D" w:rsidRPr="00DD78D3" w:rsidRDefault="00E13E4D" w:rsidP="007A3787">
            <w:pPr>
              <w:ind w:firstLine="0"/>
              <w:contextualSpacing/>
              <w:jc w:val="center"/>
              <w:rPr>
                <w:rFonts w:eastAsia="Calibri"/>
                <w:i/>
                <w:sz w:val="28"/>
                <w:szCs w:val="28"/>
                <w:lang w:eastAsia="en-US"/>
              </w:rPr>
            </w:pPr>
            <w:r w:rsidRPr="00DD78D3">
              <w:rPr>
                <w:rFonts w:eastAsia="Calibri"/>
                <w:i/>
                <w:sz w:val="28"/>
                <w:szCs w:val="28"/>
                <w:lang w:eastAsia="en-US"/>
              </w:rPr>
              <w:t>Наименование строки в форме</w:t>
            </w:r>
          </w:p>
        </w:tc>
      </w:tr>
      <w:tr w:rsidR="00E13E4D" w:rsidRPr="00DD78D3" w:rsidTr="007A3787">
        <w:tc>
          <w:tcPr>
            <w:tcW w:w="1094" w:type="dxa"/>
          </w:tcPr>
          <w:p w:rsidR="00E13E4D" w:rsidRPr="00DD78D3" w:rsidRDefault="00E13E4D" w:rsidP="007A3787">
            <w:pPr>
              <w:ind w:firstLine="0"/>
              <w:contextualSpacing/>
              <w:rPr>
                <w:sz w:val="28"/>
                <w:szCs w:val="28"/>
                <w:lang w:val="en-US"/>
              </w:rPr>
            </w:pPr>
            <w:r w:rsidRPr="00DD78D3">
              <w:rPr>
                <w:sz w:val="28"/>
                <w:szCs w:val="28"/>
                <w:lang w:val="en-US"/>
              </w:rPr>
              <w:t>I</w:t>
            </w:r>
          </w:p>
        </w:tc>
        <w:tc>
          <w:tcPr>
            <w:tcW w:w="9220" w:type="dxa"/>
          </w:tcPr>
          <w:p w:rsidR="00E13E4D" w:rsidRPr="00DD78D3" w:rsidRDefault="00E13E4D" w:rsidP="007A3787">
            <w:pPr>
              <w:ind w:firstLine="0"/>
              <w:contextualSpacing/>
              <w:rPr>
                <w:i/>
                <w:sz w:val="28"/>
                <w:szCs w:val="28"/>
              </w:rPr>
            </w:pPr>
            <w:r w:rsidRPr="00DD78D3">
              <w:rPr>
                <w:i/>
                <w:sz w:val="28"/>
                <w:szCs w:val="28"/>
              </w:rPr>
              <w:t xml:space="preserve">Операционные затраты, итого – </w:t>
            </w:r>
            <w:r w:rsidRPr="00DD78D3">
              <w:rPr>
                <w:sz w:val="28"/>
                <w:szCs w:val="28"/>
              </w:rPr>
              <w:t>итоговая плановая сумма текущих (операционных) расходов, включающих:</w:t>
            </w:r>
            <w:r w:rsidRPr="00DD78D3">
              <w:rPr>
                <w:i/>
                <w:sz w:val="28"/>
                <w:szCs w:val="28"/>
              </w:rPr>
              <w:t xml:space="preserve"> </w:t>
            </w:r>
          </w:p>
        </w:tc>
      </w:tr>
      <w:tr w:rsidR="00E13E4D" w:rsidRPr="00DD78D3" w:rsidTr="007A3787">
        <w:tc>
          <w:tcPr>
            <w:tcW w:w="1094" w:type="dxa"/>
          </w:tcPr>
          <w:p w:rsidR="00E13E4D" w:rsidRPr="00DD78D3" w:rsidRDefault="00E13E4D" w:rsidP="007A3787">
            <w:pPr>
              <w:ind w:firstLine="0"/>
              <w:contextualSpacing/>
              <w:rPr>
                <w:sz w:val="28"/>
                <w:szCs w:val="28"/>
              </w:rPr>
            </w:pPr>
            <w:r w:rsidRPr="00DD78D3">
              <w:rPr>
                <w:sz w:val="28"/>
                <w:szCs w:val="28"/>
              </w:rPr>
              <w:t>1.1</w:t>
            </w:r>
          </w:p>
        </w:tc>
        <w:tc>
          <w:tcPr>
            <w:tcW w:w="9220" w:type="dxa"/>
          </w:tcPr>
          <w:p w:rsidR="00E13E4D" w:rsidRPr="00DD78D3" w:rsidRDefault="00E13E4D" w:rsidP="007A3787">
            <w:pPr>
              <w:ind w:firstLine="0"/>
              <w:contextualSpacing/>
              <w:rPr>
                <w:sz w:val="28"/>
                <w:szCs w:val="28"/>
              </w:rPr>
            </w:pPr>
            <w:r w:rsidRPr="00DD78D3">
              <w:rPr>
                <w:i/>
                <w:sz w:val="28"/>
                <w:szCs w:val="28"/>
              </w:rPr>
              <w:t xml:space="preserve">Расходы на проведение конкурсов на выбор </w:t>
            </w:r>
            <w:proofErr w:type="spellStart"/>
            <w:r w:rsidRPr="00DD78D3">
              <w:rPr>
                <w:i/>
                <w:sz w:val="28"/>
                <w:szCs w:val="28"/>
              </w:rPr>
              <w:t>энергоаудитора</w:t>
            </w:r>
            <w:proofErr w:type="spellEnd"/>
            <w:r w:rsidRPr="00DD78D3">
              <w:rPr>
                <w:i/>
                <w:sz w:val="28"/>
                <w:szCs w:val="28"/>
              </w:rPr>
              <w:t xml:space="preserve"> </w:t>
            </w:r>
            <w:r w:rsidRPr="00DD78D3">
              <w:rPr>
                <w:sz w:val="28"/>
                <w:szCs w:val="28"/>
              </w:rPr>
              <w:t>– формируется расчетным путем как сумма расходов на оплату услуг организаторов конкурсов и командировочных расходов на участие в конкурсных комиссиях.</w:t>
            </w:r>
          </w:p>
        </w:tc>
      </w:tr>
      <w:tr w:rsidR="00E13E4D" w:rsidRPr="00DD78D3" w:rsidTr="007A3787">
        <w:tc>
          <w:tcPr>
            <w:tcW w:w="1094" w:type="dxa"/>
          </w:tcPr>
          <w:p w:rsidR="00E13E4D" w:rsidRPr="00DD78D3" w:rsidRDefault="00E13E4D" w:rsidP="007A3787">
            <w:pPr>
              <w:ind w:firstLine="0"/>
              <w:contextualSpacing/>
              <w:rPr>
                <w:sz w:val="28"/>
                <w:szCs w:val="28"/>
              </w:rPr>
            </w:pPr>
            <w:r w:rsidRPr="00DD78D3">
              <w:rPr>
                <w:sz w:val="28"/>
                <w:szCs w:val="28"/>
              </w:rPr>
              <w:t>1.2</w:t>
            </w:r>
          </w:p>
        </w:tc>
        <w:tc>
          <w:tcPr>
            <w:tcW w:w="9220" w:type="dxa"/>
          </w:tcPr>
          <w:p w:rsidR="00E13E4D" w:rsidRPr="00DD78D3" w:rsidRDefault="00E13E4D" w:rsidP="007A3787">
            <w:pPr>
              <w:ind w:firstLine="0"/>
              <w:contextualSpacing/>
              <w:rPr>
                <w:sz w:val="28"/>
                <w:szCs w:val="28"/>
              </w:rPr>
            </w:pPr>
            <w:r w:rsidRPr="00DD78D3">
              <w:rPr>
                <w:i/>
                <w:sz w:val="28"/>
                <w:szCs w:val="28"/>
              </w:rPr>
              <w:t>Расходы по договору на проведение энергетического обследования предприятия (</w:t>
            </w:r>
            <w:proofErr w:type="spellStart"/>
            <w:r w:rsidRPr="00DD78D3">
              <w:rPr>
                <w:i/>
                <w:sz w:val="28"/>
                <w:szCs w:val="28"/>
              </w:rPr>
              <w:t>энергоаудит</w:t>
            </w:r>
            <w:proofErr w:type="spellEnd"/>
            <w:r w:rsidRPr="00DD78D3">
              <w:rPr>
                <w:i/>
                <w:sz w:val="28"/>
                <w:szCs w:val="28"/>
              </w:rPr>
              <w:t>) (с НДС)</w:t>
            </w:r>
            <w:r w:rsidRPr="00DD78D3">
              <w:rPr>
                <w:sz w:val="28"/>
                <w:szCs w:val="28"/>
              </w:rPr>
              <w:t>.</w:t>
            </w:r>
          </w:p>
        </w:tc>
      </w:tr>
      <w:tr w:rsidR="00E13E4D" w:rsidRPr="00DD78D3" w:rsidTr="007A3787">
        <w:tc>
          <w:tcPr>
            <w:tcW w:w="1094" w:type="dxa"/>
          </w:tcPr>
          <w:p w:rsidR="00E13E4D" w:rsidRPr="00DD78D3" w:rsidRDefault="00E13E4D" w:rsidP="007A3787">
            <w:pPr>
              <w:ind w:firstLine="0"/>
              <w:contextualSpacing/>
              <w:rPr>
                <w:color w:val="FF0000"/>
                <w:sz w:val="28"/>
                <w:szCs w:val="28"/>
              </w:rPr>
            </w:pPr>
            <w:r w:rsidRPr="00DD78D3">
              <w:rPr>
                <w:color w:val="FF0000"/>
                <w:sz w:val="28"/>
              </w:rPr>
              <w:t>1.3</w:t>
            </w:r>
          </w:p>
        </w:tc>
        <w:tc>
          <w:tcPr>
            <w:tcW w:w="9220" w:type="dxa"/>
          </w:tcPr>
          <w:p w:rsidR="00FE4A85" w:rsidRPr="00DD78D3" w:rsidRDefault="00B12D52" w:rsidP="00FB7179">
            <w:pPr>
              <w:ind w:firstLine="0"/>
              <w:contextualSpacing/>
              <w:rPr>
                <w:color w:val="FF0000"/>
                <w:sz w:val="28"/>
                <w:szCs w:val="28"/>
              </w:rPr>
            </w:pPr>
            <w:r w:rsidRPr="00DD78D3">
              <w:rPr>
                <w:i/>
                <w:color w:val="FF0000"/>
                <w:sz w:val="28"/>
                <w:szCs w:val="28"/>
              </w:rPr>
              <w:t>Расходы на услуги по разработке Программы сокращения издержек на содержание энергетических объектов (с НДС)</w:t>
            </w:r>
            <w:r w:rsidR="00FB7179">
              <w:rPr>
                <w:i/>
                <w:color w:val="FF0000"/>
                <w:sz w:val="28"/>
                <w:szCs w:val="28"/>
              </w:rPr>
              <w:t xml:space="preserve"> –</w:t>
            </w:r>
            <w:r w:rsidR="00FE4A85" w:rsidRPr="00DD78D3">
              <w:rPr>
                <w:i/>
                <w:color w:val="FF0000"/>
                <w:sz w:val="28"/>
                <w:szCs w:val="28"/>
              </w:rPr>
              <w:t xml:space="preserve"> </w:t>
            </w:r>
            <w:r w:rsidR="00FE4A85" w:rsidRPr="00DD78D3">
              <w:rPr>
                <w:color w:val="FF0000"/>
                <w:sz w:val="28"/>
              </w:rPr>
              <w:t xml:space="preserve">включает подготовку экономического обоснования (программы) снижения издержек организаций за счет выделения энергетических активов (в т.ч. в дочерние </w:t>
            </w:r>
            <w:r w:rsidR="00FE4A85" w:rsidRPr="00DD78D3">
              <w:rPr>
                <w:color w:val="FF0000"/>
                <w:sz w:val="28"/>
              </w:rPr>
              <w:lastRenderedPageBreak/>
              <w:t xml:space="preserve">организации) </w:t>
            </w:r>
          </w:p>
        </w:tc>
      </w:tr>
      <w:tr w:rsidR="00FE4A85" w:rsidRPr="00DD78D3" w:rsidTr="00E71CBA">
        <w:tc>
          <w:tcPr>
            <w:tcW w:w="1094" w:type="dxa"/>
          </w:tcPr>
          <w:p w:rsidR="00FE4A85" w:rsidRPr="00DD78D3" w:rsidRDefault="00FE4A85" w:rsidP="00E71CBA">
            <w:pPr>
              <w:ind w:firstLine="0"/>
              <w:contextualSpacing/>
              <w:rPr>
                <w:color w:val="FF0000"/>
                <w:sz w:val="28"/>
                <w:szCs w:val="28"/>
              </w:rPr>
            </w:pPr>
            <w:r w:rsidRPr="00DD78D3">
              <w:rPr>
                <w:color w:val="FF0000"/>
                <w:sz w:val="28"/>
              </w:rPr>
              <w:lastRenderedPageBreak/>
              <w:t>1.3.1</w:t>
            </w:r>
          </w:p>
        </w:tc>
        <w:tc>
          <w:tcPr>
            <w:tcW w:w="9220" w:type="dxa"/>
          </w:tcPr>
          <w:p w:rsidR="00FE4A85" w:rsidRPr="00DD78D3" w:rsidRDefault="00FE4A85" w:rsidP="00FB7179">
            <w:pPr>
              <w:ind w:firstLine="0"/>
              <w:contextualSpacing/>
              <w:rPr>
                <w:color w:val="FF0000"/>
                <w:sz w:val="28"/>
                <w:szCs w:val="28"/>
              </w:rPr>
            </w:pPr>
            <w:r w:rsidRPr="00DD78D3">
              <w:rPr>
                <w:i/>
                <w:color w:val="FF0000"/>
                <w:sz w:val="28"/>
                <w:szCs w:val="28"/>
              </w:rPr>
              <w:t xml:space="preserve">в т.ч. ООО </w:t>
            </w:r>
            <w:r w:rsidR="00FB7179">
              <w:rPr>
                <w:i/>
                <w:color w:val="FF0000"/>
                <w:sz w:val="28"/>
                <w:szCs w:val="28"/>
              </w:rPr>
              <w:t>«</w:t>
            </w:r>
            <w:proofErr w:type="spellStart"/>
            <w:r w:rsidRPr="00DD78D3">
              <w:rPr>
                <w:i/>
                <w:color w:val="FF0000"/>
                <w:sz w:val="28"/>
                <w:szCs w:val="28"/>
              </w:rPr>
              <w:t>РТ-Энергоактив</w:t>
            </w:r>
            <w:proofErr w:type="spellEnd"/>
            <w:r w:rsidR="00FB7179">
              <w:rPr>
                <w:i/>
                <w:color w:val="FF0000"/>
                <w:sz w:val="28"/>
                <w:szCs w:val="28"/>
              </w:rPr>
              <w:t>»</w:t>
            </w:r>
            <w:r w:rsidRPr="00DD78D3">
              <w:rPr>
                <w:i/>
                <w:color w:val="FF0000"/>
                <w:sz w:val="28"/>
                <w:szCs w:val="28"/>
              </w:rPr>
              <w:t xml:space="preserve">- </w:t>
            </w:r>
            <w:r w:rsidRPr="00DD78D3">
              <w:rPr>
                <w:color w:val="FF0000"/>
                <w:sz w:val="28"/>
              </w:rPr>
              <w:t>включает подготовку экономического обоснования (программы) снижения издержек организаций за счет выделения энергетических активов (в т.ч. в дочерние организации), с привлечением ООО «</w:t>
            </w:r>
            <w:proofErr w:type="spellStart"/>
            <w:r w:rsidRPr="00DD78D3">
              <w:rPr>
                <w:color w:val="FF0000"/>
                <w:sz w:val="28"/>
              </w:rPr>
              <w:t>РТ-Энергоактив</w:t>
            </w:r>
            <w:proofErr w:type="spellEnd"/>
            <w:r w:rsidRPr="00DD78D3">
              <w:rPr>
                <w:color w:val="FF0000"/>
                <w:sz w:val="28"/>
              </w:rPr>
              <w:t>». Расчет плановой суммы расходов производится на основании типового технического задания, разработанног</w:t>
            </w:r>
            <w:proofErr w:type="gramStart"/>
            <w:r w:rsidRPr="00DD78D3">
              <w:rPr>
                <w:color w:val="FF0000"/>
                <w:sz w:val="28"/>
              </w:rPr>
              <w:t>о ООО</w:t>
            </w:r>
            <w:proofErr w:type="gramEnd"/>
            <w:r w:rsidRPr="00DD78D3">
              <w:rPr>
                <w:color w:val="FF0000"/>
                <w:sz w:val="28"/>
              </w:rPr>
              <w:t xml:space="preserve"> «</w:t>
            </w:r>
            <w:proofErr w:type="spellStart"/>
            <w:r w:rsidRPr="00DD78D3">
              <w:rPr>
                <w:color w:val="FF0000"/>
                <w:sz w:val="28"/>
              </w:rPr>
              <w:t>РТ-Энергоактив</w:t>
            </w:r>
            <w:proofErr w:type="spellEnd"/>
            <w:r w:rsidRPr="00DD78D3">
              <w:rPr>
                <w:color w:val="FF0000"/>
                <w:sz w:val="28"/>
              </w:rPr>
              <w:t xml:space="preserve">». </w:t>
            </w:r>
          </w:p>
        </w:tc>
      </w:tr>
      <w:tr w:rsidR="00E13E4D" w:rsidRPr="00DD78D3" w:rsidTr="007A3787">
        <w:tc>
          <w:tcPr>
            <w:tcW w:w="1094" w:type="dxa"/>
          </w:tcPr>
          <w:p w:rsidR="00E13E4D" w:rsidRPr="00DD78D3" w:rsidRDefault="00E13E4D" w:rsidP="007A3787">
            <w:pPr>
              <w:ind w:firstLine="0"/>
              <w:contextualSpacing/>
              <w:rPr>
                <w:sz w:val="28"/>
                <w:szCs w:val="28"/>
              </w:rPr>
            </w:pPr>
            <w:r w:rsidRPr="00DD78D3">
              <w:rPr>
                <w:sz w:val="28"/>
                <w:szCs w:val="28"/>
              </w:rPr>
              <w:t>2</w:t>
            </w:r>
          </w:p>
        </w:tc>
        <w:tc>
          <w:tcPr>
            <w:tcW w:w="9220" w:type="dxa"/>
          </w:tcPr>
          <w:p w:rsidR="00E13E4D" w:rsidRPr="00DD78D3" w:rsidRDefault="00E13E4D" w:rsidP="007A3787">
            <w:pPr>
              <w:ind w:firstLine="0"/>
              <w:contextualSpacing/>
              <w:rPr>
                <w:sz w:val="28"/>
                <w:szCs w:val="28"/>
              </w:rPr>
            </w:pPr>
            <w:r w:rsidRPr="00DD78D3">
              <w:rPr>
                <w:i/>
                <w:sz w:val="28"/>
                <w:szCs w:val="28"/>
              </w:rPr>
              <w:t>Капитализируемые затраты, итого</w:t>
            </w:r>
            <w:r w:rsidR="008A6DBE" w:rsidRPr="00DD78D3">
              <w:rPr>
                <w:i/>
                <w:sz w:val="28"/>
                <w:szCs w:val="28"/>
              </w:rPr>
              <w:t xml:space="preserve"> (по оплате)</w:t>
            </w:r>
            <w:r w:rsidRPr="00DD78D3">
              <w:rPr>
                <w:i/>
                <w:sz w:val="28"/>
                <w:szCs w:val="28"/>
              </w:rPr>
              <w:t xml:space="preserve"> – </w:t>
            </w:r>
            <w:r w:rsidRPr="00DD78D3">
              <w:rPr>
                <w:sz w:val="28"/>
                <w:szCs w:val="28"/>
              </w:rPr>
              <w:t>итоговая плановая</w:t>
            </w:r>
            <w:r w:rsidRPr="00DD78D3">
              <w:rPr>
                <w:i/>
                <w:sz w:val="28"/>
                <w:szCs w:val="28"/>
              </w:rPr>
              <w:t xml:space="preserve"> </w:t>
            </w:r>
            <w:r w:rsidRPr="00DD78D3">
              <w:rPr>
                <w:sz w:val="28"/>
                <w:szCs w:val="28"/>
              </w:rPr>
              <w:t>сумма капитализируемых (инвестиционных) расходов, включающих:</w:t>
            </w:r>
          </w:p>
        </w:tc>
      </w:tr>
      <w:tr w:rsidR="00E13E4D" w:rsidRPr="00DD78D3" w:rsidTr="007A3787">
        <w:tc>
          <w:tcPr>
            <w:tcW w:w="1094" w:type="dxa"/>
          </w:tcPr>
          <w:p w:rsidR="00E13E4D" w:rsidRPr="00DD78D3" w:rsidRDefault="00E13E4D" w:rsidP="007A3787">
            <w:pPr>
              <w:ind w:firstLine="0"/>
              <w:contextualSpacing/>
              <w:rPr>
                <w:rFonts w:eastAsia="Calibri"/>
                <w:sz w:val="28"/>
                <w:szCs w:val="28"/>
                <w:lang w:eastAsia="en-US"/>
              </w:rPr>
            </w:pPr>
            <w:r w:rsidRPr="00DD78D3">
              <w:rPr>
                <w:sz w:val="28"/>
                <w:szCs w:val="28"/>
              </w:rPr>
              <w:t>2.1</w:t>
            </w:r>
          </w:p>
        </w:tc>
        <w:tc>
          <w:tcPr>
            <w:tcW w:w="9220" w:type="dxa"/>
          </w:tcPr>
          <w:p w:rsidR="00E13E4D" w:rsidRPr="00DD78D3" w:rsidRDefault="00E1690F" w:rsidP="008A6DBE">
            <w:pPr>
              <w:ind w:firstLine="0"/>
              <w:contextualSpacing/>
              <w:rPr>
                <w:rFonts w:eastAsia="Calibri"/>
                <w:i/>
                <w:sz w:val="28"/>
                <w:szCs w:val="28"/>
                <w:lang w:eastAsia="en-US"/>
              </w:rPr>
            </w:pPr>
            <w:r w:rsidRPr="00DD78D3">
              <w:rPr>
                <w:rFonts w:eastAsia="Calibri"/>
                <w:i/>
                <w:sz w:val="28"/>
                <w:szCs w:val="28"/>
                <w:lang w:eastAsia="en-US"/>
              </w:rPr>
              <w:t>Затраты по строительству, реконструкции и модернизации объектов энергетической инфраструктуры, по объектам</w:t>
            </w:r>
            <w:r w:rsidR="00E13E4D" w:rsidRPr="00DD78D3">
              <w:rPr>
                <w:rFonts w:eastAsia="Calibri"/>
                <w:sz w:val="28"/>
                <w:szCs w:val="28"/>
                <w:lang w:eastAsia="en-US"/>
              </w:rPr>
              <w:t>:</w:t>
            </w:r>
            <w:r w:rsidRPr="00DD78D3">
              <w:rPr>
                <w:rFonts w:eastAsia="Calibri"/>
                <w:sz w:val="28"/>
                <w:szCs w:val="28"/>
                <w:lang w:eastAsia="en-US"/>
              </w:rPr>
              <w:t xml:space="preserve"> планируются капитализируемые расходы</w:t>
            </w:r>
            <w:r w:rsidR="008A6DBE" w:rsidRPr="00DD78D3">
              <w:rPr>
                <w:rFonts w:eastAsia="Calibri"/>
                <w:sz w:val="28"/>
                <w:szCs w:val="28"/>
                <w:lang w:eastAsia="en-US"/>
              </w:rPr>
              <w:t xml:space="preserve"> (по оплате)</w:t>
            </w:r>
            <w:r w:rsidRPr="00DD78D3">
              <w:rPr>
                <w:rFonts w:eastAsia="Calibri"/>
                <w:sz w:val="28"/>
                <w:szCs w:val="28"/>
                <w:lang w:eastAsia="en-US"/>
              </w:rPr>
              <w:t xml:space="preserve"> по </w:t>
            </w:r>
            <w:r w:rsidR="008A6DBE" w:rsidRPr="00DD78D3">
              <w:rPr>
                <w:rFonts w:eastAsia="Calibri"/>
                <w:sz w:val="28"/>
                <w:szCs w:val="28"/>
                <w:lang w:eastAsia="en-US"/>
              </w:rPr>
              <w:t>направлениям</w:t>
            </w:r>
            <w:r w:rsidRPr="00DD78D3">
              <w:rPr>
                <w:rFonts w:eastAsia="Calibri"/>
                <w:sz w:val="28"/>
                <w:szCs w:val="28"/>
                <w:lang w:eastAsia="en-US"/>
              </w:rPr>
              <w:t xml:space="preserve">: ТЭЦ (на базе паротурбинных, газотурбинных и </w:t>
            </w:r>
            <w:proofErr w:type="spellStart"/>
            <w:r w:rsidRPr="00DD78D3">
              <w:rPr>
                <w:rFonts w:eastAsia="Calibri"/>
                <w:sz w:val="28"/>
                <w:szCs w:val="28"/>
                <w:lang w:eastAsia="en-US"/>
              </w:rPr>
              <w:t>газопоршневых</w:t>
            </w:r>
            <w:proofErr w:type="spellEnd"/>
            <w:r w:rsidRPr="00DD78D3">
              <w:rPr>
                <w:rFonts w:eastAsia="Calibri"/>
                <w:sz w:val="28"/>
                <w:szCs w:val="28"/>
                <w:lang w:eastAsia="en-US"/>
              </w:rPr>
              <w:t xml:space="preserve"> установок), теплосиловое хозяйство, электрохозяйство, водоснабжение и водоотведение, выработка сжатых газов, топливоснабжение</w:t>
            </w:r>
            <w:r w:rsidR="00827F8D" w:rsidRPr="00DD78D3">
              <w:rPr>
                <w:rFonts w:eastAsia="Calibri"/>
                <w:sz w:val="28"/>
                <w:szCs w:val="28"/>
                <w:lang w:eastAsia="en-US"/>
              </w:rPr>
              <w:t xml:space="preserve">, автоматизированные информационно-измерительные системы коммерческого и технического учета ТЭР, технологическое оборудование, </w:t>
            </w:r>
            <w:r w:rsidR="008A6DBE" w:rsidRPr="00DD78D3">
              <w:rPr>
                <w:rFonts w:eastAsia="Calibri"/>
                <w:sz w:val="28"/>
                <w:szCs w:val="28"/>
                <w:lang w:eastAsia="en-US"/>
              </w:rPr>
              <w:t>з</w:t>
            </w:r>
            <w:r w:rsidR="00827F8D" w:rsidRPr="00DD78D3">
              <w:rPr>
                <w:rFonts w:eastAsia="Calibri"/>
                <w:sz w:val="28"/>
                <w:szCs w:val="28"/>
                <w:lang w:eastAsia="en-US"/>
              </w:rPr>
              <w:t xml:space="preserve">дания и сооружения, </w:t>
            </w:r>
            <w:r w:rsidR="008A6DBE" w:rsidRPr="00DD78D3">
              <w:rPr>
                <w:rFonts w:eastAsia="Calibri"/>
                <w:sz w:val="28"/>
                <w:szCs w:val="28"/>
                <w:lang w:eastAsia="en-US"/>
              </w:rPr>
              <w:t>о</w:t>
            </w:r>
            <w:r w:rsidR="00827F8D" w:rsidRPr="00DD78D3">
              <w:rPr>
                <w:rFonts w:eastAsia="Calibri"/>
                <w:sz w:val="28"/>
                <w:szCs w:val="28"/>
                <w:lang w:eastAsia="en-US"/>
              </w:rPr>
              <w:t xml:space="preserve">борудование для вторичного использования ресурсов, </w:t>
            </w:r>
            <w:r w:rsidR="008A6DBE" w:rsidRPr="00DD78D3">
              <w:rPr>
                <w:rFonts w:eastAsia="Calibri"/>
                <w:sz w:val="28"/>
                <w:szCs w:val="28"/>
                <w:lang w:eastAsia="en-US"/>
              </w:rPr>
              <w:t>а</w:t>
            </w:r>
            <w:r w:rsidR="00827F8D" w:rsidRPr="00DD78D3">
              <w:rPr>
                <w:rFonts w:eastAsia="Calibri"/>
                <w:sz w:val="28"/>
                <w:szCs w:val="28"/>
                <w:lang w:eastAsia="en-US"/>
              </w:rPr>
              <w:t>втоматизированные системы управления технологическими процессами (АСУ ТП)</w:t>
            </w:r>
            <w:r w:rsidR="008A6DBE" w:rsidRPr="00DD78D3">
              <w:rPr>
                <w:rFonts w:eastAsia="Calibri"/>
                <w:sz w:val="28"/>
                <w:szCs w:val="28"/>
                <w:lang w:eastAsia="en-US"/>
              </w:rPr>
              <w:t>.</w:t>
            </w:r>
          </w:p>
        </w:tc>
      </w:tr>
      <w:tr w:rsidR="00E13E4D" w:rsidRPr="00DD78D3" w:rsidTr="007A3787">
        <w:tc>
          <w:tcPr>
            <w:tcW w:w="1094" w:type="dxa"/>
          </w:tcPr>
          <w:p w:rsidR="00E13E4D" w:rsidRPr="00DD78D3" w:rsidRDefault="00827F8D" w:rsidP="007A3787">
            <w:pPr>
              <w:ind w:firstLine="0"/>
              <w:contextualSpacing/>
              <w:rPr>
                <w:sz w:val="28"/>
                <w:szCs w:val="28"/>
              </w:rPr>
            </w:pPr>
            <w:r w:rsidRPr="00DD78D3">
              <w:rPr>
                <w:sz w:val="28"/>
                <w:szCs w:val="28"/>
              </w:rPr>
              <w:t>2.2</w:t>
            </w:r>
          </w:p>
        </w:tc>
        <w:tc>
          <w:tcPr>
            <w:tcW w:w="9220" w:type="dxa"/>
          </w:tcPr>
          <w:p w:rsidR="00E13E4D" w:rsidRPr="00DD78D3" w:rsidRDefault="00827F8D" w:rsidP="00827F8D">
            <w:pPr>
              <w:ind w:firstLine="0"/>
              <w:contextualSpacing/>
              <w:rPr>
                <w:sz w:val="28"/>
                <w:szCs w:val="28"/>
              </w:rPr>
            </w:pPr>
            <w:r w:rsidRPr="00DD78D3">
              <w:rPr>
                <w:i/>
                <w:sz w:val="28"/>
                <w:szCs w:val="28"/>
              </w:rPr>
              <w:t xml:space="preserve">Услуги технического заказчика и строительного контроля </w:t>
            </w:r>
            <w:r w:rsidR="00E13E4D" w:rsidRPr="00DD78D3">
              <w:rPr>
                <w:i/>
                <w:sz w:val="28"/>
                <w:szCs w:val="28"/>
              </w:rPr>
              <w:t xml:space="preserve">– </w:t>
            </w:r>
            <w:r w:rsidRPr="00DD78D3">
              <w:rPr>
                <w:sz w:val="28"/>
                <w:szCs w:val="28"/>
              </w:rPr>
              <w:t xml:space="preserve">планируются с учетом установленного бюджетного ориентира. </w:t>
            </w:r>
          </w:p>
        </w:tc>
      </w:tr>
    </w:tbl>
    <w:p w:rsidR="00D265FF" w:rsidRPr="00DD78D3" w:rsidRDefault="00E13E4D" w:rsidP="00931134">
      <w:pPr>
        <w:numPr>
          <w:ilvl w:val="0"/>
          <w:numId w:val="43"/>
        </w:numPr>
        <w:rPr>
          <w:b/>
          <w:color w:val="FF0000"/>
          <w:sz w:val="28"/>
          <w:szCs w:val="28"/>
        </w:rPr>
      </w:pPr>
      <w:r w:rsidRPr="00DD78D3">
        <w:br w:type="page"/>
      </w:r>
      <w:r w:rsidR="00FB7179">
        <w:lastRenderedPageBreak/>
        <w:t xml:space="preserve"> </w:t>
      </w:r>
      <w:r w:rsidR="00D265FF" w:rsidRPr="00DD78D3">
        <w:rPr>
          <w:b/>
          <w:color w:val="FF0000"/>
          <w:sz w:val="28"/>
          <w:szCs w:val="28"/>
        </w:rPr>
        <w:t xml:space="preserve">План </w:t>
      </w:r>
      <w:r w:rsidR="00AA6589" w:rsidRPr="00DD78D3">
        <w:rPr>
          <w:b/>
          <w:color w:val="FF0000"/>
          <w:sz w:val="28"/>
          <w:szCs w:val="28"/>
        </w:rPr>
        <w:t>финансирования мероприятий по предотвращению банкротства и финансовому оздоровлению</w:t>
      </w:r>
    </w:p>
    <w:p w:rsidR="00D265FF" w:rsidRPr="00DD78D3" w:rsidRDefault="00D265FF" w:rsidP="00D265FF">
      <w:pPr>
        <w:ind w:left="1080" w:firstLine="0"/>
        <w:rPr>
          <w:color w:val="FF0000"/>
        </w:rPr>
      </w:pPr>
    </w:p>
    <w:p w:rsidR="00157E8F" w:rsidRPr="00DD78D3" w:rsidRDefault="00157E8F" w:rsidP="00D265FF">
      <w:pPr>
        <w:pStyle w:val="ad"/>
        <w:rPr>
          <w:color w:val="FF0000"/>
        </w:rPr>
      </w:pPr>
      <w:r w:rsidRPr="00DD78D3">
        <w:rPr>
          <w:color w:val="FF0000"/>
        </w:rPr>
        <w:t xml:space="preserve">Назначение формы </w:t>
      </w:r>
      <w:r w:rsidR="00FB7179">
        <w:rPr>
          <w:color w:val="FF0000"/>
        </w:rPr>
        <w:t>–</w:t>
      </w:r>
      <w:r w:rsidR="00FB7179" w:rsidRPr="00DD78D3">
        <w:rPr>
          <w:color w:val="FF0000"/>
        </w:rPr>
        <w:t xml:space="preserve"> </w:t>
      </w:r>
      <w:r w:rsidRPr="00DD78D3">
        <w:rPr>
          <w:color w:val="FF0000"/>
        </w:rPr>
        <w:t>детальное планирование мероприятий по финансовому оздоровлению в соответствии с утвержденными программами финансового оздоровления (ПФО), с указанием источников проведения данных мероприятий, в том числе средств фондов финансового оздоровления Корпорации и/или Холдингов</w:t>
      </w:r>
    </w:p>
    <w:p w:rsidR="00157E8F" w:rsidRPr="00DD78D3" w:rsidRDefault="00D265FF" w:rsidP="00D265FF">
      <w:pPr>
        <w:pStyle w:val="ad"/>
        <w:rPr>
          <w:color w:val="FF0000"/>
        </w:rPr>
      </w:pPr>
      <w:r w:rsidRPr="00DD78D3">
        <w:rPr>
          <w:color w:val="FF0000"/>
        </w:rPr>
        <w:tab/>
      </w:r>
      <w:r w:rsidR="00157E8F" w:rsidRPr="00DD78D3">
        <w:rPr>
          <w:color w:val="FF0000"/>
        </w:rPr>
        <w:t xml:space="preserve">Форма по оплате, с НДС. </w:t>
      </w:r>
    </w:p>
    <w:p w:rsidR="00157E8F" w:rsidRPr="00DD78D3" w:rsidRDefault="00157E8F" w:rsidP="00FB7179">
      <w:pPr>
        <w:pStyle w:val="ad"/>
        <w:ind w:left="426" w:firstLine="654"/>
        <w:rPr>
          <w:color w:val="FF0000"/>
        </w:rPr>
      </w:pPr>
      <w:r w:rsidRPr="00DD78D3">
        <w:rPr>
          <w:color w:val="FF0000"/>
        </w:rPr>
        <w:t xml:space="preserve">Формируют все организации, кроме </w:t>
      </w:r>
      <w:r w:rsidR="00525FA6" w:rsidRPr="00DD78D3">
        <w:rPr>
          <w:color w:val="FF0000"/>
        </w:rPr>
        <w:t>г</w:t>
      </w:r>
      <w:r w:rsidRPr="00DD78D3">
        <w:rPr>
          <w:color w:val="FF0000"/>
        </w:rPr>
        <w:t>оловных организаций Холдингов: «План финансирования мероприятий по предотвращению банкротства и финансовому оздоровлению (для организаций)»</w:t>
      </w:r>
    </w:p>
    <w:p w:rsidR="00D265FF" w:rsidRPr="00DD78D3" w:rsidRDefault="00157E8F" w:rsidP="00FB7179">
      <w:pPr>
        <w:pStyle w:val="ad"/>
        <w:ind w:left="426" w:firstLine="654"/>
        <w:rPr>
          <w:color w:val="FF0000"/>
        </w:rPr>
      </w:pPr>
      <w:r w:rsidRPr="00DD78D3">
        <w:rPr>
          <w:color w:val="FF0000"/>
        </w:rPr>
        <w:t xml:space="preserve">Формируют исключительно </w:t>
      </w:r>
      <w:r w:rsidR="00525FA6" w:rsidRPr="00DD78D3">
        <w:rPr>
          <w:color w:val="FF0000"/>
        </w:rPr>
        <w:t>г</w:t>
      </w:r>
      <w:r w:rsidRPr="00DD78D3">
        <w:rPr>
          <w:color w:val="FF0000"/>
        </w:rPr>
        <w:t>оловные организации Холдингов План финансирования мероприятий по предотвращению банкротства и финансовому оздоровлению (для головной организаций)</w:t>
      </w:r>
      <w:r w:rsidR="00D265FF" w:rsidRPr="00DD78D3">
        <w:rPr>
          <w:color w:val="FF0000"/>
        </w:rPr>
        <w:t>.</w:t>
      </w:r>
    </w:p>
    <w:p w:rsidR="00D265FF" w:rsidRPr="00DD78D3" w:rsidRDefault="00D265FF" w:rsidP="00D265FF">
      <w:pPr>
        <w:contextualSpacing/>
        <w:rPr>
          <w:color w:val="FF0000"/>
          <w:sz w:val="28"/>
        </w:rPr>
      </w:pPr>
      <w:r w:rsidRPr="00DD78D3">
        <w:rPr>
          <w:color w:val="FF0000"/>
          <w:sz w:val="28"/>
        </w:rPr>
        <w:t>Единица измерения – тыс. руб.</w:t>
      </w:r>
    </w:p>
    <w:p w:rsidR="00157E8F" w:rsidRPr="00DD78D3" w:rsidRDefault="00157E8F" w:rsidP="00D265FF">
      <w:pPr>
        <w:contextualSpacing/>
        <w:rPr>
          <w:color w:val="FF0000"/>
          <w:sz w:val="28"/>
        </w:rPr>
      </w:pPr>
    </w:p>
    <w:p w:rsidR="00D265FF" w:rsidRPr="00DD78D3" w:rsidRDefault="00157E8F" w:rsidP="00D265FF">
      <w:pPr>
        <w:pStyle w:val="ad"/>
        <w:rPr>
          <w:color w:val="FF0000"/>
        </w:rPr>
      </w:pPr>
      <w:r w:rsidRPr="00DD78D3">
        <w:rPr>
          <w:color w:val="FF0000"/>
        </w:rPr>
        <w:t xml:space="preserve">Кто планирует: </w:t>
      </w:r>
    </w:p>
    <w:p w:rsidR="00157E8F" w:rsidRPr="00DD78D3" w:rsidRDefault="00157E8F" w:rsidP="00157E8F">
      <w:pPr>
        <w:pStyle w:val="ad"/>
        <w:rPr>
          <w:color w:val="FF0000"/>
        </w:rPr>
      </w:pPr>
      <w:r w:rsidRPr="00DD78D3">
        <w:rPr>
          <w:color w:val="FF0000"/>
        </w:rPr>
        <w:t xml:space="preserve">1. </w:t>
      </w:r>
      <w:proofErr w:type="gramStart"/>
      <w:r w:rsidRPr="00DD78D3">
        <w:rPr>
          <w:color w:val="FF0000"/>
        </w:rPr>
        <w:t>Организации, реализующие программы финансового оздоровления, одобренные Рабочей группой по реализации мер по предупреждению банкротства стратегических предприятий и организаций, а также организаций оборонно-промышленного комплекса и подготовке проектов решений о подаче в арбитражный суд заявлений о признании банкротом стратегических предприятий и организаций, а также получившие меры господдержки по отдельным решениям Правительства Р</w:t>
      </w:r>
      <w:r w:rsidR="00FB7179">
        <w:rPr>
          <w:color w:val="FF0000"/>
        </w:rPr>
        <w:t xml:space="preserve">оссийской </w:t>
      </w:r>
      <w:r w:rsidRPr="00DD78D3">
        <w:rPr>
          <w:color w:val="FF0000"/>
        </w:rPr>
        <w:t>Ф</w:t>
      </w:r>
      <w:r w:rsidR="00FB7179">
        <w:rPr>
          <w:color w:val="FF0000"/>
        </w:rPr>
        <w:t>едерации.</w:t>
      </w:r>
      <w:proofErr w:type="gramEnd"/>
    </w:p>
    <w:p w:rsidR="00157E8F" w:rsidRPr="00DD78D3" w:rsidRDefault="00157E8F" w:rsidP="00157E8F">
      <w:pPr>
        <w:pStyle w:val="ad"/>
        <w:rPr>
          <w:color w:val="FF0000"/>
        </w:rPr>
      </w:pPr>
      <w:r w:rsidRPr="00DD78D3">
        <w:rPr>
          <w:color w:val="FF0000"/>
        </w:rPr>
        <w:t>2. Организации, реализующие программы финансового оздоровления и отдельные решения по предупреждению банкротства, одобренные на заседаниях Рабочей группы по рассмотрению и подготовке предложений  по предупреждению банкротства и  финансовому оздоровлению организаций Корпорации</w:t>
      </w:r>
    </w:p>
    <w:p w:rsidR="00157E8F" w:rsidRPr="00DD78D3" w:rsidRDefault="00157E8F" w:rsidP="00157E8F">
      <w:pPr>
        <w:pStyle w:val="ad"/>
        <w:rPr>
          <w:color w:val="FF0000"/>
        </w:rPr>
      </w:pPr>
      <w:r w:rsidRPr="00DD78D3">
        <w:rPr>
          <w:color w:val="FF0000"/>
        </w:rPr>
        <w:lastRenderedPageBreak/>
        <w:t xml:space="preserve">3. </w:t>
      </w:r>
      <w:r w:rsidR="00525FA6" w:rsidRPr="00DD78D3">
        <w:rPr>
          <w:color w:val="FF0000"/>
        </w:rPr>
        <w:t>Г</w:t>
      </w:r>
      <w:r w:rsidRPr="00DD78D3">
        <w:rPr>
          <w:color w:val="FF0000"/>
        </w:rPr>
        <w:t xml:space="preserve">оловные организации Холдингов,  в состав которых входят организации согласно </w:t>
      </w:r>
      <w:r w:rsidR="00837118">
        <w:rPr>
          <w:color w:val="FF0000"/>
        </w:rPr>
        <w:t>подпункту</w:t>
      </w:r>
      <w:r w:rsidR="00FB7179">
        <w:rPr>
          <w:color w:val="FF0000"/>
        </w:rPr>
        <w:t xml:space="preserve"> </w:t>
      </w:r>
      <w:r w:rsidRPr="00DD78D3">
        <w:rPr>
          <w:color w:val="FF0000"/>
        </w:rPr>
        <w:t>2</w:t>
      </w:r>
      <w:r w:rsidR="00FB7179">
        <w:rPr>
          <w:color w:val="FF0000"/>
        </w:rPr>
        <w:t xml:space="preserve"> </w:t>
      </w:r>
      <w:r w:rsidR="00837118">
        <w:rPr>
          <w:color w:val="FF0000"/>
        </w:rPr>
        <w:t>пункта 13</w:t>
      </w:r>
      <w:r w:rsidRPr="00DD78D3">
        <w:rPr>
          <w:color w:val="FF0000"/>
        </w:rPr>
        <w:t>.</w:t>
      </w:r>
    </w:p>
    <w:p w:rsidR="00D265FF" w:rsidRPr="00DD78D3" w:rsidRDefault="00AA6589" w:rsidP="00D265FF">
      <w:pPr>
        <w:ind w:firstLine="0"/>
        <w:contextualSpacing/>
        <w:jc w:val="left"/>
      </w:pPr>
      <w:r w:rsidRPr="00DD78D3">
        <w:br w:type="page"/>
      </w:r>
    </w:p>
    <w:p w:rsidR="00AA6589" w:rsidRPr="00DD78D3" w:rsidRDefault="00AA6589" w:rsidP="00AA6589">
      <w:pPr>
        <w:numPr>
          <w:ilvl w:val="0"/>
          <w:numId w:val="43"/>
        </w:numPr>
        <w:rPr>
          <w:b/>
          <w:sz w:val="28"/>
          <w:szCs w:val="28"/>
        </w:rPr>
      </w:pPr>
      <w:r w:rsidRPr="00DD78D3">
        <w:rPr>
          <w:b/>
          <w:sz w:val="28"/>
          <w:szCs w:val="28"/>
        </w:rPr>
        <w:lastRenderedPageBreak/>
        <w:t>План по внешнему финансированию.</w:t>
      </w:r>
    </w:p>
    <w:p w:rsidR="00AA6589" w:rsidRPr="00DD78D3" w:rsidRDefault="00AA6589" w:rsidP="00AA6589">
      <w:pPr>
        <w:ind w:left="1080" w:firstLine="0"/>
      </w:pPr>
    </w:p>
    <w:p w:rsidR="00AA6589" w:rsidRPr="00DD78D3" w:rsidRDefault="00AA6589" w:rsidP="00AA6589">
      <w:pPr>
        <w:pStyle w:val="ad"/>
      </w:pPr>
      <w:r w:rsidRPr="00DD78D3">
        <w:tab/>
        <w:t>Данная бюджетная форма формируется после формирования части БДДС, касающейся основной и инвестиционной деятельности, так как служит для планирования недостающих сре</w:t>
      </w:r>
      <w:proofErr w:type="gramStart"/>
      <w:r w:rsidRPr="00DD78D3">
        <w:t>дств  в ц</w:t>
      </w:r>
      <w:proofErr w:type="gramEnd"/>
      <w:r w:rsidRPr="00DD78D3">
        <w:t>елях обеспечения  основной деятельности  и реализации инвестиционных проектов</w:t>
      </w:r>
      <w:r w:rsidRPr="00DD78D3">
        <w:rPr>
          <w:color w:val="0070C0"/>
        </w:rPr>
        <w:t xml:space="preserve"> </w:t>
      </w:r>
      <w:r w:rsidRPr="00DD78D3">
        <w:t>и недопущения кассовых разрывов.</w:t>
      </w:r>
    </w:p>
    <w:p w:rsidR="00AA6589" w:rsidRPr="00DD78D3" w:rsidRDefault="00AA6589" w:rsidP="00AA6589">
      <w:pPr>
        <w:contextualSpacing/>
        <w:rPr>
          <w:sz w:val="28"/>
          <w:szCs w:val="28"/>
        </w:rPr>
      </w:pPr>
      <w:r w:rsidRPr="00DD78D3">
        <w:rPr>
          <w:sz w:val="28"/>
          <w:szCs w:val="28"/>
        </w:rPr>
        <w:t>Единица измерения – тыс. руб.</w:t>
      </w:r>
    </w:p>
    <w:p w:rsidR="00AA6589" w:rsidRPr="00DD78D3" w:rsidRDefault="00AA6589" w:rsidP="00AA6589">
      <w:pPr>
        <w:pStyle w:val="ad"/>
      </w:pPr>
    </w:p>
    <w:p w:rsidR="00AA6589" w:rsidRPr="00DD78D3" w:rsidRDefault="00AA6589" w:rsidP="00AA6589">
      <w:pPr>
        <w:pStyle w:val="ad"/>
      </w:pPr>
      <w:r w:rsidRPr="00DD78D3">
        <w:tab/>
        <w:t xml:space="preserve">В данной форме необходимо привести детальную информацию по всем объектам (источникам) привлечения внешнего финансирования (обязательствам по полученным займам, включая привлечение заемных средств путем выдачи векселей, выпуска и продажи облигаций и кредитам), используемым (планируемым к использованию) организацией за плановый (отчетный) период. Информация приводится по каждому объекту: кредиты (включая кредитные линии), займы, векселя, облигации и прочие источники. </w:t>
      </w:r>
    </w:p>
    <w:p w:rsidR="00AA6589" w:rsidRPr="00DD78D3" w:rsidRDefault="00AA6589" w:rsidP="00AA6589">
      <w:pPr>
        <w:pStyle w:val="ad"/>
      </w:pPr>
      <w:r w:rsidRPr="00DD78D3">
        <w:t>Структурно по каждому объекту приводится следующая информация:</w:t>
      </w:r>
    </w:p>
    <w:p w:rsidR="00AA6589" w:rsidRPr="00DD78D3" w:rsidRDefault="00AA6589" w:rsidP="00AA6589">
      <w:pPr>
        <w:pStyle w:val="ad"/>
      </w:pPr>
      <w:r w:rsidRPr="00DD78D3">
        <w:tab/>
        <w:t>наименование кредитора;</w:t>
      </w:r>
    </w:p>
    <w:p w:rsidR="00AA6589" w:rsidRPr="00DD78D3" w:rsidRDefault="00AA6589" w:rsidP="00AA6589">
      <w:pPr>
        <w:pStyle w:val="ad"/>
      </w:pPr>
      <w:r w:rsidRPr="00DD78D3">
        <w:tab/>
        <w:t>дата возникновения обязательств;</w:t>
      </w:r>
    </w:p>
    <w:p w:rsidR="00AA6589" w:rsidRPr="00DD78D3" w:rsidRDefault="00AA6589" w:rsidP="00AA6589">
      <w:pPr>
        <w:pStyle w:val="ad"/>
      </w:pPr>
      <w:r w:rsidRPr="00DD78D3">
        <w:tab/>
        <w:t>дата погашения обязательств;</w:t>
      </w:r>
    </w:p>
    <w:p w:rsidR="00AA6589" w:rsidRPr="00DD78D3" w:rsidRDefault="00AA6589" w:rsidP="00AA6589">
      <w:pPr>
        <w:pStyle w:val="ad"/>
      </w:pPr>
      <w:r w:rsidRPr="00DD78D3">
        <w:tab/>
        <w:t>размер эффективной процентной ставки или дисконта;</w:t>
      </w:r>
    </w:p>
    <w:p w:rsidR="00AA6589" w:rsidRPr="00DD78D3" w:rsidRDefault="00AA6589" w:rsidP="00AA6589">
      <w:pPr>
        <w:pStyle w:val="ad"/>
        <w:rPr>
          <w:color w:val="0070C0"/>
        </w:rPr>
      </w:pPr>
      <w:r w:rsidRPr="00DD78D3">
        <w:tab/>
        <w:t>начальная сумма обязательства (на момент возникновения обязательства);</w:t>
      </w:r>
    </w:p>
    <w:p w:rsidR="00AA6589" w:rsidRPr="00DD78D3" w:rsidRDefault="00AA6589" w:rsidP="00AA6589">
      <w:pPr>
        <w:pStyle w:val="ad"/>
      </w:pPr>
      <w:r w:rsidRPr="00DD78D3">
        <w:tab/>
        <w:t>сумма на начало планового (отчетного) периода;</w:t>
      </w:r>
    </w:p>
    <w:p w:rsidR="00AA6589" w:rsidRPr="00DD78D3" w:rsidRDefault="00AA6589" w:rsidP="00AA6589">
      <w:pPr>
        <w:pStyle w:val="ad"/>
      </w:pPr>
      <w:r w:rsidRPr="00DD78D3">
        <w:tab/>
        <w:t>сумма задолженности (на конец периода);</w:t>
      </w:r>
    </w:p>
    <w:p w:rsidR="00AA6589" w:rsidRPr="00DD78D3" w:rsidRDefault="00AA6589" w:rsidP="00AA6589">
      <w:pPr>
        <w:pStyle w:val="ad"/>
      </w:pPr>
      <w:r w:rsidRPr="00DD78D3">
        <w:tab/>
        <w:t>проценты, начисленные за период;</w:t>
      </w:r>
    </w:p>
    <w:p w:rsidR="00AA6589" w:rsidRPr="00DD78D3" w:rsidRDefault="00AA6589" w:rsidP="00AA6589">
      <w:pPr>
        <w:pStyle w:val="ad"/>
      </w:pPr>
      <w:r w:rsidRPr="00DD78D3">
        <w:tab/>
        <w:t>проценты, уплаченные за период.</w:t>
      </w:r>
    </w:p>
    <w:p w:rsidR="00AA6589" w:rsidRPr="00DD78D3" w:rsidRDefault="00AA6589" w:rsidP="00AA6589">
      <w:pPr>
        <w:pStyle w:val="ad"/>
      </w:pPr>
      <w:r w:rsidRPr="00DD78D3">
        <w:t xml:space="preserve">По кредитным линиям дополнительно в наименовании каждой кредитной линии </w:t>
      </w:r>
      <w:r w:rsidR="00697FDA" w:rsidRPr="00837118">
        <w:t>указывается</w:t>
      </w:r>
      <w:r w:rsidR="00697FDA" w:rsidRPr="00DD78D3">
        <w:t xml:space="preserve"> </w:t>
      </w:r>
      <w:r w:rsidRPr="00DD78D3">
        <w:t>размер лимита.</w:t>
      </w:r>
    </w:p>
    <w:p w:rsidR="00AA6589" w:rsidRPr="00DD78D3" w:rsidRDefault="00AA6589" w:rsidP="00AA6589">
      <w:pPr>
        <w:pStyle w:val="ad"/>
      </w:pPr>
      <w:r w:rsidRPr="00DD78D3">
        <w:lastRenderedPageBreak/>
        <w:t xml:space="preserve">Под суммой задолженности понимается </w:t>
      </w:r>
      <w:proofErr w:type="gramStart"/>
      <w:r w:rsidRPr="00DD78D3">
        <w:t>задолженность</w:t>
      </w:r>
      <w:proofErr w:type="gramEnd"/>
      <w:r w:rsidRPr="00DD78D3">
        <w:t xml:space="preserve"> как по основной сумме долга, так и задолженность по процентам. </w:t>
      </w:r>
    </w:p>
    <w:p w:rsidR="00AA6589" w:rsidRPr="00DD78D3" w:rsidRDefault="00AA6589" w:rsidP="00AA6589">
      <w:pPr>
        <w:pStyle w:val="ad"/>
      </w:pPr>
      <w:r w:rsidRPr="00DD78D3">
        <w:tab/>
        <w:t xml:space="preserve">Под </w:t>
      </w:r>
      <w:r w:rsidRPr="00DD78D3">
        <w:rPr>
          <w:i/>
        </w:rPr>
        <w:t>процентами,</w:t>
      </w:r>
      <w:r w:rsidRPr="00DD78D3">
        <w:t xml:space="preserve"> </w:t>
      </w:r>
      <w:r w:rsidRPr="00DD78D3">
        <w:rPr>
          <w:i/>
        </w:rPr>
        <w:t>уплаченными за период,</w:t>
      </w:r>
      <w:r w:rsidRPr="00DD78D3">
        <w:t xml:space="preserve"> понимается суммарный размер выплат по процентам, за исключением выплат в счет погашения основного долга.</w:t>
      </w:r>
    </w:p>
    <w:p w:rsidR="00AA6589" w:rsidRPr="00DD78D3" w:rsidRDefault="00AA6589" w:rsidP="00AA6589">
      <w:pPr>
        <w:pStyle w:val="ad"/>
        <w:rPr>
          <w:strike/>
        </w:rPr>
      </w:pPr>
      <w:r w:rsidRPr="00DD78D3">
        <w:tab/>
        <w:t>Динамика показателей в части суммы задолженности на конец периода определяется показателями БДДС</w:t>
      </w:r>
      <w:r w:rsidR="00697FDA" w:rsidRPr="00837118">
        <w:t>:</w:t>
      </w:r>
      <w:r w:rsidRPr="00DD78D3">
        <w:t xml:space="preserve"> Поступления от кредитов и займов, предоставленных другими  организациями, Продажа собственных векселей, Выпуск облигационных займов, Прочие поступления от финансовой деятельности и аналогичными показателями, связанными с платежами в счет погашения.</w:t>
      </w:r>
    </w:p>
    <w:p w:rsidR="00AA6589" w:rsidRPr="00DD78D3" w:rsidRDefault="00AA6589" w:rsidP="00AA6589">
      <w:pPr>
        <w:pStyle w:val="ad"/>
      </w:pPr>
      <w:r w:rsidRPr="00DD78D3">
        <w:rPr>
          <w:i/>
        </w:rPr>
        <w:tab/>
      </w:r>
      <w:proofErr w:type="gramStart"/>
      <w:r w:rsidRPr="00DD78D3">
        <w:rPr>
          <w:i/>
        </w:rPr>
        <w:t>Проценты</w:t>
      </w:r>
      <w:r w:rsidR="00697FDA">
        <w:rPr>
          <w:i/>
        </w:rPr>
        <w:t>,</w:t>
      </w:r>
      <w:r w:rsidRPr="00DD78D3">
        <w:rPr>
          <w:i/>
        </w:rPr>
        <w:t xml:space="preserve"> начисленные за период</w:t>
      </w:r>
      <w:r w:rsidRPr="00DD78D3">
        <w:t xml:space="preserve"> соответствуют</w:t>
      </w:r>
      <w:proofErr w:type="gramEnd"/>
      <w:r w:rsidRPr="00DD78D3">
        <w:t xml:space="preserve"> показателю «Проценты к уплате» БДР. Статья формируется в соответстви</w:t>
      </w:r>
      <w:r w:rsidR="00697FDA">
        <w:t>и</w:t>
      </w:r>
      <w:r w:rsidRPr="00DD78D3">
        <w:t xml:space="preserve"> с договорными условиями (по планируемым или уже заключенным договорам).</w:t>
      </w:r>
    </w:p>
    <w:p w:rsidR="00AA6589" w:rsidRPr="00DD78D3" w:rsidRDefault="00AA6589" w:rsidP="00AA6589">
      <w:pPr>
        <w:pStyle w:val="ad"/>
      </w:pPr>
      <w:r w:rsidRPr="00DD78D3">
        <w:tab/>
        <w:t xml:space="preserve">Если кредиты брались на краткосрочный период и были погашены внутри одного отчетного периода, их следует также отражать в данной форме в части процентов начисленных и уплаченных.  </w:t>
      </w:r>
    </w:p>
    <w:p w:rsidR="00AA6589" w:rsidRPr="00DD78D3" w:rsidRDefault="00AA6589" w:rsidP="00AA6589">
      <w:pPr>
        <w:pStyle w:val="ad"/>
      </w:pPr>
      <w:r w:rsidRPr="00DD78D3">
        <w:t xml:space="preserve">Дополнительно в форме формируются (заполняются) суммарные данные по кредитам в разрезе кредитных учреждений для оптимизации формирования кредитного портфеля организации и Холдинга. </w:t>
      </w:r>
    </w:p>
    <w:p w:rsidR="00AA6589" w:rsidRPr="00DD78D3" w:rsidRDefault="00AA6589" w:rsidP="00AA6589">
      <w:pPr>
        <w:pStyle w:val="ad"/>
      </w:pPr>
      <w:r w:rsidRPr="00DD78D3">
        <w:t>При планировании в сумме задолженности по кредитной линии планируются реальные обязательства (выборка кредитной линии).</w:t>
      </w:r>
    </w:p>
    <w:p w:rsidR="00AA6589" w:rsidRPr="00DD78D3" w:rsidRDefault="00AA6589" w:rsidP="00D265FF">
      <w:pPr>
        <w:ind w:firstLine="0"/>
        <w:contextualSpacing/>
        <w:jc w:val="left"/>
        <w:sectPr w:rsidR="00AA6589" w:rsidRPr="00DD78D3" w:rsidSect="00663A5E">
          <w:pgSz w:w="11906" w:h="16838"/>
          <w:pgMar w:top="567" w:right="567" w:bottom="567" w:left="1134" w:header="708" w:footer="708" w:gutter="0"/>
          <w:cols w:space="708"/>
          <w:docGrid w:linePitch="360"/>
        </w:sectPr>
      </w:pPr>
    </w:p>
    <w:p w:rsidR="00D265FF" w:rsidRPr="00DD78D3" w:rsidRDefault="00697FDA" w:rsidP="00AA6589">
      <w:pPr>
        <w:numPr>
          <w:ilvl w:val="0"/>
          <w:numId w:val="43"/>
        </w:numPr>
        <w:rPr>
          <w:b/>
          <w:sz w:val="28"/>
          <w:szCs w:val="28"/>
        </w:rPr>
      </w:pPr>
      <w:r>
        <w:rPr>
          <w:b/>
          <w:sz w:val="28"/>
          <w:szCs w:val="28"/>
        </w:rPr>
        <w:lastRenderedPageBreak/>
        <w:t xml:space="preserve"> </w:t>
      </w:r>
      <w:r w:rsidR="00D265FF" w:rsidRPr="00DD78D3">
        <w:rPr>
          <w:b/>
          <w:sz w:val="28"/>
          <w:szCs w:val="28"/>
        </w:rPr>
        <w:t>План по закупкам ТЭР</w:t>
      </w:r>
    </w:p>
    <w:p w:rsidR="00D265FF" w:rsidRPr="00DD78D3" w:rsidRDefault="00D265FF" w:rsidP="00D265FF">
      <w:pPr>
        <w:ind w:left="1080" w:firstLine="0"/>
        <w:rPr>
          <w:b/>
          <w:sz w:val="28"/>
          <w:szCs w:val="28"/>
        </w:rPr>
      </w:pPr>
    </w:p>
    <w:p w:rsidR="00D265FF" w:rsidRPr="00DD78D3" w:rsidRDefault="00D265FF" w:rsidP="00D265FF">
      <w:pPr>
        <w:ind w:firstLine="709"/>
        <w:rPr>
          <w:sz w:val="28"/>
          <w:szCs w:val="28"/>
        </w:rPr>
      </w:pPr>
      <w:r w:rsidRPr="00DD78D3">
        <w:rPr>
          <w:sz w:val="28"/>
          <w:szCs w:val="28"/>
        </w:rPr>
        <w:t xml:space="preserve">Форма предназначена для детального планирования затрат организации на закупку топливно-энергетических ресурсов. Входит </w:t>
      </w:r>
      <w:proofErr w:type="gramStart"/>
      <w:r w:rsidRPr="00DD78D3">
        <w:rPr>
          <w:sz w:val="28"/>
          <w:szCs w:val="28"/>
        </w:rPr>
        <w:t>в состав бюджетных форм с целью введения прозрачности информации по достижению экономической эффективности мероприятий в сфере единой энергетической политики Корпорации по повышению</w:t>
      </w:r>
      <w:proofErr w:type="gramEnd"/>
      <w:r w:rsidRPr="00DD78D3">
        <w:rPr>
          <w:sz w:val="28"/>
          <w:szCs w:val="28"/>
        </w:rPr>
        <w:t xml:space="preserve"> эффективности энергоснабжения и модернизации энергетического хозяйства организаций Корпорации в соответствии с положениями </w:t>
      </w:r>
      <w:r w:rsidR="00697FDA">
        <w:rPr>
          <w:sz w:val="28"/>
          <w:szCs w:val="28"/>
        </w:rPr>
        <w:t>п</w:t>
      </w:r>
      <w:r w:rsidRPr="00DD78D3">
        <w:rPr>
          <w:sz w:val="28"/>
          <w:szCs w:val="28"/>
        </w:rPr>
        <w:t xml:space="preserve">риказа </w:t>
      </w:r>
      <w:r w:rsidR="00697FDA" w:rsidRPr="00697FDA">
        <w:rPr>
          <w:sz w:val="28"/>
          <w:szCs w:val="28"/>
        </w:rPr>
        <w:t>Корпорации</w:t>
      </w:r>
      <w:r w:rsidR="00697FDA">
        <w:rPr>
          <w:sz w:val="28"/>
          <w:szCs w:val="28"/>
        </w:rPr>
        <w:t xml:space="preserve"> </w:t>
      </w:r>
      <w:r w:rsidRPr="00DD78D3">
        <w:rPr>
          <w:sz w:val="28"/>
          <w:szCs w:val="28"/>
        </w:rPr>
        <w:t>от 05.02.2010 № 23.</w:t>
      </w:r>
    </w:p>
    <w:p w:rsidR="00D265FF" w:rsidRPr="00DD78D3" w:rsidRDefault="00D265FF" w:rsidP="00D265FF">
      <w:pPr>
        <w:ind w:firstLine="709"/>
        <w:rPr>
          <w:sz w:val="28"/>
          <w:szCs w:val="28"/>
        </w:rPr>
      </w:pPr>
    </w:p>
    <w:p w:rsidR="00D265FF" w:rsidRPr="00DD78D3" w:rsidRDefault="00D265FF" w:rsidP="00D265FF">
      <w:pPr>
        <w:ind w:firstLine="709"/>
        <w:rPr>
          <w:sz w:val="28"/>
          <w:szCs w:val="28"/>
        </w:rPr>
      </w:pPr>
      <w:r w:rsidRPr="00DD78D3">
        <w:rPr>
          <w:sz w:val="28"/>
          <w:szCs w:val="28"/>
        </w:rPr>
        <w:t xml:space="preserve">При планировании указывается вид организации (серийный завод, КБ с опытным производством, НИИ и прочие организации без производства), а для организаций с производственной базой дополнительно указывается рост объемов производства за период в натуральном выражении (% к предыдущему периоду). Данная </w:t>
      </w:r>
      <w:r w:rsidRPr="00837118">
        <w:rPr>
          <w:sz w:val="28"/>
          <w:szCs w:val="28"/>
        </w:rPr>
        <w:t>информация является</w:t>
      </w:r>
      <w:r w:rsidRPr="00DD78D3">
        <w:rPr>
          <w:sz w:val="28"/>
          <w:szCs w:val="28"/>
        </w:rPr>
        <w:t xml:space="preserve"> необходимой </w:t>
      </w:r>
      <w:r w:rsidRPr="00837118">
        <w:rPr>
          <w:sz w:val="28"/>
          <w:szCs w:val="28"/>
        </w:rPr>
        <w:t>для заполнения.</w:t>
      </w:r>
      <w:r w:rsidRPr="00DD78D3">
        <w:rPr>
          <w:sz w:val="28"/>
          <w:szCs w:val="28"/>
        </w:rPr>
        <w:t xml:space="preserve"> </w:t>
      </w:r>
    </w:p>
    <w:p w:rsidR="00D265FF" w:rsidRPr="00DD78D3" w:rsidRDefault="00D265FF" w:rsidP="00D265FF">
      <w:pPr>
        <w:ind w:firstLine="709"/>
        <w:rPr>
          <w:sz w:val="28"/>
          <w:szCs w:val="28"/>
        </w:rPr>
      </w:pPr>
    </w:p>
    <w:p w:rsidR="00D265FF" w:rsidRPr="00DD78D3" w:rsidRDefault="00D265FF" w:rsidP="00D265FF">
      <w:pPr>
        <w:ind w:firstLine="709"/>
        <w:rPr>
          <w:sz w:val="28"/>
          <w:szCs w:val="28"/>
        </w:rPr>
      </w:pPr>
      <w:r w:rsidRPr="00DD78D3">
        <w:rPr>
          <w:sz w:val="28"/>
          <w:szCs w:val="28"/>
        </w:rPr>
        <w:t xml:space="preserve">Планирование осуществляется по следующим видам ресурсов: </w:t>
      </w:r>
    </w:p>
    <w:p w:rsidR="00D265FF" w:rsidRPr="00DD78D3" w:rsidRDefault="00D265FF" w:rsidP="00D265FF">
      <w:pPr>
        <w:ind w:firstLine="709"/>
        <w:rPr>
          <w:sz w:val="28"/>
          <w:szCs w:val="28"/>
        </w:rPr>
      </w:pPr>
      <w:r w:rsidRPr="00DD78D3">
        <w:rPr>
          <w:sz w:val="28"/>
          <w:szCs w:val="28"/>
        </w:rPr>
        <w:t xml:space="preserve">электроэнергия, </w:t>
      </w:r>
      <w:proofErr w:type="spellStart"/>
      <w:r w:rsidRPr="00DD78D3">
        <w:rPr>
          <w:sz w:val="28"/>
          <w:szCs w:val="28"/>
        </w:rPr>
        <w:t>теплоэнергия</w:t>
      </w:r>
      <w:proofErr w:type="spellEnd"/>
      <w:r w:rsidRPr="00DD78D3">
        <w:rPr>
          <w:sz w:val="28"/>
          <w:szCs w:val="28"/>
        </w:rPr>
        <w:t>, вода, лед, холод;</w:t>
      </w:r>
    </w:p>
    <w:p w:rsidR="00D265FF" w:rsidRPr="00DD78D3" w:rsidRDefault="00D265FF" w:rsidP="00D265FF">
      <w:pPr>
        <w:ind w:firstLine="709"/>
        <w:rPr>
          <w:sz w:val="28"/>
          <w:szCs w:val="28"/>
        </w:rPr>
      </w:pPr>
      <w:r w:rsidRPr="00DD78D3">
        <w:rPr>
          <w:sz w:val="28"/>
          <w:szCs w:val="28"/>
        </w:rPr>
        <w:t>нефть, газ, нефтепродукты, альтернативные виды топлива,</w:t>
      </w:r>
    </w:p>
    <w:p w:rsidR="00D265FF" w:rsidRPr="00DD78D3" w:rsidRDefault="00D265FF" w:rsidP="00D265FF">
      <w:pPr>
        <w:ind w:firstLine="709"/>
        <w:rPr>
          <w:sz w:val="28"/>
          <w:szCs w:val="28"/>
        </w:rPr>
      </w:pPr>
      <w:r w:rsidRPr="00DD78D3">
        <w:rPr>
          <w:sz w:val="28"/>
          <w:szCs w:val="28"/>
        </w:rPr>
        <w:t xml:space="preserve">уголь, продукты переработки угля. </w:t>
      </w:r>
    </w:p>
    <w:p w:rsidR="00D265FF" w:rsidRPr="00DD78D3" w:rsidRDefault="00D265FF" w:rsidP="00D265FF">
      <w:pPr>
        <w:ind w:firstLine="709"/>
        <w:rPr>
          <w:sz w:val="28"/>
          <w:szCs w:val="28"/>
        </w:rPr>
      </w:pPr>
    </w:p>
    <w:p w:rsidR="00D265FF" w:rsidRPr="00DD78D3" w:rsidRDefault="00D265FF" w:rsidP="00D265FF">
      <w:pPr>
        <w:ind w:firstLine="709"/>
        <w:rPr>
          <w:sz w:val="28"/>
          <w:szCs w:val="28"/>
        </w:rPr>
      </w:pPr>
      <w:r w:rsidRPr="00DD78D3">
        <w:rPr>
          <w:sz w:val="28"/>
          <w:szCs w:val="28"/>
        </w:rPr>
        <w:t>По каждой позиции указыв</w:t>
      </w:r>
      <w:r w:rsidR="0008601F" w:rsidRPr="00DD78D3">
        <w:rPr>
          <w:sz w:val="28"/>
          <w:szCs w:val="28"/>
        </w:rPr>
        <w:t>аются основные поставщики в 2013</w:t>
      </w:r>
      <w:r w:rsidRPr="00DD78D3">
        <w:rPr>
          <w:sz w:val="28"/>
          <w:szCs w:val="28"/>
        </w:rPr>
        <w:t xml:space="preserve"> г</w:t>
      </w:r>
      <w:r w:rsidR="00697FDA">
        <w:rPr>
          <w:sz w:val="28"/>
          <w:szCs w:val="28"/>
        </w:rPr>
        <w:t>оду</w:t>
      </w:r>
      <w:r w:rsidRPr="00DD78D3">
        <w:rPr>
          <w:sz w:val="28"/>
          <w:szCs w:val="28"/>
        </w:rPr>
        <w:t xml:space="preserve"> (несколько организаций, через которые закупается до 80% общего объема потребления ресурсов), планируется количество закупаемого вида ресурса и средняя за период цена на ресурс. </w:t>
      </w:r>
    </w:p>
    <w:p w:rsidR="00D265FF" w:rsidRPr="00DD78D3" w:rsidRDefault="00D265FF" w:rsidP="00D265FF">
      <w:pPr>
        <w:ind w:firstLine="709"/>
        <w:rPr>
          <w:sz w:val="28"/>
          <w:szCs w:val="28"/>
        </w:rPr>
      </w:pPr>
    </w:p>
    <w:p w:rsidR="00D265FF" w:rsidRPr="00DD78D3" w:rsidRDefault="00D265FF" w:rsidP="00D265FF">
      <w:pPr>
        <w:ind w:firstLine="709"/>
        <w:rPr>
          <w:sz w:val="28"/>
          <w:szCs w:val="28"/>
        </w:rPr>
      </w:pPr>
      <w:r w:rsidRPr="00DD78D3">
        <w:rPr>
          <w:sz w:val="28"/>
          <w:szCs w:val="28"/>
        </w:rPr>
        <w:t>Данные заполняются в квартальной разбивке, по начислению за период (</w:t>
      </w:r>
      <w:proofErr w:type="gramStart"/>
      <w:r w:rsidRPr="00DD78D3">
        <w:rPr>
          <w:sz w:val="28"/>
          <w:szCs w:val="28"/>
        </w:rPr>
        <w:t>ср</w:t>
      </w:r>
      <w:proofErr w:type="gramEnd"/>
      <w:r w:rsidRPr="00DD78D3">
        <w:rPr>
          <w:sz w:val="28"/>
          <w:szCs w:val="28"/>
        </w:rPr>
        <w:t xml:space="preserve">/годовая цена по всем видам ресурсов планируется без НДС). </w:t>
      </w:r>
    </w:p>
    <w:p w:rsidR="00426BF8" w:rsidRPr="00DD78D3" w:rsidRDefault="00D265FF" w:rsidP="00AA6589">
      <w:pPr>
        <w:numPr>
          <w:ilvl w:val="0"/>
          <w:numId w:val="43"/>
        </w:numPr>
        <w:rPr>
          <w:b/>
          <w:sz w:val="28"/>
          <w:szCs w:val="28"/>
        </w:rPr>
      </w:pPr>
      <w:r w:rsidRPr="00DD78D3">
        <w:rPr>
          <w:sz w:val="28"/>
          <w:szCs w:val="28"/>
        </w:rPr>
        <w:br w:type="page"/>
      </w:r>
      <w:r w:rsidR="00697FDA">
        <w:rPr>
          <w:sz w:val="28"/>
          <w:szCs w:val="28"/>
        </w:rPr>
        <w:lastRenderedPageBreak/>
        <w:t xml:space="preserve"> </w:t>
      </w:r>
      <w:r w:rsidR="00426BF8" w:rsidRPr="00DD78D3">
        <w:rPr>
          <w:b/>
          <w:sz w:val="28"/>
          <w:szCs w:val="28"/>
        </w:rPr>
        <w:t>План по персоналу</w:t>
      </w:r>
      <w:bookmarkEnd w:id="333"/>
      <w:bookmarkEnd w:id="334"/>
      <w:bookmarkEnd w:id="335"/>
      <w:bookmarkEnd w:id="336"/>
    </w:p>
    <w:p w:rsidR="00426BF8" w:rsidRPr="00DD78D3" w:rsidRDefault="00426BF8" w:rsidP="00426BF8">
      <w:pPr>
        <w:ind w:firstLine="0"/>
        <w:contextualSpacing/>
        <w:jc w:val="left"/>
      </w:pPr>
    </w:p>
    <w:p w:rsidR="00426BF8" w:rsidRPr="00DD78D3" w:rsidRDefault="00426BF8" w:rsidP="00426BF8">
      <w:pPr>
        <w:contextualSpacing/>
        <w:rPr>
          <w:sz w:val="28"/>
          <w:szCs w:val="28"/>
        </w:rPr>
      </w:pPr>
      <w:r w:rsidRPr="00DD78D3">
        <w:rPr>
          <w:sz w:val="28"/>
          <w:szCs w:val="28"/>
        </w:rPr>
        <w:t xml:space="preserve">Данная форма предназначена для отражения показателей численности персонала организации и затрат на персонал по видам деятельности персонала. </w:t>
      </w:r>
    </w:p>
    <w:p w:rsidR="00426BF8" w:rsidRPr="00DD78D3" w:rsidRDefault="00426BF8" w:rsidP="00426BF8">
      <w:pPr>
        <w:contextualSpacing/>
        <w:rPr>
          <w:sz w:val="28"/>
          <w:szCs w:val="28"/>
        </w:rPr>
      </w:pPr>
      <w:r w:rsidRPr="00DD78D3">
        <w:rPr>
          <w:sz w:val="28"/>
          <w:szCs w:val="28"/>
        </w:rPr>
        <w:t>Персонал подразделяется по видам деятельности:</w:t>
      </w:r>
    </w:p>
    <w:p w:rsidR="00426BF8" w:rsidRPr="00DD78D3" w:rsidRDefault="00426BF8" w:rsidP="00384AB4">
      <w:pPr>
        <w:pStyle w:val="afc"/>
        <w:numPr>
          <w:ilvl w:val="0"/>
          <w:numId w:val="66"/>
        </w:numPr>
        <w:spacing w:line="360" w:lineRule="auto"/>
        <w:rPr>
          <w:sz w:val="28"/>
          <w:szCs w:val="28"/>
        </w:rPr>
      </w:pPr>
      <w:r w:rsidRPr="00DD78D3">
        <w:rPr>
          <w:sz w:val="28"/>
          <w:szCs w:val="28"/>
        </w:rPr>
        <w:t xml:space="preserve">производственный персонал  (разделен </w:t>
      </w:r>
      <w:proofErr w:type="gramStart"/>
      <w:r w:rsidRPr="00DD78D3">
        <w:rPr>
          <w:sz w:val="28"/>
          <w:szCs w:val="28"/>
        </w:rPr>
        <w:t>на</w:t>
      </w:r>
      <w:proofErr w:type="gramEnd"/>
      <w:r w:rsidRPr="00DD78D3">
        <w:rPr>
          <w:sz w:val="28"/>
          <w:szCs w:val="28"/>
        </w:rPr>
        <w:t xml:space="preserve"> основной и вспомогательный); </w:t>
      </w:r>
    </w:p>
    <w:p w:rsidR="00426BF8" w:rsidRPr="00DD78D3" w:rsidRDefault="00426BF8" w:rsidP="00384AB4">
      <w:pPr>
        <w:pStyle w:val="afc"/>
        <w:numPr>
          <w:ilvl w:val="0"/>
          <w:numId w:val="66"/>
        </w:numPr>
        <w:spacing w:line="360" w:lineRule="auto"/>
        <w:rPr>
          <w:sz w:val="28"/>
          <w:szCs w:val="28"/>
        </w:rPr>
      </w:pPr>
      <w:r w:rsidRPr="00DD78D3">
        <w:rPr>
          <w:sz w:val="28"/>
          <w:szCs w:val="28"/>
        </w:rPr>
        <w:t>коммерческий персонал;</w:t>
      </w:r>
    </w:p>
    <w:p w:rsidR="00426BF8" w:rsidRPr="00DD78D3" w:rsidRDefault="00426BF8" w:rsidP="00384AB4">
      <w:pPr>
        <w:pStyle w:val="afc"/>
        <w:numPr>
          <w:ilvl w:val="0"/>
          <w:numId w:val="66"/>
        </w:numPr>
        <w:spacing w:line="360" w:lineRule="auto"/>
        <w:rPr>
          <w:sz w:val="28"/>
          <w:szCs w:val="28"/>
        </w:rPr>
      </w:pPr>
      <w:r w:rsidRPr="00DD78D3">
        <w:rPr>
          <w:sz w:val="28"/>
          <w:szCs w:val="28"/>
        </w:rPr>
        <w:t>общехозяйственный персонал;</w:t>
      </w:r>
    </w:p>
    <w:p w:rsidR="00426BF8" w:rsidRPr="00DD78D3" w:rsidRDefault="00426BF8" w:rsidP="00384AB4">
      <w:pPr>
        <w:pStyle w:val="afc"/>
        <w:numPr>
          <w:ilvl w:val="0"/>
          <w:numId w:val="66"/>
        </w:numPr>
        <w:spacing w:line="360" w:lineRule="auto"/>
        <w:rPr>
          <w:sz w:val="28"/>
          <w:szCs w:val="28"/>
        </w:rPr>
      </w:pPr>
      <w:r w:rsidRPr="00DD78D3">
        <w:rPr>
          <w:sz w:val="28"/>
          <w:szCs w:val="28"/>
        </w:rPr>
        <w:t>персонал непрофильных активов т объектов социальной сферы.</w:t>
      </w:r>
    </w:p>
    <w:p w:rsidR="00426BF8" w:rsidRPr="00DD78D3" w:rsidRDefault="00426BF8" w:rsidP="00426BF8">
      <w:pPr>
        <w:rPr>
          <w:sz w:val="28"/>
          <w:szCs w:val="28"/>
        </w:rPr>
      </w:pPr>
      <w:r w:rsidRPr="00DD78D3">
        <w:rPr>
          <w:sz w:val="28"/>
          <w:szCs w:val="28"/>
        </w:rPr>
        <w:t xml:space="preserve">В состав персонала по каждому виду деятельности входят: </w:t>
      </w:r>
      <w:r w:rsidRPr="00DD78D3">
        <w:rPr>
          <w:b/>
          <w:sz w:val="28"/>
          <w:szCs w:val="28"/>
        </w:rPr>
        <w:t xml:space="preserve">работники списочного состава, внешние совместители и работники, выполнявшие работы по договорам гражданско-правового характера и другие лица </w:t>
      </w:r>
      <w:proofErr w:type="spellStart"/>
      <w:r w:rsidRPr="00DD78D3">
        <w:rPr>
          <w:b/>
          <w:sz w:val="28"/>
          <w:szCs w:val="28"/>
        </w:rPr>
        <w:t>несписочного</w:t>
      </w:r>
      <w:proofErr w:type="spellEnd"/>
      <w:r w:rsidRPr="00DD78D3">
        <w:rPr>
          <w:b/>
          <w:sz w:val="28"/>
          <w:szCs w:val="28"/>
        </w:rPr>
        <w:t xml:space="preserve"> состава</w:t>
      </w:r>
      <w:r w:rsidRPr="00DD78D3">
        <w:rPr>
          <w:sz w:val="28"/>
          <w:szCs w:val="28"/>
        </w:rPr>
        <w:t>.</w:t>
      </w:r>
    </w:p>
    <w:p w:rsidR="00426BF8" w:rsidRPr="00DD78D3" w:rsidRDefault="00426BF8" w:rsidP="00426BF8">
      <w:pPr>
        <w:rPr>
          <w:sz w:val="28"/>
          <w:szCs w:val="28"/>
        </w:rPr>
      </w:pPr>
      <w:proofErr w:type="spellStart"/>
      <w:r w:rsidRPr="00DD78D3">
        <w:rPr>
          <w:sz w:val="28"/>
          <w:szCs w:val="28"/>
        </w:rPr>
        <w:t>Справочно</w:t>
      </w:r>
      <w:proofErr w:type="spellEnd"/>
      <w:r w:rsidRPr="00DD78D3">
        <w:rPr>
          <w:sz w:val="28"/>
          <w:szCs w:val="28"/>
        </w:rPr>
        <w:t xml:space="preserve"> выделяется информация по внешним совместителям, работникам, выполнявшим работы по договорам гражданско-правового характера и другим лицам </w:t>
      </w:r>
      <w:proofErr w:type="spellStart"/>
      <w:r w:rsidRPr="00DD78D3">
        <w:rPr>
          <w:sz w:val="28"/>
          <w:szCs w:val="28"/>
        </w:rPr>
        <w:t>несписочного</w:t>
      </w:r>
      <w:proofErr w:type="spellEnd"/>
      <w:r w:rsidRPr="00DD78D3">
        <w:rPr>
          <w:sz w:val="28"/>
          <w:szCs w:val="28"/>
        </w:rPr>
        <w:t xml:space="preserve"> состава.</w:t>
      </w:r>
    </w:p>
    <w:p w:rsidR="00426BF8" w:rsidRPr="00DD78D3" w:rsidRDefault="00426BF8" w:rsidP="00426BF8">
      <w:pPr>
        <w:contextualSpacing/>
        <w:rPr>
          <w:sz w:val="28"/>
          <w:szCs w:val="28"/>
        </w:rPr>
      </w:pPr>
      <w:r w:rsidRPr="00DD78D3">
        <w:rPr>
          <w:sz w:val="28"/>
          <w:szCs w:val="28"/>
        </w:rPr>
        <w:t xml:space="preserve">Форма планируется по начислениям </w:t>
      </w:r>
      <w:r w:rsidRPr="00DD78D3">
        <w:rPr>
          <w:sz w:val="28"/>
          <w:szCs w:val="28"/>
          <w:u w:val="single"/>
        </w:rPr>
        <w:t>за период</w:t>
      </w:r>
      <w:r w:rsidRPr="00DD78D3">
        <w:rPr>
          <w:sz w:val="28"/>
          <w:szCs w:val="28"/>
        </w:rPr>
        <w:t xml:space="preserve"> (а не на реализованную продукцию как в форме «БДР»). </w:t>
      </w:r>
    </w:p>
    <w:p w:rsidR="00426BF8" w:rsidRPr="00DD78D3" w:rsidRDefault="00426BF8" w:rsidP="00426BF8">
      <w:pPr>
        <w:contextualSpacing/>
        <w:rPr>
          <w:sz w:val="28"/>
          <w:szCs w:val="28"/>
        </w:rPr>
      </w:pPr>
      <w:r w:rsidRPr="00DD78D3">
        <w:rPr>
          <w:sz w:val="28"/>
          <w:szCs w:val="28"/>
        </w:rPr>
        <w:t>Единица измерения – тыс. руб.</w:t>
      </w:r>
    </w:p>
    <w:p w:rsidR="00426BF8" w:rsidRPr="00DD78D3" w:rsidRDefault="00426BF8" w:rsidP="00426BF8">
      <w:pPr>
        <w:contextualSpacing/>
        <w:rPr>
          <w:sz w:val="28"/>
          <w:szCs w:val="28"/>
        </w:rPr>
      </w:pPr>
    </w:p>
    <w:p w:rsidR="007B2807" w:rsidRPr="00DD78D3" w:rsidRDefault="00426BF8" w:rsidP="00426BF8">
      <w:pPr>
        <w:contextualSpacing/>
        <w:rPr>
          <w:sz w:val="28"/>
          <w:szCs w:val="28"/>
        </w:rPr>
      </w:pPr>
      <w:proofErr w:type="gramStart"/>
      <w:r w:rsidRPr="00DD78D3">
        <w:rPr>
          <w:sz w:val="28"/>
          <w:szCs w:val="28"/>
        </w:rPr>
        <w:t>В статье «ФОТ» приводится заработная плата и начисления на нее в денежной и</w:t>
      </w:r>
      <w:r w:rsidR="00697FDA">
        <w:rPr>
          <w:sz w:val="28"/>
          <w:szCs w:val="28"/>
        </w:rPr>
        <w:t xml:space="preserve"> (</w:t>
      </w:r>
      <w:r w:rsidRPr="00DD78D3">
        <w:rPr>
          <w:sz w:val="28"/>
          <w:szCs w:val="28"/>
        </w:rPr>
        <w:t>или</w:t>
      </w:r>
      <w:r w:rsidR="00697FDA">
        <w:rPr>
          <w:sz w:val="28"/>
          <w:szCs w:val="28"/>
        </w:rPr>
        <w:t>)</w:t>
      </w:r>
      <w:r w:rsidRPr="00DD78D3">
        <w:rPr>
          <w:sz w:val="28"/>
          <w:szCs w:val="28"/>
        </w:rPr>
        <w:t xml:space="preserve"> натуральной формах, включая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работников, предусмотренные нормами законодательства Р</w:t>
      </w:r>
      <w:r w:rsidR="00697FDA">
        <w:rPr>
          <w:sz w:val="28"/>
          <w:szCs w:val="28"/>
        </w:rPr>
        <w:t xml:space="preserve">оссийской </w:t>
      </w:r>
      <w:r w:rsidRPr="00DD78D3">
        <w:rPr>
          <w:sz w:val="28"/>
          <w:szCs w:val="28"/>
        </w:rPr>
        <w:t>Ф</w:t>
      </w:r>
      <w:r w:rsidR="00697FDA">
        <w:rPr>
          <w:sz w:val="28"/>
          <w:szCs w:val="28"/>
        </w:rPr>
        <w:t>едерации</w:t>
      </w:r>
      <w:r w:rsidRPr="00DD78D3">
        <w:rPr>
          <w:sz w:val="28"/>
          <w:szCs w:val="28"/>
        </w:rPr>
        <w:t>, трудовыми договорами (контрактами) и коллективными договорами</w:t>
      </w:r>
      <w:r w:rsidR="007B2807" w:rsidRPr="00DD78D3">
        <w:rPr>
          <w:sz w:val="28"/>
          <w:szCs w:val="28"/>
        </w:rPr>
        <w:t xml:space="preserve">. </w:t>
      </w:r>
      <w:proofErr w:type="gramEnd"/>
    </w:p>
    <w:p w:rsidR="00426BF8" w:rsidRPr="00DD78D3" w:rsidRDefault="00426BF8" w:rsidP="00426BF8">
      <w:pPr>
        <w:contextualSpacing/>
        <w:rPr>
          <w:sz w:val="28"/>
          <w:szCs w:val="28"/>
        </w:rPr>
      </w:pPr>
      <w:r w:rsidRPr="00DD78D3">
        <w:rPr>
          <w:sz w:val="28"/>
          <w:szCs w:val="28"/>
        </w:rPr>
        <w:t xml:space="preserve">В статье </w:t>
      </w:r>
      <w:r w:rsidRPr="00DD78D3">
        <w:rPr>
          <w:i/>
          <w:sz w:val="28"/>
          <w:szCs w:val="28"/>
        </w:rPr>
        <w:t>“Обязательные страховые взносы”</w:t>
      </w:r>
      <w:r w:rsidRPr="00DD78D3">
        <w:rPr>
          <w:sz w:val="28"/>
          <w:szCs w:val="28"/>
        </w:rPr>
        <w:t xml:space="preserve"> планируются страховые взносы в соответствии с ФЗ от 24.07.2009 №</w:t>
      </w:r>
      <w:r w:rsidR="00CB3B8D" w:rsidRPr="00DD78D3">
        <w:rPr>
          <w:sz w:val="28"/>
          <w:szCs w:val="28"/>
        </w:rPr>
        <w:t xml:space="preserve"> </w:t>
      </w:r>
      <w:r w:rsidRPr="00DD78D3">
        <w:rPr>
          <w:sz w:val="28"/>
          <w:szCs w:val="28"/>
        </w:rPr>
        <w:t>212</w:t>
      </w:r>
      <w:r w:rsidR="00CB3B8D" w:rsidRPr="00DD78D3">
        <w:rPr>
          <w:sz w:val="28"/>
          <w:szCs w:val="28"/>
        </w:rPr>
        <w:t xml:space="preserve"> о</w:t>
      </w:r>
      <w:r w:rsidRPr="00DD78D3">
        <w:rPr>
          <w:sz w:val="28"/>
          <w:szCs w:val="28"/>
        </w:rPr>
        <w:t xml:space="preserve"> страховых взносах в Пенсионны</w:t>
      </w:r>
      <w:r w:rsidR="00CB3B8D" w:rsidRPr="00DD78D3">
        <w:rPr>
          <w:sz w:val="28"/>
          <w:szCs w:val="28"/>
        </w:rPr>
        <w:t>й</w:t>
      </w:r>
      <w:r w:rsidRPr="00DD78D3">
        <w:rPr>
          <w:sz w:val="28"/>
          <w:szCs w:val="28"/>
        </w:rPr>
        <w:t xml:space="preserve"> фонд Р</w:t>
      </w:r>
      <w:r w:rsidR="00CB3B8D" w:rsidRPr="00DD78D3">
        <w:rPr>
          <w:sz w:val="28"/>
          <w:szCs w:val="28"/>
        </w:rPr>
        <w:t xml:space="preserve">оссийской </w:t>
      </w:r>
      <w:r w:rsidRPr="00DD78D3">
        <w:rPr>
          <w:sz w:val="28"/>
          <w:szCs w:val="28"/>
        </w:rPr>
        <w:t>Ф</w:t>
      </w:r>
      <w:r w:rsidR="00CB3B8D" w:rsidRPr="00DD78D3">
        <w:rPr>
          <w:sz w:val="28"/>
          <w:szCs w:val="28"/>
        </w:rPr>
        <w:t>едерации</w:t>
      </w:r>
      <w:r w:rsidRPr="00DD78D3">
        <w:rPr>
          <w:sz w:val="28"/>
          <w:szCs w:val="28"/>
        </w:rPr>
        <w:t>, в Фонд социального страхования и фонды обязательного медицинского страхования</w:t>
      </w:r>
      <w:r w:rsidR="007B2807" w:rsidRPr="00DD78D3">
        <w:rPr>
          <w:sz w:val="28"/>
          <w:szCs w:val="28"/>
        </w:rPr>
        <w:t>.</w:t>
      </w:r>
    </w:p>
    <w:p w:rsidR="00426BF8" w:rsidRPr="00DD78D3" w:rsidRDefault="00426BF8" w:rsidP="00426BF8">
      <w:pPr>
        <w:autoSpaceDE w:val="0"/>
        <w:autoSpaceDN w:val="0"/>
        <w:adjustRightInd w:val="0"/>
        <w:ind w:firstLine="709"/>
        <w:rPr>
          <w:sz w:val="28"/>
          <w:szCs w:val="28"/>
        </w:rPr>
      </w:pPr>
      <w:r w:rsidRPr="00DD78D3">
        <w:rPr>
          <w:sz w:val="28"/>
          <w:szCs w:val="28"/>
        </w:rPr>
        <w:lastRenderedPageBreak/>
        <w:t xml:space="preserve">В статье </w:t>
      </w:r>
      <w:r w:rsidRPr="00DD78D3">
        <w:rPr>
          <w:i/>
          <w:sz w:val="28"/>
          <w:szCs w:val="28"/>
        </w:rPr>
        <w:t>“Расходы социального характера”</w:t>
      </w:r>
      <w:r w:rsidRPr="00DD78D3">
        <w:rPr>
          <w:sz w:val="28"/>
          <w:szCs w:val="28"/>
        </w:rPr>
        <w:t xml:space="preserve"> отражаются выплаты социального характера, связанные с предоставлением работникам социальных льгот и гарантий (материальная помощь, путевки и т.п</w:t>
      </w:r>
      <w:r w:rsidR="007B2807" w:rsidRPr="00DD78D3">
        <w:rPr>
          <w:sz w:val="28"/>
          <w:szCs w:val="28"/>
        </w:rPr>
        <w:t>.).</w:t>
      </w:r>
    </w:p>
    <w:p w:rsidR="007B2807" w:rsidRPr="00DD78D3" w:rsidRDefault="00426BF8" w:rsidP="00426BF8">
      <w:pPr>
        <w:contextualSpacing/>
        <w:rPr>
          <w:sz w:val="28"/>
          <w:szCs w:val="28"/>
        </w:rPr>
      </w:pPr>
      <w:r w:rsidRPr="00DD78D3">
        <w:rPr>
          <w:sz w:val="28"/>
          <w:szCs w:val="28"/>
        </w:rPr>
        <w:t xml:space="preserve">В статье </w:t>
      </w:r>
      <w:r w:rsidRPr="00DD78D3">
        <w:rPr>
          <w:i/>
          <w:sz w:val="28"/>
          <w:szCs w:val="28"/>
        </w:rPr>
        <w:t>“Выплаты сверх трудовых договоров”</w:t>
      </w:r>
      <w:r w:rsidRPr="00DD78D3">
        <w:rPr>
          <w:sz w:val="28"/>
          <w:szCs w:val="28"/>
        </w:rPr>
        <w:t xml:space="preserve"> отражаются выплаты в виде расходов на любые виды вознаграждений, предоставляемых руководству или работникам помимо вознаграждений, выплачиваемых на основании трудовых договоров (контрактов), а также в виде премий, выплачиваемых работникам за счет сре</w:t>
      </w:r>
      <w:proofErr w:type="gramStart"/>
      <w:r w:rsidRPr="00DD78D3">
        <w:rPr>
          <w:sz w:val="28"/>
          <w:szCs w:val="28"/>
        </w:rPr>
        <w:t>дств сп</w:t>
      </w:r>
      <w:proofErr w:type="gramEnd"/>
      <w:r w:rsidRPr="00DD78D3">
        <w:rPr>
          <w:sz w:val="28"/>
          <w:szCs w:val="28"/>
        </w:rPr>
        <w:t>ециального назначения или целевых поступлений, не учтенные в разделе «ФОТ</w:t>
      </w:r>
      <w:r w:rsidR="007B2807" w:rsidRPr="00DD78D3">
        <w:rPr>
          <w:sz w:val="28"/>
          <w:szCs w:val="28"/>
        </w:rPr>
        <w:t xml:space="preserve">». </w:t>
      </w:r>
    </w:p>
    <w:p w:rsidR="007B2807" w:rsidRPr="00DD78D3" w:rsidRDefault="00426BF8" w:rsidP="00426BF8">
      <w:pPr>
        <w:contextualSpacing/>
        <w:rPr>
          <w:sz w:val="28"/>
          <w:szCs w:val="28"/>
        </w:rPr>
      </w:pPr>
      <w:r w:rsidRPr="00DD78D3">
        <w:rPr>
          <w:sz w:val="28"/>
          <w:szCs w:val="28"/>
        </w:rPr>
        <w:t>В статье “</w:t>
      </w:r>
      <w:r w:rsidRPr="00DD78D3">
        <w:rPr>
          <w:i/>
          <w:sz w:val="28"/>
          <w:szCs w:val="28"/>
        </w:rPr>
        <w:t>Страхование</w:t>
      </w:r>
      <w:r w:rsidRPr="00DD78D3">
        <w:rPr>
          <w:sz w:val="28"/>
          <w:szCs w:val="28"/>
        </w:rPr>
        <w:t>” приводятся данные по добровольному медицинскому страхованию (если планируются) и обязательному страхованию от несчастных случаев на производстве и профессиональных заболеваний</w:t>
      </w:r>
    </w:p>
    <w:p w:rsidR="00426BF8" w:rsidRPr="00DD78D3" w:rsidRDefault="00426BF8" w:rsidP="00426BF8">
      <w:pPr>
        <w:contextualSpacing/>
        <w:rPr>
          <w:sz w:val="28"/>
          <w:szCs w:val="28"/>
        </w:rPr>
      </w:pPr>
      <w:r w:rsidRPr="00DD78D3">
        <w:rPr>
          <w:sz w:val="28"/>
          <w:szCs w:val="28"/>
        </w:rPr>
        <w:t>В статье “</w:t>
      </w:r>
      <w:r w:rsidRPr="00DD78D3">
        <w:rPr>
          <w:i/>
          <w:sz w:val="28"/>
          <w:szCs w:val="28"/>
        </w:rPr>
        <w:t>Дополнительное пенсионное обеспечение</w:t>
      </w:r>
      <w:r w:rsidRPr="00DD78D3">
        <w:rPr>
          <w:sz w:val="28"/>
          <w:szCs w:val="28"/>
        </w:rPr>
        <w:t>” отражаются расходы на дополнительные страховые взносы на накопительную часть трудовой пенсии (</w:t>
      </w:r>
      <w:proofErr w:type="spellStart"/>
      <w:r w:rsidRPr="00DD78D3">
        <w:rPr>
          <w:sz w:val="28"/>
          <w:szCs w:val="28"/>
        </w:rPr>
        <w:t>софинансирование</w:t>
      </w:r>
      <w:proofErr w:type="spellEnd"/>
      <w:r w:rsidRPr="00DD78D3">
        <w:rPr>
          <w:sz w:val="28"/>
          <w:szCs w:val="28"/>
        </w:rPr>
        <w:t>) и негосударственное пенсионное обеспечение (с НПФ) сверх тех расходов, которые определены ФЗ от 24.07.2009 №</w:t>
      </w:r>
      <w:r w:rsidR="00CB3B8D" w:rsidRPr="00DD78D3">
        <w:rPr>
          <w:sz w:val="28"/>
          <w:szCs w:val="28"/>
        </w:rPr>
        <w:t xml:space="preserve"> </w:t>
      </w:r>
      <w:r w:rsidRPr="00DD78D3">
        <w:rPr>
          <w:sz w:val="28"/>
          <w:szCs w:val="28"/>
        </w:rPr>
        <w:t>212</w:t>
      </w:r>
      <w:r w:rsidR="00CB3B8D" w:rsidRPr="00DD78D3">
        <w:rPr>
          <w:sz w:val="28"/>
          <w:szCs w:val="28"/>
        </w:rPr>
        <w:t xml:space="preserve"> о</w:t>
      </w:r>
      <w:r w:rsidRPr="00DD78D3">
        <w:rPr>
          <w:sz w:val="28"/>
          <w:szCs w:val="28"/>
        </w:rPr>
        <w:t xml:space="preserve"> страховых взносах в Пенсионны</w:t>
      </w:r>
      <w:r w:rsidR="00CB3B8D" w:rsidRPr="00DD78D3">
        <w:rPr>
          <w:sz w:val="28"/>
          <w:szCs w:val="28"/>
        </w:rPr>
        <w:t>й</w:t>
      </w:r>
      <w:r w:rsidRPr="00DD78D3">
        <w:rPr>
          <w:sz w:val="28"/>
          <w:szCs w:val="28"/>
        </w:rPr>
        <w:t xml:space="preserve"> фонд Р</w:t>
      </w:r>
      <w:r w:rsidR="00CB3B8D" w:rsidRPr="00DD78D3">
        <w:rPr>
          <w:sz w:val="28"/>
          <w:szCs w:val="28"/>
        </w:rPr>
        <w:t xml:space="preserve">оссийской </w:t>
      </w:r>
      <w:r w:rsidRPr="00DD78D3">
        <w:rPr>
          <w:sz w:val="28"/>
          <w:szCs w:val="28"/>
        </w:rPr>
        <w:t>Ф</w:t>
      </w:r>
      <w:r w:rsidR="00CB3B8D" w:rsidRPr="00DD78D3">
        <w:rPr>
          <w:sz w:val="28"/>
          <w:szCs w:val="28"/>
        </w:rPr>
        <w:t>едерации</w:t>
      </w:r>
      <w:r w:rsidRPr="00DD78D3">
        <w:rPr>
          <w:sz w:val="28"/>
          <w:szCs w:val="28"/>
        </w:rPr>
        <w:t>, в Фонд социального страхования и фонды обязательного медицинского страхования.</w:t>
      </w:r>
    </w:p>
    <w:p w:rsidR="00C72FBB" w:rsidRPr="00DD78D3" w:rsidRDefault="00C72FBB" w:rsidP="00426BF8">
      <w:pPr>
        <w:contextualSpacing/>
        <w:rPr>
          <w:sz w:val="28"/>
          <w:szCs w:val="28"/>
        </w:rPr>
      </w:pPr>
      <w:r w:rsidRPr="00DD78D3">
        <w:rPr>
          <w:sz w:val="28"/>
          <w:szCs w:val="28"/>
        </w:rPr>
        <w:t xml:space="preserve">При планировании расходов по статье «Премия менеджмента организации» следует относить к менеджменту </w:t>
      </w:r>
      <w:proofErr w:type="gramStart"/>
      <w:r w:rsidRPr="00DD78D3">
        <w:rPr>
          <w:sz w:val="28"/>
          <w:szCs w:val="28"/>
        </w:rPr>
        <w:t>организации</w:t>
      </w:r>
      <w:proofErr w:type="gramEnd"/>
      <w:r w:rsidRPr="00DD78D3">
        <w:rPr>
          <w:sz w:val="28"/>
          <w:szCs w:val="28"/>
        </w:rPr>
        <w:t xml:space="preserve"> только следующие позиции:</w:t>
      </w:r>
    </w:p>
    <w:p w:rsidR="00C72FBB" w:rsidRPr="00DD78D3" w:rsidRDefault="00C72FBB" w:rsidP="00426BF8">
      <w:pPr>
        <w:contextualSpacing/>
        <w:rPr>
          <w:sz w:val="28"/>
          <w:szCs w:val="28"/>
        </w:rPr>
      </w:pPr>
      <w:r w:rsidRPr="00DD78D3">
        <w:rPr>
          <w:sz w:val="28"/>
          <w:szCs w:val="28"/>
        </w:rPr>
        <w:t xml:space="preserve">руководителя организации, заместителей руководителя организации, советников руководителя </w:t>
      </w:r>
      <w:r w:rsidRPr="00837118">
        <w:rPr>
          <w:sz w:val="28"/>
          <w:szCs w:val="28"/>
        </w:rPr>
        <w:t>организации</w:t>
      </w:r>
      <w:r w:rsidR="0081546F" w:rsidRPr="00837118">
        <w:rPr>
          <w:sz w:val="28"/>
          <w:szCs w:val="28"/>
        </w:rPr>
        <w:t>;</w:t>
      </w:r>
      <w:r w:rsidRPr="00DD78D3">
        <w:rPr>
          <w:sz w:val="28"/>
          <w:szCs w:val="28"/>
        </w:rPr>
        <w:t xml:space="preserve"> </w:t>
      </w:r>
    </w:p>
    <w:p w:rsidR="00C72FBB" w:rsidRPr="00DD78D3" w:rsidRDefault="00C72FBB" w:rsidP="00426BF8">
      <w:pPr>
        <w:contextualSpacing/>
        <w:rPr>
          <w:sz w:val="28"/>
          <w:szCs w:val="28"/>
        </w:rPr>
      </w:pPr>
      <w:r w:rsidRPr="00DD78D3">
        <w:rPr>
          <w:sz w:val="28"/>
          <w:szCs w:val="28"/>
        </w:rPr>
        <w:t xml:space="preserve">руководителей структурных подразделений организации и заместителей руководителей структурных подразделений организации. </w:t>
      </w:r>
    </w:p>
    <w:p w:rsidR="00C72FBB" w:rsidRPr="00DD78D3" w:rsidRDefault="00C72FBB" w:rsidP="00426BF8">
      <w:pPr>
        <w:contextualSpacing/>
        <w:rPr>
          <w:sz w:val="28"/>
          <w:szCs w:val="28"/>
        </w:rPr>
      </w:pPr>
    </w:p>
    <w:p w:rsidR="00426BF8" w:rsidRPr="00DD78D3" w:rsidRDefault="00426BF8" w:rsidP="00426BF8">
      <w:pPr>
        <w:ind w:firstLine="0"/>
        <w:contextualSpacing/>
        <w:jc w:val="left"/>
      </w:pPr>
    </w:p>
    <w:p w:rsidR="00426BF8" w:rsidRPr="00DD78D3" w:rsidRDefault="00426BF8" w:rsidP="00426BF8">
      <w:pPr>
        <w:ind w:firstLine="0"/>
        <w:contextualSpacing/>
        <w:jc w:val="left"/>
        <w:sectPr w:rsidR="00426BF8" w:rsidRPr="00DD78D3" w:rsidSect="00663A5E">
          <w:pgSz w:w="11906" w:h="16838"/>
          <w:pgMar w:top="567" w:right="567" w:bottom="567" w:left="1134" w:header="708" w:footer="708" w:gutter="0"/>
          <w:cols w:space="708"/>
          <w:docGrid w:linePitch="360"/>
        </w:sectPr>
      </w:pPr>
    </w:p>
    <w:p w:rsidR="00426BF8" w:rsidRPr="00DD78D3" w:rsidRDefault="0081546F" w:rsidP="00AA6589">
      <w:pPr>
        <w:numPr>
          <w:ilvl w:val="0"/>
          <w:numId w:val="43"/>
        </w:numPr>
        <w:rPr>
          <w:b/>
          <w:sz w:val="28"/>
          <w:szCs w:val="28"/>
        </w:rPr>
      </w:pPr>
      <w:bookmarkStart w:id="337" w:name="_Toc235258469"/>
      <w:bookmarkStart w:id="338" w:name="_Toc235259534"/>
      <w:bookmarkStart w:id="339" w:name="_Toc235259790"/>
      <w:bookmarkStart w:id="340" w:name="_Toc235271863"/>
      <w:r>
        <w:rPr>
          <w:b/>
          <w:sz w:val="28"/>
          <w:szCs w:val="28"/>
        </w:rPr>
        <w:lastRenderedPageBreak/>
        <w:t xml:space="preserve"> </w:t>
      </w:r>
      <w:r w:rsidR="00426BF8" w:rsidRPr="00DD78D3">
        <w:rPr>
          <w:b/>
          <w:sz w:val="28"/>
          <w:szCs w:val="28"/>
        </w:rPr>
        <w:t>План по логистике</w:t>
      </w:r>
      <w:bookmarkEnd w:id="337"/>
      <w:bookmarkEnd w:id="338"/>
      <w:bookmarkEnd w:id="339"/>
      <w:bookmarkEnd w:id="340"/>
    </w:p>
    <w:p w:rsidR="00426BF8" w:rsidRPr="00DD78D3" w:rsidRDefault="00426BF8" w:rsidP="00426BF8">
      <w:pPr>
        <w:contextualSpacing/>
        <w:rPr>
          <w:rFonts w:eastAsia="Calibri"/>
          <w:sz w:val="28"/>
          <w:szCs w:val="28"/>
          <w:lang w:eastAsia="en-US"/>
        </w:rPr>
      </w:pPr>
    </w:p>
    <w:p w:rsidR="00426BF8" w:rsidRPr="00DD78D3" w:rsidRDefault="00426BF8" w:rsidP="00426BF8">
      <w:pPr>
        <w:contextualSpacing/>
        <w:rPr>
          <w:rFonts w:eastAsia="Calibri"/>
          <w:sz w:val="28"/>
          <w:szCs w:val="28"/>
          <w:lang w:eastAsia="en-US"/>
        </w:rPr>
      </w:pPr>
      <w:r w:rsidRPr="00DD78D3">
        <w:rPr>
          <w:rFonts w:eastAsia="Calibri"/>
          <w:sz w:val="28"/>
          <w:szCs w:val="28"/>
          <w:lang w:eastAsia="en-US"/>
        </w:rPr>
        <w:t xml:space="preserve">Данная форма предназначена для планирования </w:t>
      </w:r>
      <w:proofErr w:type="spellStart"/>
      <w:r w:rsidRPr="00DD78D3">
        <w:rPr>
          <w:rFonts w:eastAsia="Calibri"/>
          <w:sz w:val="28"/>
          <w:szCs w:val="28"/>
          <w:lang w:eastAsia="en-US"/>
        </w:rPr>
        <w:t>логис</w:t>
      </w:r>
      <w:r w:rsidR="00331004" w:rsidRPr="00DD78D3">
        <w:rPr>
          <w:rFonts w:eastAsia="Calibri"/>
          <w:sz w:val="28"/>
          <w:szCs w:val="28"/>
          <w:lang w:eastAsia="en-US"/>
        </w:rPr>
        <w:t>тической</w:t>
      </w:r>
      <w:proofErr w:type="spellEnd"/>
      <w:r w:rsidR="00331004" w:rsidRPr="00DD78D3">
        <w:rPr>
          <w:rFonts w:eastAsia="Calibri"/>
          <w:sz w:val="28"/>
          <w:szCs w:val="28"/>
          <w:lang w:eastAsia="en-US"/>
        </w:rPr>
        <w:t xml:space="preserve"> деятельности (функции) ор</w:t>
      </w:r>
      <w:r w:rsidRPr="00DD78D3">
        <w:rPr>
          <w:rFonts w:eastAsia="Calibri"/>
          <w:sz w:val="28"/>
          <w:szCs w:val="28"/>
          <w:lang w:eastAsia="en-US"/>
        </w:rPr>
        <w:t xml:space="preserve">ганизаций и Холдингов. </w:t>
      </w:r>
    </w:p>
    <w:p w:rsidR="00426BF8" w:rsidRPr="00DD78D3" w:rsidRDefault="00426BF8" w:rsidP="00426BF8">
      <w:pPr>
        <w:tabs>
          <w:tab w:val="left" w:pos="-288"/>
        </w:tabs>
        <w:ind w:firstLine="0"/>
        <w:contextualSpacing/>
        <w:rPr>
          <w:sz w:val="28"/>
          <w:szCs w:val="28"/>
        </w:rPr>
      </w:pPr>
    </w:p>
    <w:p w:rsidR="00426BF8" w:rsidRPr="00DD78D3" w:rsidRDefault="00426BF8" w:rsidP="00426BF8">
      <w:pPr>
        <w:tabs>
          <w:tab w:val="left" w:pos="-288"/>
        </w:tabs>
        <w:ind w:firstLine="0"/>
        <w:contextualSpacing/>
        <w:rPr>
          <w:sz w:val="28"/>
          <w:szCs w:val="28"/>
        </w:rPr>
      </w:pPr>
      <w:r w:rsidRPr="00DD78D3">
        <w:rPr>
          <w:sz w:val="28"/>
          <w:szCs w:val="28"/>
        </w:rPr>
        <w:tab/>
        <w:t xml:space="preserve">Форма состоит из 4 блоков статей для заполнения: </w:t>
      </w:r>
    </w:p>
    <w:p w:rsidR="00426BF8" w:rsidRPr="00DD78D3" w:rsidRDefault="00426BF8" w:rsidP="00426BF8">
      <w:pPr>
        <w:numPr>
          <w:ilvl w:val="0"/>
          <w:numId w:val="28"/>
        </w:numPr>
        <w:tabs>
          <w:tab w:val="left" w:pos="-288"/>
        </w:tabs>
        <w:ind w:left="0" w:firstLine="0"/>
        <w:contextualSpacing/>
        <w:jc w:val="left"/>
        <w:rPr>
          <w:sz w:val="28"/>
          <w:szCs w:val="28"/>
        </w:rPr>
      </w:pPr>
      <w:r w:rsidRPr="00DD78D3">
        <w:rPr>
          <w:sz w:val="28"/>
          <w:szCs w:val="28"/>
        </w:rPr>
        <w:t xml:space="preserve">Блок натуральных показателей в составе </w:t>
      </w:r>
    </w:p>
    <w:p w:rsidR="00A628AF" w:rsidRPr="00DD78D3" w:rsidRDefault="00A628AF" w:rsidP="00357906">
      <w:pPr>
        <w:numPr>
          <w:ilvl w:val="1"/>
          <w:numId w:val="29"/>
        </w:numPr>
        <w:tabs>
          <w:tab w:val="left" w:pos="709"/>
        </w:tabs>
        <w:ind w:left="0" w:firstLine="0"/>
        <w:contextualSpacing/>
        <w:jc w:val="left"/>
        <w:rPr>
          <w:sz w:val="28"/>
          <w:szCs w:val="28"/>
        </w:rPr>
      </w:pPr>
      <w:r w:rsidRPr="00DD78D3">
        <w:rPr>
          <w:sz w:val="28"/>
          <w:szCs w:val="28"/>
        </w:rPr>
        <w:t xml:space="preserve">Объем перевозок продукции, поставляемой </w:t>
      </w:r>
      <w:r w:rsidRPr="00DD78D3">
        <w:rPr>
          <w:sz w:val="28"/>
          <w:szCs w:val="28"/>
          <w:u w:val="single"/>
        </w:rPr>
        <w:t>в организацию/на</w:t>
      </w:r>
      <w:r w:rsidRPr="00DD78D3">
        <w:rPr>
          <w:sz w:val="28"/>
          <w:szCs w:val="28"/>
        </w:rPr>
        <w:t xml:space="preserve"> </w:t>
      </w:r>
      <w:r w:rsidRPr="00DD78D3">
        <w:rPr>
          <w:sz w:val="28"/>
          <w:szCs w:val="28"/>
          <w:u w:val="single"/>
        </w:rPr>
        <w:t>предприятие</w:t>
      </w:r>
    </w:p>
    <w:p w:rsidR="00A628AF" w:rsidRPr="00DD78D3" w:rsidRDefault="00A628AF" w:rsidP="00357906">
      <w:pPr>
        <w:numPr>
          <w:ilvl w:val="1"/>
          <w:numId w:val="29"/>
        </w:numPr>
        <w:tabs>
          <w:tab w:val="left" w:pos="709"/>
        </w:tabs>
        <w:ind w:left="0" w:firstLine="0"/>
        <w:contextualSpacing/>
        <w:jc w:val="left"/>
        <w:rPr>
          <w:sz w:val="28"/>
          <w:szCs w:val="28"/>
        </w:rPr>
      </w:pPr>
      <w:r w:rsidRPr="00DD78D3">
        <w:rPr>
          <w:sz w:val="28"/>
          <w:szCs w:val="28"/>
        </w:rPr>
        <w:t xml:space="preserve">Объем перевозок продукции, отправляемой </w:t>
      </w:r>
      <w:r w:rsidRPr="00DD78D3">
        <w:rPr>
          <w:sz w:val="28"/>
          <w:szCs w:val="28"/>
          <w:u w:val="single"/>
        </w:rPr>
        <w:t>из организации/с предприятия</w:t>
      </w:r>
      <w:r w:rsidRPr="00DD78D3">
        <w:rPr>
          <w:sz w:val="28"/>
          <w:szCs w:val="28"/>
        </w:rPr>
        <w:t xml:space="preserve"> </w:t>
      </w:r>
    </w:p>
    <w:p w:rsidR="00426BF8" w:rsidRPr="00DD78D3" w:rsidRDefault="00426BF8" w:rsidP="00426BF8">
      <w:pPr>
        <w:numPr>
          <w:ilvl w:val="0"/>
          <w:numId w:val="28"/>
        </w:numPr>
        <w:tabs>
          <w:tab w:val="left" w:pos="-288"/>
        </w:tabs>
        <w:ind w:left="0" w:firstLine="0"/>
        <w:contextualSpacing/>
        <w:jc w:val="left"/>
        <w:rPr>
          <w:sz w:val="28"/>
          <w:szCs w:val="28"/>
        </w:rPr>
      </w:pPr>
      <w:r w:rsidRPr="00DD78D3">
        <w:rPr>
          <w:sz w:val="28"/>
          <w:szCs w:val="28"/>
        </w:rPr>
        <w:t xml:space="preserve">Блок доходов от </w:t>
      </w:r>
      <w:proofErr w:type="spellStart"/>
      <w:r w:rsidRPr="00DD78D3">
        <w:rPr>
          <w:sz w:val="28"/>
          <w:szCs w:val="28"/>
        </w:rPr>
        <w:t>логистических</w:t>
      </w:r>
      <w:proofErr w:type="spellEnd"/>
      <w:r w:rsidRPr="00DD78D3">
        <w:rPr>
          <w:sz w:val="28"/>
          <w:szCs w:val="28"/>
        </w:rPr>
        <w:t xml:space="preserve"> активов</w:t>
      </w:r>
    </w:p>
    <w:p w:rsidR="00426BF8" w:rsidRPr="00DD78D3" w:rsidRDefault="00426BF8" w:rsidP="00426BF8">
      <w:pPr>
        <w:numPr>
          <w:ilvl w:val="0"/>
          <w:numId w:val="28"/>
        </w:numPr>
        <w:tabs>
          <w:tab w:val="left" w:pos="-288"/>
        </w:tabs>
        <w:ind w:left="0" w:firstLine="0"/>
        <w:contextualSpacing/>
        <w:jc w:val="left"/>
        <w:rPr>
          <w:sz w:val="28"/>
          <w:szCs w:val="28"/>
        </w:rPr>
      </w:pPr>
      <w:r w:rsidRPr="00DD78D3">
        <w:rPr>
          <w:sz w:val="28"/>
          <w:szCs w:val="28"/>
        </w:rPr>
        <w:t>Блок операционных затрат</w:t>
      </w:r>
    </w:p>
    <w:p w:rsidR="00426BF8" w:rsidRPr="00DD78D3" w:rsidRDefault="00426BF8" w:rsidP="00426BF8">
      <w:pPr>
        <w:numPr>
          <w:ilvl w:val="0"/>
          <w:numId w:val="28"/>
        </w:numPr>
        <w:tabs>
          <w:tab w:val="left" w:pos="-288"/>
        </w:tabs>
        <w:ind w:left="0" w:firstLine="0"/>
        <w:contextualSpacing/>
        <w:jc w:val="left"/>
        <w:rPr>
          <w:sz w:val="28"/>
          <w:szCs w:val="28"/>
        </w:rPr>
      </w:pPr>
      <w:r w:rsidRPr="00DD78D3">
        <w:rPr>
          <w:sz w:val="28"/>
          <w:szCs w:val="28"/>
        </w:rPr>
        <w:t xml:space="preserve">Блок инвестиционных затрат </w:t>
      </w:r>
    </w:p>
    <w:p w:rsidR="00426BF8" w:rsidRPr="00DD78D3" w:rsidRDefault="00426BF8" w:rsidP="00426BF8">
      <w:pPr>
        <w:contextualSpacing/>
        <w:rPr>
          <w:sz w:val="28"/>
          <w:szCs w:val="28"/>
        </w:rPr>
      </w:pPr>
    </w:p>
    <w:p w:rsidR="00426BF8" w:rsidRPr="00DD78D3" w:rsidRDefault="00426BF8" w:rsidP="00426BF8">
      <w:pPr>
        <w:contextualSpacing/>
        <w:rPr>
          <w:sz w:val="28"/>
          <w:szCs w:val="28"/>
        </w:rPr>
      </w:pPr>
      <w:r w:rsidRPr="00DD78D3">
        <w:rPr>
          <w:sz w:val="28"/>
          <w:szCs w:val="28"/>
        </w:rPr>
        <w:t>Единица измерения – тыс. руб.</w:t>
      </w:r>
    </w:p>
    <w:p w:rsidR="00426BF8" w:rsidRPr="00DD78D3" w:rsidRDefault="00426BF8" w:rsidP="00426BF8">
      <w:pPr>
        <w:tabs>
          <w:tab w:val="left" w:pos="-288"/>
        </w:tabs>
        <w:ind w:firstLine="0"/>
        <w:contextualSpacing/>
        <w:jc w:val="left"/>
        <w:rPr>
          <w:sz w:val="28"/>
          <w:szCs w:val="28"/>
        </w:rPr>
      </w:pPr>
    </w:p>
    <w:p w:rsidR="00426BF8" w:rsidRPr="00DD78D3" w:rsidRDefault="00426BF8" w:rsidP="00426BF8">
      <w:pPr>
        <w:tabs>
          <w:tab w:val="left" w:pos="-288"/>
        </w:tabs>
        <w:ind w:firstLine="0"/>
        <w:contextualSpacing/>
        <w:jc w:val="left"/>
        <w:rPr>
          <w:sz w:val="28"/>
          <w:szCs w:val="28"/>
        </w:rPr>
      </w:pPr>
      <w:r w:rsidRPr="00DD78D3">
        <w:rPr>
          <w:sz w:val="28"/>
          <w:szCs w:val="28"/>
        </w:rPr>
        <w:t>«План по логистике» имеет следующий состав статей:</w:t>
      </w:r>
    </w:p>
    <w:tbl>
      <w:tblPr>
        <w:tblW w:w="10314" w:type="dxa"/>
        <w:tblLook w:val="0000"/>
      </w:tblPr>
      <w:tblGrid>
        <w:gridCol w:w="1266"/>
        <w:gridCol w:w="9048"/>
      </w:tblGrid>
      <w:tr w:rsidR="00426BF8" w:rsidRPr="00DD78D3" w:rsidTr="00FD116A">
        <w:trPr>
          <w:trHeight w:val="840"/>
        </w:trPr>
        <w:tc>
          <w:tcPr>
            <w:tcW w:w="1266" w:type="dxa"/>
          </w:tcPr>
          <w:p w:rsidR="00426BF8" w:rsidRPr="00DD78D3" w:rsidRDefault="00426BF8" w:rsidP="00BD3C98">
            <w:pPr>
              <w:ind w:firstLine="0"/>
              <w:contextualSpacing/>
              <w:jc w:val="left"/>
              <w:rPr>
                <w:rFonts w:eastAsia="Calibri"/>
                <w:i/>
                <w:sz w:val="28"/>
                <w:szCs w:val="28"/>
                <w:lang w:val="en-US" w:eastAsia="en-US"/>
              </w:rPr>
            </w:pPr>
            <w:proofErr w:type="spellStart"/>
            <w:r w:rsidRPr="00DD78D3">
              <w:rPr>
                <w:rFonts w:eastAsia="Calibri"/>
                <w:i/>
                <w:sz w:val="28"/>
                <w:szCs w:val="28"/>
                <w:lang w:val="en-US" w:eastAsia="en-US"/>
              </w:rPr>
              <w:t>Номер</w:t>
            </w:r>
            <w:proofErr w:type="spellEnd"/>
            <w:r w:rsidRPr="00DD78D3">
              <w:rPr>
                <w:rFonts w:eastAsia="Calibri"/>
                <w:i/>
                <w:sz w:val="28"/>
                <w:szCs w:val="28"/>
                <w:lang w:val="en-US" w:eastAsia="en-US"/>
              </w:rPr>
              <w:t xml:space="preserve"> </w:t>
            </w:r>
            <w:proofErr w:type="spellStart"/>
            <w:r w:rsidRPr="00DD78D3">
              <w:rPr>
                <w:rFonts w:eastAsia="Calibri"/>
                <w:i/>
                <w:sz w:val="28"/>
                <w:szCs w:val="28"/>
                <w:lang w:val="en-US" w:eastAsia="en-US"/>
              </w:rPr>
              <w:t>строки</w:t>
            </w:r>
            <w:proofErr w:type="spellEnd"/>
          </w:p>
        </w:tc>
        <w:tc>
          <w:tcPr>
            <w:tcW w:w="9048" w:type="dxa"/>
            <w:vAlign w:val="center"/>
          </w:tcPr>
          <w:p w:rsidR="00426BF8" w:rsidRPr="00DD78D3" w:rsidRDefault="00426BF8" w:rsidP="00BD3C98">
            <w:pPr>
              <w:ind w:firstLine="0"/>
              <w:contextualSpacing/>
              <w:jc w:val="center"/>
              <w:rPr>
                <w:rFonts w:eastAsia="Calibri"/>
                <w:bCs/>
                <w:i/>
                <w:iCs/>
                <w:sz w:val="28"/>
                <w:szCs w:val="28"/>
                <w:lang w:eastAsia="en-US"/>
              </w:rPr>
            </w:pPr>
            <w:r w:rsidRPr="00DD78D3">
              <w:rPr>
                <w:rFonts w:eastAsia="Calibri"/>
                <w:bCs/>
                <w:i/>
                <w:iCs/>
                <w:sz w:val="28"/>
                <w:szCs w:val="28"/>
                <w:lang w:eastAsia="en-US"/>
              </w:rPr>
              <w:t>Наименование строки в форме</w:t>
            </w:r>
          </w:p>
          <w:p w:rsidR="00426BF8" w:rsidRPr="00DD78D3" w:rsidRDefault="00426BF8" w:rsidP="00BD3C98">
            <w:pPr>
              <w:ind w:firstLine="0"/>
              <w:contextualSpacing/>
              <w:jc w:val="center"/>
              <w:rPr>
                <w:rFonts w:eastAsia="Calibri"/>
                <w:bCs/>
                <w:i/>
                <w:iCs/>
                <w:sz w:val="28"/>
                <w:szCs w:val="28"/>
                <w:lang w:eastAsia="en-US"/>
              </w:rPr>
            </w:pPr>
          </w:p>
        </w:tc>
      </w:tr>
      <w:tr w:rsidR="00426BF8" w:rsidRPr="00DD78D3" w:rsidTr="00FD116A">
        <w:trPr>
          <w:trHeight w:val="1442"/>
        </w:trPr>
        <w:tc>
          <w:tcPr>
            <w:tcW w:w="1266" w:type="dxa"/>
          </w:tcPr>
          <w:p w:rsidR="00426BF8" w:rsidRPr="00DD78D3" w:rsidRDefault="0087575D" w:rsidP="00BD3C98">
            <w:pPr>
              <w:ind w:firstLine="0"/>
              <w:contextualSpacing/>
              <w:jc w:val="left"/>
              <w:rPr>
                <w:rFonts w:eastAsia="Calibri"/>
                <w:i/>
                <w:sz w:val="28"/>
                <w:szCs w:val="28"/>
                <w:lang w:val="en-US" w:eastAsia="en-US"/>
              </w:rPr>
            </w:pPr>
            <w:r w:rsidRPr="00DD78D3">
              <w:rPr>
                <w:rFonts w:eastAsia="Calibri"/>
                <w:i/>
                <w:sz w:val="28"/>
                <w:szCs w:val="28"/>
                <w:lang w:val="en-US" w:eastAsia="en-US"/>
              </w:rPr>
              <w:t>I.1</w:t>
            </w:r>
          </w:p>
        </w:tc>
        <w:tc>
          <w:tcPr>
            <w:tcW w:w="9048" w:type="dxa"/>
            <w:vAlign w:val="center"/>
          </w:tcPr>
          <w:p w:rsidR="00426BF8" w:rsidRPr="00DD78D3" w:rsidRDefault="00426BF8" w:rsidP="00BD3C98">
            <w:pPr>
              <w:ind w:firstLine="0"/>
              <w:contextualSpacing/>
              <w:jc w:val="left"/>
              <w:rPr>
                <w:rFonts w:eastAsia="Calibri"/>
                <w:bCs/>
                <w:i/>
                <w:iCs/>
                <w:sz w:val="28"/>
                <w:szCs w:val="28"/>
                <w:lang w:eastAsia="en-US"/>
              </w:rPr>
            </w:pPr>
            <w:r w:rsidRPr="00DD78D3">
              <w:rPr>
                <w:i/>
                <w:sz w:val="28"/>
                <w:szCs w:val="28"/>
              </w:rPr>
              <w:t>Объем перевозок продукции, поставляемой в организацию/на предприятие</w:t>
            </w:r>
            <w:r w:rsidRPr="00DD78D3">
              <w:rPr>
                <w:sz w:val="28"/>
                <w:szCs w:val="28"/>
              </w:rPr>
              <w:t xml:space="preserve"> – общий объем продукции (</w:t>
            </w:r>
            <w:r w:rsidRPr="00DD78D3">
              <w:rPr>
                <w:rFonts w:eastAsia="Calibri"/>
                <w:sz w:val="28"/>
                <w:szCs w:val="28"/>
                <w:lang w:eastAsia="en-US"/>
              </w:rPr>
              <w:t>сырье и материалы, ПКИ, ТМЦ)</w:t>
            </w:r>
            <w:r w:rsidRPr="00DD78D3">
              <w:rPr>
                <w:sz w:val="28"/>
                <w:szCs w:val="28"/>
              </w:rPr>
              <w:t>, исчисляемый в тоннах, поставляемой в организацию/на предприятие, в т.ч. собственными силами, через инфраструк</w:t>
            </w:r>
            <w:r w:rsidR="00AB19C8" w:rsidRPr="00DD78D3">
              <w:rPr>
                <w:sz w:val="28"/>
                <w:szCs w:val="28"/>
              </w:rPr>
              <w:t>турную организацию Корпорации ОА</w:t>
            </w:r>
            <w:r w:rsidRPr="00DD78D3">
              <w:rPr>
                <w:sz w:val="28"/>
                <w:szCs w:val="28"/>
              </w:rPr>
              <w:t>О «РТ-Логистика» и сторонними организациями.</w:t>
            </w:r>
          </w:p>
        </w:tc>
      </w:tr>
      <w:tr w:rsidR="00426BF8" w:rsidRPr="00DD78D3" w:rsidTr="00FD116A">
        <w:trPr>
          <w:trHeight w:val="1343"/>
        </w:trPr>
        <w:tc>
          <w:tcPr>
            <w:tcW w:w="1266" w:type="dxa"/>
          </w:tcPr>
          <w:p w:rsidR="00426BF8" w:rsidRPr="00DD78D3" w:rsidRDefault="0087575D" w:rsidP="00BD3C98">
            <w:pPr>
              <w:ind w:firstLine="0"/>
              <w:contextualSpacing/>
              <w:rPr>
                <w:rFonts w:eastAsia="Calibri"/>
                <w:sz w:val="28"/>
                <w:szCs w:val="28"/>
                <w:lang w:eastAsia="en-US"/>
              </w:rPr>
            </w:pPr>
            <w:r w:rsidRPr="00DD78D3">
              <w:rPr>
                <w:rFonts w:eastAsia="Calibri"/>
                <w:i/>
                <w:sz w:val="28"/>
                <w:szCs w:val="28"/>
                <w:lang w:val="en-US" w:eastAsia="en-US"/>
              </w:rPr>
              <w:t>I.2</w:t>
            </w:r>
          </w:p>
        </w:tc>
        <w:tc>
          <w:tcPr>
            <w:tcW w:w="9048" w:type="dxa"/>
            <w:vAlign w:val="center"/>
          </w:tcPr>
          <w:p w:rsidR="00426BF8" w:rsidRPr="00DD78D3" w:rsidRDefault="00426BF8" w:rsidP="0008601F">
            <w:pPr>
              <w:ind w:firstLine="0"/>
              <w:contextualSpacing/>
              <w:rPr>
                <w:rFonts w:eastAsia="Calibri"/>
                <w:sz w:val="28"/>
                <w:szCs w:val="28"/>
                <w:lang w:eastAsia="en-US"/>
              </w:rPr>
            </w:pPr>
            <w:r w:rsidRPr="00DD78D3">
              <w:rPr>
                <w:rFonts w:eastAsia="Calibri"/>
                <w:i/>
                <w:sz w:val="28"/>
                <w:szCs w:val="28"/>
                <w:lang w:eastAsia="en-US"/>
              </w:rPr>
              <w:t>Объем перевозок продукции</w:t>
            </w:r>
            <w:r w:rsidRPr="00DD78D3">
              <w:rPr>
                <w:rFonts w:eastAsia="Calibri"/>
                <w:sz w:val="28"/>
                <w:szCs w:val="28"/>
                <w:lang w:eastAsia="en-US"/>
              </w:rPr>
              <w:t xml:space="preserve">, </w:t>
            </w:r>
            <w:r w:rsidRPr="00DD78D3">
              <w:rPr>
                <w:rFonts w:eastAsia="Calibri"/>
                <w:i/>
                <w:sz w:val="28"/>
                <w:szCs w:val="28"/>
                <w:lang w:eastAsia="en-US"/>
              </w:rPr>
              <w:t>отправляемой из организации/с предприятия –</w:t>
            </w:r>
            <w:r w:rsidRPr="00DD78D3">
              <w:rPr>
                <w:rFonts w:eastAsia="Calibri"/>
                <w:sz w:val="28"/>
                <w:szCs w:val="28"/>
                <w:lang w:eastAsia="en-US"/>
              </w:rPr>
              <w:t xml:space="preserve"> </w:t>
            </w:r>
            <w:r w:rsidRPr="00DD78D3">
              <w:rPr>
                <w:sz w:val="28"/>
                <w:szCs w:val="28"/>
              </w:rPr>
              <w:t xml:space="preserve">общий </w:t>
            </w:r>
            <w:r w:rsidRPr="00DD78D3">
              <w:rPr>
                <w:rFonts w:eastAsia="Calibri"/>
                <w:sz w:val="28"/>
                <w:szCs w:val="28"/>
                <w:lang w:eastAsia="en-US"/>
              </w:rPr>
              <w:t xml:space="preserve">объем отправляемой из организации продукции </w:t>
            </w:r>
            <w:r w:rsidRPr="00DD78D3">
              <w:rPr>
                <w:sz w:val="28"/>
                <w:szCs w:val="28"/>
              </w:rPr>
              <w:t>в тоннах</w:t>
            </w:r>
            <w:r w:rsidRPr="00DD78D3">
              <w:rPr>
                <w:rFonts w:eastAsia="Calibri"/>
                <w:sz w:val="28"/>
                <w:szCs w:val="28"/>
                <w:lang w:eastAsia="en-US"/>
              </w:rPr>
              <w:t>, в аналитике по субъектам перевозок: собственными силами, через инфраструктурную организацию Корпорации О</w:t>
            </w:r>
            <w:r w:rsidR="0008601F" w:rsidRPr="00DD78D3">
              <w:rPr>
                <w:rFonts w:eastAsia="Calibri"/>
                <w:sz w:val="28"/>
                <w:szCs w:val="28"/>
                <w:lang w:eastAsia="en-US"/>
              </w:rPr>
              <w:t>А</w:t>
            </w:r>
            <w:r w:rsidRPr="00DD78D3">
              <w:rPr>
                <w:rFonts w:eastAsia="Calibri"/>
                <w:sz w:val="28"/>
                <w:szCs w:val="28"/>
                <w:lang w:eastAsia="en-US"/>
              </w:rPr>
              <w:t>О «РТ-Логистика» и сторонними организациями.</w:t>
            </w:r>
          </w:p>
        </w:tc>
      </w:tr>
      <w:tr w:rsidR="00426BF8" w:rsidRPr="00DD78D3" w:rsidTr="00FD116A">
        <w:tc>
          <w:tcPr>
            <w:tcW w:w="1266" w:type="dxa"/>
          </w:tcPr>
          <w:p w:rsidR="00426BF8" w:rsidRPr="00DD78D3" w:rsidRDefault="00426BF8" w:rsidP="00BD3C98">
            <w:pPr>
              <w:ind w:firstLine="0"/>
              <w:contextualSpacing/>
              <w:rPr>
                <w:rFonts w:eastAsia="Calibri"/>
                <w:sz w:val="28"/>
                <w:szCs w:val="28"/>
                <w:lang w:val="en-US" w:eastAsia="en-US"/>
              </w:rPr>
            </w:pPr>
            <w:r w:rsidRPr="00DD78D3">
              <w:rPr>
                <w:rFonts w:eastAsia="Calibri"/>
                <w:sz w:val="28"/>
                <w:szCs w:val="28"/>
                <w:lang w:val="en-US" w:eastAsia="en-US"/>
              </w:rPr>
              <w:t>II</w:t>
            </w:r>
          </w:p>
        </w:tc>
        <w:tc>
          <w:tcPr>
            <w:tcW w:w="9048" w:type="dxa"/>
          </w:tcPr>
          <w:p w:rsidR="00426BF8" w:rsidRPr="00DD78D3" w:rsidRDefault="00426BF8" w:rsidP="00A830D5">
            <w:pPr>
              <w:ind w:firstLine="0"/>
              <w:contextualSpacing/>
              <w:rPr>
                <w:rFonts w:eastAsia="Calibri"/>
                <w:i/>
                <w:sz w:val="28"/>
                <w:szCs w:val="28"/>
                <w:lang w:eastAsia="en-US"/>
              </w:rPr>
            </w:pPr>
            <w:bookmarkStart w:id="341" w:name="_Toc235009228"/>
            <w:r w:rsidRPr="00DD78D3">
              <w:rPr>
                <w:rFonts w:eastAsia="Calibri"/>
                <w:b/>
                <w:bCs/>
                <w:i/>
                <w:iCs/>
                <w:sz w:val="28"/>
                <w:szCs w:val="28"/>
                <w:lang w:eastAsia="en-US"/>
              </w:rPr>
              <w:t xml:space="preserve">Блок доходов от </w:t>
            </w:r>
            <w:proofErr w:type="spellStart"/>
            <w:r w:rsidRPr="00DD78D3">
              <w:rPr>
                <w:rFonts w:eastAsia="Calibri"/>
                <w:b/>
                <w:bCs/>
                <w:i/>
                <w:iCs/>
                <w:sz w:val="28"/>
                <w:szCs w:val="28"/>
                <w:lang w:eastAsia="en-US"/>
              </w:rPr>
              <w:t>логистических</w:t>
            </w:r>
            <w:proofErr w:type="spellEnd"/>
            <w:r w:rsidRPr="00DD78D3">
              <w:rPr>
                <w:rFonts w:eastAsia="Calibri"/>
                <w:b/>
                <w:bCs/>
                <w:i/>
                <w:iCs/>
                <w:sz w:val="28"/>
                <w:szCs w:val="28"/>
                <w:lang w:eastAsia="en-US"/>
              </w:rPr>
              <w:t xml:space="preserve"> активов</w:t>
            </w:r>
            <w:bookmarkEnd w:id="341"/>
            <w:r w:rsidRPr="00DD78D3">
              <w:rPr>
                <w:rFonts w:eastAsia="Calibri"/>
                <w:i/>
                <w:sz w:val="28"/>
                <w:szCs w:val="28"/>
                <w:lang w:eastAsia="en-US"/>
              </w:rPr>
              <w:t xml:space="preserve"> – </w:t>
            </w:r>
            <w:r w:rsidRPr="00DD78D3">
              <w:rPr>
                <w:rFonts w:eastAsia="Calibri"/>
                <w:sz w:val="28"/>
                <w:szCs w:val="28"/>
                <w:lang w:eastAsia="en-US"/>
              </w:rPr>
              <w:t xml:space="preserve">данный раздел предназначен для планирования доходов от оказания транспортных и </w:t>
            </w:r>
            <w:r w:rsidRPr="00DD78D3">
              <w:rPr>
                <w:rFonts w:eastAsia="Calibri"/>
                <w:sz w:val="28"/>
                <w:szCs w:val="28"/>
                <w:lang w:eastAsia="en-US"/>
              </w:rPr>
              <w:lastRenderedPageBreak/>
              <w:t xml:space="preserve">складских услуг (перевозке, хранению, обработке грузов), доходов от сдачи в аренду собственных </w:t>
            </w:r>
            <w:proofErr w:type="spellStart"/>
            <w:r w:rsidRPr="00DD78D3">
              <w:rPr>
                <w:rFonts w:eastAsia="Calibri"/>
                <w:sz w:val="28"/>
                <w:szCs w:val="28"/>
                <w:lang w:eastAsia="en-US"/>
              </w:rPr>
              <w:t>логистических</w:t>
            </w:r>
            <w:proofErr w:type="spellEnd"/>
            <w:r w:rsidRPr="00DD78D3">
              <w:rPr>
                <w:rFonts w:eastAsia="Calibri"/>
                <w:sz w:val="28"/>
                <w:szCs w:val="28"/>
                <w:lang w:eastAsia="en-US"/>
              </w:rPr>
              <w:t xml:space="preserve"> активов (стоянок, складов, транспортных средств), прочих доходов от </w:t>
            </w:r>
            <w:proofErr w:type="spellStart"/>
            <w:r w:rsidRPr="00DD78D3">
              <w:rPr>
                <w:rFonts w:eastAsia="Calibri"/>
                <w:sz w:val="28"/>
                <w:szCs w:val="28"/>
                <w:lang w:eastAsia="en-US"/>
              </w:rPr>
              <w:t>логистических</w:t>
            </w:r>
            <w:proofErr w:type="spellEnd"/>
            <w:r w:rsidRPr="00DD78D3">
              <w:rPr>
                <w:rFonts w:eastAsia="Calibri"/>
                <w:sz w:val="28"/>
                <w:szCs w:val="28"/>
                <w:lang w:eastAsia="en-US"/>
              </w:rPr>
              <w:t xml:space="preserve"> активов. </w:t>
            </w:r>
          </w:p>
        </w:tc>
      </w:tr>
      <w:tr w:rsidR="00426BF8" w:rsidRPr="00DD78D3" w:rsidTr="00FD116A">
        <w:tc>
          <w:tcPr>
            <w:tcW w:w="1266" w:type="dxa"/>
          </w:tcPr>
          <w:p w:rsidR="00426BF8" w:rsidRPr="00DD78D3" w:rsidRDefault="00426BF8" w:rsidP="00BD3C98">
            <w:pPr>
              <w:ind w:firstLine="0"/>
              <w:contextualSpacing/>
              <w:rPr>
                <w:rFonts w:eastAsia="Calibri"/>
                <w:sz w:val="28"/>
                <w:szCs w:val="28"/>
                <w:lang w:val="en-US" w:eastAsia="en-US"/>
              </w:rPr>
            </w:pPr>
            <w:r w:rsidRPr="00DD78D3">
              <w:rPr>
                <w:rFonts w:eastAsia="Calibri"/>
                <w:sz w:val="28"/>
                <w:szCs w:val="28"/>
                <w:lang w:val="en-US" w:eastAsia="en-US"/>
              </w:rPr>
              <w:lastRenderedPageBreak/>
              <w:t>III</w:t>
            </w:r>
          </w:p>
        </w:tc>
        <w:tc>
          <w:tcPr>
            <w:tcW w:w="9048" w:type="dxa"/>
          </w:tcPr>
          <w:p w:rsidR="007421CC" w:rsidRPr="00DD78D3" w:rsidRDefault="00426BF8" w:rsidP="0081546F">
            <w:pPr>
              <w:ind w:firstLine="0"/>
              <w:contextualSpacing/>
              <w:rPr>
                <w:rFonts w:eastAsia="Calibri"/>
                <w:i/>
                <w:sz w:val="28"/>
                <w:szCs w:val="28"/>
                <w:lang w:eastAsia="en-US"/>
              </w:rPr>
            </w:pPr>
            <w:bookmarkStart w:id="342" w:name="_Toc235009229"/>
            <w:r w:rsidRPr="00DD78D3">
              <w:rPr>
                <w:rFonts w:eastAsia="Calibri"/>
                <w:b/>
                <w:bCs/>
                <w:i/>
                <w:iCs/>
                <w:sz w:val="28"/>
                <w:szCs w:val="28"/>
                <w:lang w:eastAsia="en-US"/>
              </w:rPr>
              <w:t>Блок операционных затрат</w:t>
            </w:r>
            <w:bookmarkEnd w:id="342"/>
            <w:r w:rsidRPr="00DD78D3">
              <w:rPr>
                <w:rFonts w:eastAsia="Calibri"/>
                <w:b/>
                <w:bCs/>
                <w:i/>
                <w:iCs/>
                <w:sz w:val="28"/>
                <w:szCs w:val="28"/>
                <w:lang w:eastAsia="en-US"/>
              </w:rPr>
              <w:t xml:space="preserve"> </w:t>
            </w:r>
            <w:r w:rsidRPr="00DD78D3">
              <w:rPr>
                <w:rFonts w:eastAsia="Calibri"/>
                <w:i/>
                <w:sz w:val="28"/>
                <w:szCs w:val="28"/>
                <w:lang w:eastAsia="en-US"/>
              </w:rPr>
              <w:t xml:space="preserve">– </w:t>
            </w:r>
            <w:r w:rsidRPr="00DD78D3">
              <w:rPr>
                <w:rFonts w:eastAsia="Calibri"/>
                <w:sz w:val="28"/>
                <w:szCs w:val="28"/>
                <w:lang w:eastAsia="en-US"/>
              </w:rPr>
              <w:t xml:space="preserve">данный раздел предназначен для планирования текущих регулярных затрат на транспортную и складскую деятельность по 2 направлениям деятельности: производственно-коммерческой </w:t>
            </w:r>
            <w:r w:rsidR="007421CC" w:rsidRPr="00DD78D3">
              <w:rPr>
                <w:rFonts w:eastAsia="Calibri"/>
                <w:sz w:val="28"/>
                <w:szCs w:val="28"/>
                <w:lang w:eastAsia="en-US"/>
              </w:rPr>
              <w:t>(производственной, коммерческой, сбытовой, снабженческой</w:t>
            </w:r>
            <w:r w:rsidR="00CF6260" w:rsidRPr="00DD78D3">
              <w:rPr>
                <w:rFonts w:eastAsia="Calibri"/>
                <w:sz w:val="28"/>
                <w:szCs w:val="28"/>
                <w:lang w:eastAsia="en-US"/>
              </w:rPr>
              <w:t xml:space="preserve"> и проч.</w:t>
            </w:r>
            <w:r w:rsidR="007421CC" w:rsidRPr="00DD78D3">
              <w:rPr>
                <w:rFonts w:eastAsia="Calibri"/>
                <w:sz w:val="28"/>
                <w:szCs w:val="28"/>
                <w:lang w:eastAsia="en-US"/>
              </w:rPr>
              <w:t xml:space="preserve"> деятельности) </w:t>
            </w:r>
            <w:r w:rsidRPr="00DD78D3">
              <w:rPr>
                <w:rFonts w:eastAsia="Calibri"/>
                <w:sz w:val="28"/>
                <w:szCs w:val="28"/>
                <w:lang w:eastAsia="en-US"/>
              </w:rPr>
              <w:t>и общехозяйственной</w:t>
            </w:r>
            <w:r w:rsidR="007421CC" w:rsidRPr="00DD78D3">
              <w:rPr>
                <w:rFonts w:eastAsia="Calibri"/>
                <w:sz w:val="28"/>
                <w:szCs w:val="28"/>
                <w:lang w:eastAsia="en-US"/>
              </w:rPr>
              <w:t xml:space="preserve"> (для перевозки пассажиров, для хозяйственного обслуживания, для  стоянки и обслуживания транспортных средств</w:t>
            </w:r>
            <w:r w:rsidR="00CF6260" w:rsidRPr="00DD78D3">
              <w:rPr>
                <w:rFonts w:eastAsia="Calibri"/>
                <w:sz w:val="28"/>
                <w:szCs w:val="28"/>
                <w:lang w:eastAsia="en-US"/>
              </w:rPr>
              <w:t xml:space="preserve"> и проч.</w:t>
            </w:r>
            <w:r w:rsidR="007421CC" w:rsidRPr="00DD78D3">
              <w:rPr>
                <w:rFonts w:eastAsia="Calibri"/>
                <w:sz w:val="28"/>
                <w:szCs w:val="28"/>
                <w:lang w:eastAsia="en-US"/>
              </w:rPr>
              <w:t>).</w:t>
            </w:r>
            <w:r w:rsidRPr="00DD78D3">
              <w:rPr>
                <w:rFonts w:eastAsia="Calibri"/>
                <w:sz w:val="28"/>
                <w:szCs w:val="28"/>
                <w:lang w:eastAsia="en-US"/>
              </w:rPr>
              <w:t xml:space="preserve"> Если отсутствует информация по конкретным объектам, накладные </w:t>
            </w:r>
            <w:r w:rsidR="007421CC" w:rsidRPr="00DD78D3">
              <w:rPr>
                <w:rFonts w:eastAsia="Calibri"/>
                <w:sz w:val="28"/>
                <w:szCs w:val="28"/>
                <w:lang w:eastAsia="en-US"/>
              </w:rPr>
              <w:t xml:space="preserve">расходы </w:t>
            </w:r>
            <w:r w:rsidRPr="00DD78D3">
              <w:rPr>
                <w:rFonts w:eastAsia="Calibri"/>
                <w:strike/>
                <w:sz w:val="28"/>
                <w:szCs w:val="28"/>
                <w:lang w:eastAsia="en-US"/>
              </w:rPr>
              <w:t>затраты</w:t>
            </w:r>
            <w:r w:rsidRPr="00DD78D3">
              <w:rPr>
                <w:rFonts w:eastAsia="Calibri"/>
                <w:sz w:val="28"/>
                <w:szCs w:val="28"/>
                <w:lang w:eastAsia="en-US"/>
              </w:rPr>
              <w:t xml:space="preserve"> могут быть отнесены по направлениям деятельности по экономически</w:t>
            </w:r>
            <w:r w:rsidR="0081546F">
              <w:rPr>
                <w:rFonts w:eastAsia="Calibri"/>
                <w:sz w:val="28"/>
                <w:szCs w:val="28"/>
                <w:lang w:eastAsia="en-US"/>
              </w:rPr>
              <w:t xml:space="preserve"> </w:t>
            </w:r>
            <w:r w:rsidRPr="00DD78D3">
              <w:rPr>
                <w:rFonts w:eastAsia="Calibri"/>
                <w:sz w:val="28"/>
                <w:szCs w:val="28"/>
                <w:lang w:eastAsia="en-US"/>
              </w:rPr>
              <w:t>обоснованному базису.</w:t>
            </w:r>
          </w:p>
        </w:tc>
      </w:tr>
      <w:tr w:rsidR="00426BF8" w:rsidRPr="00DD78D3" w:rsidTr="00FD116A">
        <w:tc>
          <w:tcPr>
            <w:tcW w:w="126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val="en-US" w:eastAsia="en-US"/>
              </w:rPr>
              <w:t>III</w:t>
            </w:r>
            <w:r w:rsidRPr="00DD78D3">
              <w:rPr>
                <w:rFonts w:eastAsia="Calibri"/>
                <w:sz w:val="28"/>
                <w:szCs w:val="28"/>
                <w:lang w:eastAsia="en-US"/>
              </w:rPr>
              <w:t>.1</w:t>
            </w:r>
          </w:p>
        </w:tc>
        <w:tc>
          <w:tcPr>
            <w:tcW w:w="9048" w:type="dxa"/>
          </w:tcPr>
          <w:p w:rsidR="00426BF8" w:rsidRPr="00DD78D3" w:rsidRDefault="00426BF8" w:rsidP="00FD116A">
            <w:pPr>
              <w:ind w:firstLine="0"/>
              <w:contextualSpacing/>
              <w:rPr>
                <w:rFonts w:eastAsia="Calibri"/>
                <w:i/>
                <w:sz w:val="28"/>
                <w:szCs w:val="28"/>
                <w:lang w:eastAsia="en-US"/>
              </w:rPr>
            </w:pPr>
            <w:r w:rsidRPr="00DD78D3">
              <w:rPr>
                <w:rFonts w:eastAsia="Calibri"/>
                <w:i/>
                <w:sz w:val="28"/>
                <w:szCs w:val="28"/>
                <w:lang w:eastAsia="en-US"/>
              </w:rPr>
              <w:t>Затраты на транспортную инфраструктуру</w:t>
            </w:r>
            <w:r w:rsidR="00FD116A" w:rsidRPr="00DD78D3">
              <w:rPr>
                <w:rFonts w:eastAsia="Calibri"/>
                <w:i/>
                <w:sz w:val="28"/>
                <w:szCs w:val="28"/>
                <w:lang w:eastAsia="en-US"/>
              </w:rPr>
              <w:t>, связанные  с производственно-коммерческой деятельностью</w:t>
            </w:r>
            <w:r w:rsidRPr="00DD78D3">
              <w:rPr>
                <w:rFonts w:eastAsia="Calibri"/>
                <w:i/>
                <w:sz w:val="28"/>
                <w:szCs w:val="28"/>
                <w:lang w:eastAsia="en-US"/>
              </w:rPr>
              <w:t xml:space="preserve"> </w:t>
            </w:r>
            <w:r w:rsidRPr="00DD78D3">
              <w:rPr>
                <w:rFonts w:eastAsia="Calibri"/>
                <w:sz w:val="28"/>
                <w:szCs w:val="28"/>
                <w:lang w:eastAsia="en-US"/>
              </w:rPr>
              <w:t>– данный раздел предназначен для планирования затрат на содержание и обслуживание транспортных средств, помещений, дорог, персонала.</w:t>
            </w:r>
            <w:r w:rsidRPr="00DD78D3">
              <w:rPr>
                <w:rFonts w:eastAsia="Calibri"/>
                <w:i/>
                <w:sz w:val="28"/>
                <w:szCs w:val="28"/>
                <w:lang w:eastAsia="en-US"/>
              </w:rPr>
              <w:t xml:space="preserve">  </w:t>
            </w:r>
          </w:p>
        </w:tc>
      </w:tr>
      <w:tr w:rsidR="00426BF8" w:rsidRPr="00DD78D3" w:rsidTr="00FD116A">
        <w:tc>
          <w:tcPr>
            <w:tcW w:w="126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val="en-US" w:eastAsia="en-US"/>
              </w:rPr>
              <w:t>III</w:t>
            </w:r>
            <w:r w:rsidRPr="00DD78D3">
              <w:rPr>
                <w:rFonts w:eastAsia="Calibri"/>
                <w:sz w:val="28"/>
                <w:szCs w:val="28"/>
                <w:lang w:eastAsia="en-US"/>
              </w:rPr>
              <w:t>.</w:t>
            </w:r>
            <w:r w:rsidRPr="00DD78D3">
              <w:rPr>
                <w:rFonts w:eastAsia="Calibri"/>
                <w:sz w:val="28"/>
                <w:szCs w:val="28"/>
                <w:lang w:val="en-US" w:eastAsia="en-US"/>
              </w:rPr>
              <w:t>1.1</w:t>
            </w:r>
          </w:p>
        </w:tc>
        <w:tc>
          <w:tcPr>
            <w:tcW w:w="9048" w:type="dxa"/>
          </w:tcPr>
          <w:p w:rsidR="00426BF8" w:rsidRPr="00DD78D3" w:rsidRDefault="00426BF8" w:rsidP="00F016A0">
            <w:pPr>
              <w:ind w:firstLine="0"/>
              <w:contextualSpacing/>
              <w:rPr>
                <w:rFonts w:eastAsia="Calibri"/>
                <w:i/>
                <w:sz w:val="28"/>
                <w:szCs w:val="28"/>
                <w:lang w:eastAsia="en-US"/>
              </w:rPr>
            </w:pPr>
            <w:r w:rsidRPr="00DD78D3">
              <w:rPr>
                <w:rFonts w:eastAsia="Calibri"/>
                <w:i/>
                <w:sz w:val="28"/>
                <w:szCs w:val="28"/>
                <w:lang w:eastAsia="en-US"/>
              </w:rPr>
              <w:t xml:space="preserve">ФОТ – </w:t>
            </w:r>
            <w:r w:rsidRPr="00DD78D3">
              <w:rPr>
                <w:rFonts w:eastAsia="Calibri"/>
                <w:sz w:val="28"/>
                <w:szCs w:val="28"/>
                <w:lang w:eastAsia="en-US"/>
              </w:rPr>
              <w:t xml:space="preserve">суммарная заработная плата персонала транспортной инфраструктуры. </w:t>
            </w:r>
            <w:proofErr w:type="gramStart"/>
            <w:r w:rsidRPr="00DD78D3">
              <w:rPr>
                <w:rFonts w:eastAsia="Calibri"/>
                <w:sz w:val="28"/>
                <w:szCs w:val="28"/>
                <w:lang w:eastAsia="en-US"/>
              </w:rPr>
              <w:t>Равен</w:t>
            </w:r>
            <w:proofErr w:type="gramEnd"/>
            <w:r w:rsidRPr="00DD78D3">
              <w:rPr>
                <w:rFonts w:eastAsia="Calibri"/>
                <w:sz w:val="28"/>
                <w:szCs w:val="28"/>
                <w:lang w:eastAsia="en-US"/>
              </w:rPr>
              <w:t xml:space="preserve"> сумме произведений средней численности и оклада по штатному расписанию. </w:t>
            </w:r>
          </w:p>
        </w:tc>
      </w:tr>
      <w:tr w:rsidR="00426BF8" w:rsidRPr="00DD78D3" w:rsidTr="00FD116A">
        <w:tc>
          <w:tcPr>
            <w:tcW w:w="126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val="en-US" w:eastAsia="en-US"/>
              </w:rPr>
              <w:t>III</w:t>
            </w:r>
            <w:r w:rsidRPr="00DD78D3">
              <w:rPr>
                <w:rFonts w:eastAsia="Calibri"/>
                <w:sz w:val="28"/>
                <w:szCs w:val="28"/>
                <w:lang w:eastAsia="en-US"/>
              </w:rPr>
              <w:t>.</w:t>
            </w:r>
            <w:r w:rsidRPr="00DD78D3">
              <w:rPr>
                <w:rFonts w:eastAsia="Calibri"/>
                <w:sz w:val="28"/>
                <w:szCs w:val="28"/>
                <w:lang w:val="en-US" w:eastAsia="en-US"/>
              </w:rPr>
              <w:t>1.</w:t>
            </w:r>
            <w:r w:rsidRPr="00DD78D3">
              <w:rPr>
                <w:rFonts w:eastAsia="Calibri"/>
                <w:sz w:val="28"/>
                <w:szCs w:val="28"/>
                <w:lang w:eastAsia="en-US"/>
              </w:rPr>
              <w:t>2</w:t>
            </w:r>
          </w:p>
        </w:tc>
        <w:tc>
          <w:tcPr>
            <w:tcW w:w="9048" w:type="dxa"/>
          </w:tcPr>
          <w:p w:rsidR="00426BF8" w:rsidRPr="00DD78D3" w:rsidRDefault="00426BF8" w:rsidP="00F016A0">
            <w:pPr>
              <w:ind w:firstLine="0"/>
              <w:contextualSpacing/>
              <w:rPr>
                <w:rFonts w:eastAsia="Calibri"/>
                <w:i/>
                <w:sz w:val="28"/>
                <w:szCs w:val="28"/>
                <w:lang w:eastAsia="en-US"/>
              </w:rPr>
            </w:pPr>
            <w:r w:rsidRPr="00DD78D3">
              <w:rPr>
                <w:rFonts w:eastAsia="Calibri"/>
                <w:i/>
                <w:sz w:val="28"/>
                <w:szCs w:val="28"/>
                <w:lang w:eastAsia="en-US"/>
              </w:rPr>
              <w:t xml:space="preserve">Начисления на ФОТ (обязательные страховые взносы) – </w:t>
            </w:r>
            <w:r w:rsidRPr="00DD78D3">
              <w:rPr>
                <w:rFonts w:eastAsia="Calibri"/>
                <w:sz w:val="28"/>
                <w:szCs w:val="28"/>
                <w:lang w:eastAsia="en-US"/>
              </w:rPr>
              <w:t>все начисления на ФОТ персонала транспортной инфраструктуры, включая</w:t>
            </w:r>
            <w:r w:rsidR="007421CC" w:rsidRPr="00DD78D3">
              <w:rPr>
                <w:rFonts w:eastAsia="Calibri"/>
                <w:sz w:val="28"/>
                <w:szCs w:val="28"/>
                <w:lang w:eastAsia="en-US"/>
              </w:rPr>
              <w:t xml:space="preserve"> обязательные страховые взносы</w:t>
            </w:r>
            <w:r w:rsidRPr="00DD78D3">
              <w:rPr>
                <w:rFonts w:eastAsia="Calibri"/>
                <w:sz w:val="28"/>
                <w:szCs w:val="28"/>
                <w:lang w:eastAsia="en-US"/>
              </w:rPr>
              <w:t xml:space="preserve"> и взносы на обязательное социальное страхование от несчастных случаев на производстве и профессиональных заболеваний.</w:t>
            </w:r>
          </w:p>
        </w:tc>
      </w:tr>
      <w:tr w:rsidR="00426BF8" w:rsidRPr="00DD78D3" w:rsidTr="00FD116A">
        <w:tc>
          <w:tcPr>
            <w:tcW w:w="126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val="en-US" w:eastAsia="en-US"/>
              </w:rPr>
              <w:t>III</w:t>
            </w:r>
            <w:r w:rsidRPr="00DD78D3">
              <w:rPr>
                <w:rFonts w:eastAsia="Calibri"/>
                <w:sz w:val="28"/>
                <w:szCs w:val="28"/>
                <w:lang w:eastAsia="en-US"/>
              </w:rPr>
              <w:t>.</w:t>
            </w:r>
            <w:r w:rsidRPr="00DD78D3">
              <w:rPr>
                <w:rFonts w:eastAsia="Calibri"/>
                <w:sz w:val="28"/>
                <w:szCs w:val="28"/>
                <w:lang w:val="en-US" w:eastAsia="en-US"/>
              </w:rPr>
              <w:t>1.</w:t>
            </w:r>
            <w:r w:rsidRPr="00DD78D3">
              <w:rPr>
                <w:rFonts w:eastAsia="Calibri"/>
                <w:sz w:val="28"/>
                <w:szCs w:val="28"/>
                <w:lang w:eastAsia="en-US"/>
              </w:rPr>
              <w:t>3</w:t>
            </w:r>
          </w:p>
        </w:tc>
        <w:tc>
          <w:tcPr>
            <w:tcW w:w="904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Амортизация активов транспортной инфраструктуры  – </w:t>
            </w:r>
            <w:r w:rsidRPr="00DD78D3">
              <w:rPr>
                <w:rFonts w:eastAsia="Calibri"/>
                <w:sz w:val="28"/>
                <w:szCs w:val="28"/>
                <w:lang w:eastAsia="en-US"/>
              </w:rPr>
              <w:t>планируемая сумма амортизации, начисляемой на производственно-коммерческие и административно-хозяйственные активы транспортной инфраструктуры с учетом новых активов, планируемых к покупке в бюджетном периоде.</w:t>
            </w:r>
          </w:p>
        </w:tc>
      </w:tr>
      <w:tr w:rsidR="00426BF8" w:rsidRPr="00DD78D3" w:rsidTr="00FD116A">
        <w:tc>
          <w:tcPr>
            <w:tcW w:w="126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val="en-US" w:eastAsia="en-US"/>
              </w:rPr>
              <w:t>III</w:t>
            </w:r>
            <w:r w:rsidRPr="00DD78D3">
              <w:rPr>
                <w:rFonts w:eastAsia="Calibri"/>
                <w:sz w:val="28"/>
                <w:szCs w:val="28"/>
                <w:lang w:eastAsia="en-US"/>
              </w:rPr>
              <w:t>.</w:t>
            </w:r>
            <w:r w:rsidRPr="00DD78D3">
              <w:rPr>
                <w:rFonts w:eastAsia="Calibri"/>
                <w:sz w:val="28"/>
                <w:szCs w:val="28"/>
                <w:lang w:val="en-US" w:eastAsia="en-US"/>
              </w:rPr>
              <w:t>1.</w:t>
            </w:r>
            <w:r w:rsidRPr="00DD78D3">
              <w:rPr>
                <w:rFonts w:eastAsia="Calibri"/>
                <w:sz w:val="28"/>
                <w:szCs w:val="28"/>
                <w:lang w:eastAsia="en-US"/>
              </w:rPr>
              <w:t>4</w:t>
            </w:r>
          </w:p>
        </w:tc>
        <w:tc>
          <w:tcPr>
            <w:tcW w:w="9048" w:type="dxa"/>
          </w:tcPr>
          <w:p w:rsidR="00426BF8" w:rsidRPr="00DD78D3" w:rsidRDefault="00426BF8" w:rsidP="0081546F">
            <w:pPr>
              <w:ind w:firstLine="0"/>
              <w:contextualSpacing/>
              <w:rPr>
                <w:rFonts w:eastAsia="Calibri"/>
                <w:i/>
                <w:sz w:val="28"/>
                <w:szCs w:val="28"/>
                <w:lang w:eastAsia="en-US"/>
              </w:rPr>
            </w:pPr>
            <w:r w:rsidRPr="00DD78D3">
              <w:rPr>
                <w:rFonts w:eastAsia="Calibri"/>
                <w:i/>
                <w:sz w:val="28"/>
                <w:szCs w:val="28"/>
                <w:lang w:eastAsia="en-US"/>
              </w:rPr>
              <w:t xml:space="preserve">Электроэнергия на гаражи, стоянки  – </w:t>
            </w:r>
            <w:r w:rsidRPr="00DD78D3">
              <w:rPr>
                <w:rFonts w:eastAsia="Calibri"/>
                <w:sz w:val="28"/>
                <w:szCs w:val="28"/>
                <w:lang w:eastAsia="en-US"/>
              </w:rPr>
              <w:t xml:space="preserve">планируемая сумма затрат на электроэнергию отдельно по всем активам транспортной </w:t>
            </w:r>
            <w:r w:rsidRPr="00DD78D3">
              <w:rPr>
                <w:rFonts w:eastAsia="Calibri"/>
                <w:sz w:val="28"/>
                <w:szCs w:val="28"/>
                <w:lang w:eastAsia="en-US"/>
              </w:rPr>
              <w:lastRenderedPageBreak/>
              <w:t xml:space="preserve">инфраструктуры. Если отсутствует информация по конкретным объектам, следует общую сумму затрат </w:t>
            </w:r>
            <w:proofErr w:type="spellStart"/>
            <w:r w:rsidRPr="00DD78D3">
              <w:rPr>
                <w:rFonts w:eastAsia="Calibri"/>
                <w:sz w:val="28"/>
                <w:szCs w:val="28"/>
                <w:lang w:eastAsia="en-US"/>
              </w:rPr>
              <w:t>аллокировать</w:t>
            </w:r>
            <w:proofErr w:type="spellEnd"/>
            <w:r w:rsidRPr="00DD78D3">
              <w:rPr>
                <w:rFonts w:eastAsia="Calibri"/>
                <w:sz w:val="28"/>
                <w:szCs w:val="28"/>
                <w:lang w:eastAsia="en-US"/>
              </w:rPr>
              <w:t xml:space="preserve"> по объектам согласно принципам распределения затрат из Учетной политики или по экономически</w:t>
            </w:r>
            <w:r w:rsidR="0081546F">
              <w:rPr>
                <w:rFonts w:eastAsia="Calibri"/>
                <w:sz w:val="28"/>
                <w:szCs w:val="28"/>
                <w:lang w:eastAsia="en-US"/>
              </w:rPr>
              <w:t xml:space="preserve"> </w:t>
            </w:r>
            <w:r w:rsidRPr="00DD78D3">
              <w:rPr>
                <w:rFonts w:eastAsia="Calibri"/>
                <w:sz w:val="28"/>
                <w:szCs w:val="28"/>
                <w:lang w:eastAsia="en-US"/>
              </w:rPr>
              <w:t>обоснованному базису (например, по площади освещаемых объектов).</w:t>
            </w:r>
          </w:p>
        </w:tc>
      </w:tr>
      <w:tr w:rsidR="00426BF8" w:rsidRPr="00DD78D3" w:rsidTr="00FD116A">
        <w:tc>
          <w:tcPr>
            <w:tcW w:w="126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val="en-US" w:eastAsia="en-US"/>
              </w:rPr>
              <w:lastRenderedPageBreak/>
              <w:t>III</w:t>
            </w:r>
            <w:r w:rsidRPr="00DD78D3">
              <w:rPr>
                <w:rFonts w:eastAsia="Calibri"/>
                <w:sz w:val="28"/>
                <w:szCs w:val="28"/>
                <w:lang w:eastAsia="en-US"/>
              </w:rPr>
              <w:t>.</w:t>
            </w:r>
            <w:r w:rsidRPr="00DD78D3">
              <w:rPr>
                <w:rFonts w:eastAsia="Calibri"/>
                <w:sz w:val="28"/>
                <w:szCs w:val="28"/>
                <w:lang w:val="en-US" w:eastAsia="en-US"/>
              </w:rPr>
              <w:t>1.</w:t>
            </w:r>
            <w:r w:rsidRPr="00DD78D3">
              <w:rPr>
                <w:rFonts w:eastAsia="Calibri"/>
                <w:sz w:val="28"/>
                <w:szCs w:val="28"/>
                <w:lang w:eastAsia="en-US"/>
              </w:rPr>
              <w:t>5</w:t>
            </w:r>
          </w:p>
        </w:tc>
        <w:tc>
          <w:tcPr>
            <w:tcW w:w="9048" w:type="dxa"/>
          </w:tcPr>
          <w:p w:rsidR="00426BF8" w:rsidRPr="00DD78D3" w:rsidRDefault="00426BF8" w:rsidP="0081546F">
            <w:pPr>
              <w:ind w:firstLine="0"/>
              <w:contextualSpacing/>
              <w:rPr>
                <w:rFonts w:eastAsia="Calibri"/>
                <w:i/>
                <w:sz w:val="28"/>
                <w:szCs w:val="28"/>
                <w:lang w:eastAsia="en-US"/>
              </w:rPr>
            </w:pPr>
            <w:r w:rsidRPr="00DD78D3">
              <w:rPr>
                <w:rFonts w:eastAsia="Calibri"/>
                <w:i/>
                <w:sz w:val="28"/>
                <w:szCs w:val="28"/>
                <w:lang w:eastAsia="en-US"/>
              </w:rPr>
              <w:t>Коммунальные услуги (</w:t>
            </w:r>
            <w:proofErr w:type="spellStart"/>
            <w:r w:rsidRPr="00DD78D3">
              <w:rPr>
                <w:rFonts w:eastAsia="Calibri"/>
                <w:i/>
                <w:sz w:val="28"/>
                <w:szCs w:val="28"/>
                <w:lang w:eastAsia="en-US"/>
              </w:rPr>
              <w:t>искл</w:t>
            </w:r>
            <w:proofErr w:type="spellEnd"/>
            <w:r w:rsidRPr="00DD78D3">
              <w:rPr>
                <w:rFonts w:eastAsia="Calibri"/>
                <w:i/>
                <w:sz w:val="28"/>
                <w:szCs w:val="28"/>
                <w:lang w:eastAsia="en-US"/>
              </w:rPr>
              <w:t>. электроэнергию) на гаражи, стоянки</w:t>
            </w:r>
            <w:r w:rsidR="0081546F">
              <w:rPr>
                <w:rFonts w:eastAsia="Calibri"/>
                <w:i/>
                <w:sz w:val="28"/>
                <w:szCs w:val="28"/>
                <w:lang w:eastAsia="en-US"/>
              </w:rPr>
              <w:t xml:space="preserve"> </w:t>
            </w:r>
            <w:r w:rsidRPr="00DD78D3">
              <w:rPr>
                <w:rFonts w:eastAsia="Calibri"/>
                <w:i/>
                <w:sz w:val="28"/>
                <w:szCs w:val="28"/>
                <w:lang w:eastAsia="en-US"/>
              </w:rPr>
              <w:t xml:space="preserve">– </w:t>
            </w:r>
            <w:r w:rsidRPr="00DD78D3">
              <w:rPr>
                <w:rFonts w:eastAsia="Calibri"/>
                <w:sz w:val="28"/>
                <w:szCs w:val="28"/>
                <w:lang w:eastAsia="en-US"/>
              </w:rPr>
              <w:t xml:space="preserve">    планируемая сумма затрат на коммунальные услуги (тепло, вода, проч.) отдельно по всем активам транспортной инфраструктуры. Если отсутствует информация по конкретным объектам, следует общую сумму затрат </w:t>
            </w:r>
            <w:proofErr w:type="spellStart"/>
            <w:r w:rsidRPr="00DD78D3">
              <w:rPr>
                <w:rFonts w:eastAsia="Calibri"/>
                <w:sz w:val="28"/>
                <w:szCs w:val="28"/>
                <w:lang w:eastAsia="en-US"/>
              </w:rPr>
              <w:t>аллокировать</w:t>
            </w:r>
            <w:proofErr w:type="spellEnd"/>
            <w:r w:rsidRPr="00DD78D3">
              <w:rPr>
                <w:rFonts w:eastAsia="Calibri"/>
                <w:sz w:val="28"/>
                <w:szCs w:val="28"/>
                <w:lang w:eastAsia="en-US"/>
              </w:rPr>
              <w:t xml:space="preserve"> по объектам согласно принципам распределения затрат из Учетной политики или по экономически</w:t>
            </w:r>
            <w:r w:rsidR="0081546F">
              <w:rPr>
                <w:rFonts w:eastAsia="Calibri"/>
                <w:sz w:val="28"/>
                <w:szCs w:val="28"/>
                <w:lang w:eastAsia="en-US"/>
              </w:rPr>
              <w:t xml:space="preserve"> </w:t>
            </w:r>
            <w:r w:rsidRPr="00DD78D3">
              <w:rPr>
                <w:rFonts w:eastAsia="Calibri"/>
                <w:sz w:val="28"/>
                <w:szCs w:val="28"/>
                <w:lang w:eastAsia="en-US"/>
              </w:rPr>
              <w:t>обоснованному базису (например, по площади отапливаемых объектов).</w:t>
            </w:r>
          </w:p>
        </w:tc>
      </w:tr>
      <w:tr w:rsidR="00426BF8" w:rsidRPr="00DD78D3" w:rsidTr="00FD116A">
        <w:tc>
          <w:tcPr>
            <w:tcW w:w="126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val="en-US" w:eastAsia="en-US"/>
              </w:rPr>
              <w:t>III</w:t>
            </w:r>
            <w:r w:rsidRPr="00DD78D3">
              <w:rPr>
                <w:rFonts w:eastAsia="Calibri"/>
                <w:sz w:val="28"/>
                <w:szCs w:val="28"/>
                <w:lang w:eastAsia="en-US"/>
              </w:rPr>
              <w:t>.1.6</w:t>
            </w:r>
          </w:p>
        </w:tc>
        <w:tc>
          <w:tcPr>
            <w:tcW w:w="904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ГСМ – </w:t>
            </w:r>
            <w:r w:rsidRPr="00DD78D3">
              <w:rPr>
                <w:rFonts w:eastAsia="Calibri"/>
                <w:sz w:val="28"/>
                <w:szCs w:val="28"/>
                <w:lang w:eastAsia="en-US"/>
              </w:rPr>
              <w:t xml:space="preserve">планируемая сумма затрат на горюче-смазочные материалы и топливо для всех транспортных средств, используемых в производственно-коммерческой и административно-хозяйственной деятельности из блока натуральных показателей. </w:t>
            </w:r>
          </w:p>
        </w:tc>
      </w:tr>
      <w:tr w:rsidR="00426BF8" w:rsidRPr="00DD78D3" w:rsidTr="00FD116A">
        <w:tc>
          <w:tcPr>
            <w:tcW w:w="126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val="en-US" w:eastAsia="en-US"/>
              </w:rPr>
              <w:t>III</w:t>
            </w:r>
            <w:r w:rsidRPr="00DD78D3">
              <w:rPr>
                <w:rFonts w:eastAsia="Calibri"/>
                <w:sz w:val="28"/>
                <w:szCs w:val="28"/>
                <w:lang w:eastAsia="en-US"/>
              </w:rPr>
              <w:t>.</w:t>
            </w:r>
            <w:r w:rsidRPr="00DD78D3">
              <w:rPr>
                <w:rFonts w:eastAsia="Calibri"/>
                <w:sz w:val="28"/>
                <w:szCs w:val="28"/>
                <w:lang w:val="en-US" w:eastAsia="en-US"/>
              </w:rPr>
              <w:t>1.</w:t>
            </w:r>
            <w:r w:rsidRPr="00DD78D3">
              <w:rPr>
                <w:rFonts w:eastAsia="Calibri"/>
                <w:sz w:val="28"/>
                <w:szCs w:val="28"/>
                <w:lang w:eastAsia="en-US"/>
              </w:rPr>
              <w:t>7</w:t>
            </w:r>
          </w:p>
        </w:tc>
        <w:tc>
          <w:tcPr>
            <w:tcW w:w="9048" w:type="dxa"/>
          </w:tcPr>
          <w:p w:rsidR="00426BF8" w:rsidRPr="00DD78D3" w:rsidRDefault="00FD116A" w:rsidP="00BD3C98">
            <w:pPr>
              <w:ind w:firstLine="0"/>
              <w:contextualSpacing/>
              <w:rPr>
                <w:rFonts w:eastAsia="Calibri"/>
                <w:i/>
                <w:sz w:val="28"/>
                <w:szCs w:val="28"/>
                <w:lang w:eastAsia="en-US"/>
              </w:rPr>
            </w:pPr>
            <w:r w:rsidRPr="00DD78D3">
              <w:rPr>
                <w:rFonts w:eastAsia="Calibri"/>
                <w:i/>
                <w:sz w:val="28"/>
                <w:szCs w:val="28"/>
                <w:lang w:eastAsia="en-US"/>
              </w:rPr>
              <w:t>Р</w:t>
            </w:r>
            <w:r w:rsidR="00426BF8" w:rsidRPr="00DD78D3">
              <w:rPr>
                <w:rFonts w:eastAsia="Calibri"/>
                <w:i/>
                <w:sz w:val="28"/>
                <w:szCs w:val="28"/>
                <w:lang w:eastAsia="en-US"/>
              </w:rPr>
              <w:t xml:space="preserve">емонт и обслуживание объектов транспортной инфраструктуры – </w:t>
            </w:r>
            <w:r w:rsidR="00426BF8" w:rsidRPr="00DD78D3">
              <w:rPr>
                <w:rFonts w:eastAsia="Calibri"/>
                <w:sz w:val="28"/>
                <w:szCs w:val="28"/>
                <w:lang w:eastAsia="en-US"/>
              </w:rPr>
              <w:t>планируемая сумма затрат на сервисное обслуживание транспорта, запчасти и расходные материалы, уборку и текущий ремонт помещений, дорог вне территории предприятия.</w:t>
            </w:r>
          </w:p>
        </w:tc>
      </w:tr>
      <w:tr w:rsidR="00426BF8" w:rsidRPr="00DD78D3" w:rsidTr="00FD116A">
        <w:tc>
          <w:tcPr>
            <w:tcW w:w="126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val="en-US" w:eastAsia="en-US"/>
              </w:rPr>
              <w:t>III</w:t>
            </w:r>
            <w:r w:rsidRPr="00DD78D3">
              <w:rPr>
                <w:rFonts w:eastAsia="Calibri"/>
                <w:sz w:val="28"/>
                <w:szCs w:val="28"/>
                <w:lang w:eastAsia="en-US"/>
              </w:rPr>
              <w:t>.</w:t>
            </w:r>
            <w:r w:rsidRPr="00DD78D3">
              <w:rPr>
                <w:rFonts w:eastAsia="Calibri"/>
                <w:sz w:val="28"/>
                <w:szCs w:val="28"/>
                <w:lang w:val="en-US" w:eastAsia="en-US"/>
              </w:rPr>
              <w:t>1.</w:t>
            </w:r>
            <w:r w:rsidRPr="00DD78D3">
              <w:rPr>
                <w:rFonts w:eastAsia="Calibri"/>
                <w:sz w:val="28"/>
                <w:szCs w:val="28"/>
                <w:lang w:eastAsia="en-US"/>
              </w:rPr>
              <w:t>8</w:t>
            </w:r>
          </w:p>
        </w:tc>
        <w:tc>
          <w:tcPr>
            <w:tcW w:w="904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Страхование активов транспортной инфраструктуры – </w:t>
            </w:r>
            <w:r w:rsidRPr="00DD78D3">
              <w:rPr>
                <w:rFonts w:eastAsia="Calibri"/>
                <w:sz w:val="28"/>
                <w:szCs w:val="28"/>
                <w:lang w:eastAsia="en-US"/>
              </w:rPr>
              <w:t>планируемая сумма регулярных страховых взносов (по начислению) на страхование транспортных средств, помещений.</w:t>
            </w:r>
          </w:p>
        </w:tc>
      </w:tr>
      <w:tr w:rsidR="00426BF8" w:rsidRPr="00DD78D3" w:rsidTr="00FD116A">
        <w:tc>
          <w:tcPr>
            <w:tcW w:w="126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val="en-US" w:eastAsia="en-US"/>
              </w:rPr>
              <w:t>III</w:t>
            </w:r>
            <w:r w:rsidRPr="00DD78D3">
              <w:rPr>
                <w:rFonts w:eastAsia="Calibri"/>
                <w:sz w:val="28"/>
                <w:szCs w:val="28"/>
                <w:lang w:eastAsia="en-US"/>
              </w:rPr>
              <w:t>.</w:t>
            </w:r>
            <w:r w:rsidRPr="00DD78D3">
              <w:rPr>
                <w:rFonts w:eastAsia="Calibri"/>
                <w:sz w:val="28"/>
                <w:szCs w:val="28"/>
                <w:lang w:val="en-US" w:eastAsia="en-US"/>
              </w:rPr>
              <w:t>1.</w:t>
            </w:r>
            <w:r w:rsidRPr="00DD78D3">
              <w:rPr>
                <w:rFonts w:eastAsia="Calibri"/>
                <w:sz w:val="28"/>
                <w:szCs w:val="28"/>
                <w:lang w:eastAsia="en-US"/>
              </w:rPr>
              <w:t>9</w:t>
            </w:r>
          </w:p>
        </w:tc>
        <w:tc>
          <w:tcPr>
            <w:tcW w:w="9048" w:type="dxa"/>
          </w:tcPr>
          <w:p w:rsidR="00426BF8" w:rsidRPr="00DD78D3" w:rsidRDefault="00426BF8" w:rsidP="00FD116A">
            <w:pPr>
              <w:ind w:firstLine="0"/>
              <w:contextualSpacing/>
              <w:rPr>
                <w:rFonts w:eastAsia="Calibri"/>
                <w:i/>
                <w:sz w:val="28"/>
                <w:szCs w:val="28"/>
                <w:lang w:eastAsia="en-US"/>
              </w:rPr>
            </w:pPr>
            <w:r w:rsidRPr="00DD78D3">
              <w:rPr>
                <w:rFonts w:eastAsia="Calibri"/>
                <w:i/>
                <w:sz w:val="28"/>
                <w:szCs w:val="28"/>
                <w:lang w:eastAsia="en-US"/>
              </w:rPr>
              <w:t xml:space="preserve">Арендная плата за объекты транспортной инфраструктуры – </w:t>
            </w:r>
            <w:r w:rsidRPr="00DD78D3">
              <w:rPr>
                <w:rFonts w:eastAsia="Calibri"/>
                <w:sz w:val="28"/>
                <w:szCs w:val="28"/>
                <w:lang w:eastAsia="en-US"/>
              </w:rPr>
              <w:t>планируется при наличии транспортных средств, гаражей, стоянок, дорог, взятых в аренду у сторонних организаций.</w:t>
            </w:r>
          </w:p>
        </w:tc>
      </w:tr>
      <w:tr w:rsidR="00FD116A" w:rsidRPr="00DD78D3" w:rsidTr="00FD116A">
        <w:tc>
          <w:tcPr>
            <w:tcW w:w="1266" w:type="dxa"/>
          </w:tcPr>
          <w:p w:rsidR="00FD116A" w:rsidRPr="00DD78D3" w:rsidRDefault="00FD116A" w:rsidP="00BD3C98">
            <w:pPr>
              <w:ind w:firstLine="0"/>
              <w:contextualSpacing/>
              <w:rPr>
                <w:rFonts w:eastAsia="Calibri"/>
                <w:sz w:val="28"/>
                <w:szCs w:val="28"/>
                <w:lang w:val="en-US" w:eastAsia="en-US"/>
              </w:rPr>
            </w:pPr>
            <w:r w:rsidRPr="00DD78D3">
              <w:rPr>
                <w:rFonts w:eastAsia="Calibri"/>
                <w:sz w:val="28"/>
                <w:szCs w:val="28"/>
                <w:lang w:val="en-US" w:eastAsia="en-US"/>
              </w:rPr>
              <w:t>III</w:t>
            </w:r>
            <w:r w:rsidRPr="00DD78D3">
              <w:rPr>
                <w:rFonts w:eastAsia="Calibri"/>
                <w:sz w:val="28"/>
                <w:szCs w:val="28"/>
                <w:lang w:eastAsia="en-US"/>
              </w:rPr>
              <w:t>.</w:t>
            </w:r>
            <w:r w:rsidRPr="00DD78D3">
              <w:rPr>
                <w:rFonts w:eastAsia="Calibri"/>
                <w:sz w:val="28"/>
                <w:szCs w:val="28"/>
                <w:lang w:val="en-US" w:eastAsia="en-US"/>
              </w:rPr>
              <w:t>1.</w:t>
            </w:r>
            <w:r w:rsidRPr="00DD78D3">
              <w:rPr>
                <w:rFonts w:eastAsia="Calibri"/>
                <w:sz w:val="28"/>
                <w:szCs w:val="28"/>
                <w:lang w:eastAsia="en-US"/>
              </w:rPr>
              <w:t>10</w:t>
            </w:r>
          </w:p>
        </w:tc>
        <w:tc>
          <w:tcPr>
            <w:tcW w:w="9048" w:type="dxa"/>
          </w:tcPr>
          <w:p w:rsidR="00FD116A" w:rsidRPr="00DD78D3" w:rsidRDefault="00FD116A" w:rsidP="00FD116A">
            <w:pPr>
              <w:tabs>
                <w:tab w:val="left" w:pos="-288"/>
              </w:tabs>
              <w:ind w:firstLine="0"/>
              <w:contextualSpacing/>
              <w:rPr>
                <w:i/>
                <w:sz w:val="28"/>
                <w:szCs w:val="28"/>
              </w:rPr>
            </w:pPr>
            <w:r w:rsidRPr="00DD78D3">
              <w:rPr>
                <w:rFonts w:eastAsia="Calibri"/>
                <w:i/>
                <w:sz w:val="28"/>
                <w:szCs w:val="28"/>
                <w:lang w:eastAsia="en-US"/>
              </w:rPr>
              <w:t xml:space="preserve">Лизинговые платежи за объекты транспортной инфраструктуры – </w:t>
            </w:r>
            <w:r w:rsidRPr="00DD78D3">
              <w:rPr>
                <w:rFonts w:eastAsia="Calibri"/>
                <w:sz w:val="28"/>
                <w:szCs w:val="28"/>
                <w:lang w:eastAsia="en-US"/>
              </w:rPr>
              <w:t>планируется при наличии транспортных средств, гаражей, стоянок, дорог, взятых в лизинг у сторонних организаций.</w:t>
            </w:r>
          </w:p>
        </w:tc>
      </w:tr>
      <w:tr w:rsidR="00426BF8" w:rsidRPr="00DD78D3" w:rsidTr="00FD116A">
        <w:tc>
          <w:tcPr>
            <w:tcW w:w="1266" w:type="dxa"/>
          </w:tcPr>
          <w:p w:rsidR="00426BF8" w:rsidRPr="00DD78D3" w:rsidRDefault="00426BF8" w:rsidP="00FD116A">
            <w:pPr>
              <w:ind w:firstLine="0"/>
              <w:contextualSpacing/>
              <w:rPr>
                <w:rFonts w:eastAsia="Calibri"/>
                <w:sz w:val="28"/>
                <w:szCs w:val="28"/>
                <w:lang w:eastAsia="en-US"/>
              </w:rPr>
            </w:pPr>
            <w:r w:rsidRPr="00DD78D3">
              <w:rPr>
                <w:rFonts w:eastAsia="Calibri"/>
                <w:sz w:val="28"/>
                <w:szCs w:val="28"/>
                <w:lang w:val="en-US" w:eastAsia="en-US"/>
              </w:rPr>
              <w:t>III</w:t>
            </w:r>
            <w:r w:rsidRPr="00DD78D3">
              <w:rPr>
                <w:rFonts w:eastAsia="Calibri"/>
                <w:sz w:val="28"/>
                <w:szCs w:val="28"/>
                <w:lang w:eastAsia="en-US"/>
              </w:rPr>
              <w:t>.</w:t>
            </w:r>
            <w:r w:rsidRPr="00DD78D3">
              <w:rPr>
                <w:rFonts w:eastAsia="Calibri"/>
                <w:sz w:val="28"/>
                <w:szCs w:val="28"/>
                <w:lang w:val="en-US" w:eastAsia="en-US"/>
              </w:rPr>
              <w:t>1.</w:t>
            </w:r>
            <w:r w:rsidRPr="00DD78D3">
              <w:rPr>
                <w:rFonts w:eastAsia="Calibri"/>
                <w:sz w:val="28"/>
                <w:szCs w:val="28"/>
                <w:lang w:eastAsia="en-US"/>
              </w:rPr>
              <w:t>1</w:t>
            </w:r>
            <w:r w:rsidR="00FD116A" w:rsidRPr="00DD78D3">
              <w:rPr>
                <w:rFonts w:eastAsia="Calibri"/>
                <w:sz w:val="28"/>
                <w:szCs w:val="28"/>
                <w:lang w:eastAsia="en-US"/>
              </w:rPr>
              <w:t>1</w:t>
            </w:r>
          </w:p>
        </w:tc>
        <w:tc>
          <w:tcPr>
            <w:tcW w:w="9048" w:type="dxa"/>
          </w:tcPr>
          <w:p w:rsidR="00426BF8" w:rsidRPr="00DD78D3" w:rsidRDefault="00426BF8" w:rsidP="0081546F">
            <w:pPr>
              <w:tabs>
                <w:tab w:val="left" w:pos="-288"/>
              </w:tabs>
              <w:ind w:firstLine="0"/>
              <w:contextualSpacing/>
              <w:rPr>
                <w:i/>
                <w:sz w:val="28"/>
                <w:szCs w:val="28"/>
              </w:rPr>
            </w:pPr>
            <w:r w:rsidRPr="00DD78D3">
              <w:rPr>
                <w:i/>
                <w:sz w:val="28"/>
                <w:szCs w:val="28"/>
              </w:rPr>
              <w:t xml:space="preserve">Транспортные услуги сторонних организаций – </w:t>
            </w:r>
            <w:r w:rsidRPr="00DD78D3">
              <w:rPr>
                <w:sz w:val="28"/>
                <w:szCs w:val="28"/>
              </w:rPr>
              <w:t xml:space="preserve">планируется в случае привлечения сторонних организаций для оказания транспортных услуг </w:t>
            </w:r>
          </w:p>
        </w:tc>
      </w:tr>
      <w:tr w:rsidR="00FD116A" w:rsidRPr="00DD78D3" w:rsidTr="00FD116A">
        <w:tc>
          <w:tcPr>
            <w:tcW w:w="1266" w:type="dxa"/>
          </w:tcPr>
          <w:p w:rsidR="00FD116A" w:rsidRPr="00DD78D3" w:rsidRDefault="00FD116A" w:rsidP="00BD3C98">
            <w:pPr>
              <w:ind w:firstLine="0"/>
              <w:contextualSpacing/>
              <w:rPr>
                <w:rFonts w:eastAsia="Calibri"/>
                <w:sz w:val="28"/>
                <w:szCs w:val="28"/>
                <w:lang w:eastAsia="en-US"/>
              </w:rPr>
            </w:pPr>
            <w:r w:rsidRPr="00DD78D3">
              <w:rPr>
                <w:rFonts w:eastAsia="Calibri"/>
                <w:sz w:val="28"/>
                <w:szCs w:val="28"/>
                <w:lang w:eastAsia="en-US"/>
              </w:rPr>
              <w:lastRenderedPageBreak/>
              <w:t>III.1.11.1</w:t>
            </w:r>
          </w:p>
        </w:tc>
        <w:tc>
          <w:tcPr>
            <w:tcW w:w="9048" w:type="dxa"/>
          </w:tcPr>
          <w:p w:rsidR="00FD116A" w:rsidRPr="00DD78D3" w:rsidRDefault="00FD116A" w:rsidP="0081546F">
            <w:pPr>
              <w:ind w:firstLine="0"/>
              <w:contextualSpacing/>
              <w:rPr>
                <w:rFonts w:eastAsia="Calibri"/>
                <w:i/>
                <w:sz w:val="28"/>
                <w:szCs w:val="28"/>
                <w:lang w:eastAsia="en-US"/>
              </w:rPr>
            </w:pPr>
            <w:r w:rsidRPr="00DD78D3">
              <w:rPr>
                <w:rFonts w:eastAsia="Calibri"/>
                <w:i/>
                <w:sz w:val="28"/>
                <w:szCs w:val="28"/>
                <w:lang w:eastAsia="en-US"/>
              </w:rPr>
              <w:t>в т.ч. ОАО</w:t>
            </w:r>
            <w:r w:rsidR="0081546F">
              <w:rPr>
                <w:rFonts w:eastAsia="Calibri"/>
                <w:i/>
                <w:sz w:val="28"/>
                <w:szCs w:val="28"/>
                <w:lang w:eastAsia="en-US"/>
              </w:rPr>
              <w:t xml:space="preserve"> «</w:t>
            </w:r>
            <w:r w:rsidRPr="00DD78D3">
              <w:rPr>
                <w:rFonts w:eastAsia="Calibri"/>
                <w:i/>
                <w:sz w:val="28"/>
                <w:szCs w:val="28"/>
                <w:lang w:eastAsia="en-US"/>
              </w:rPr>
              <w:t>РТ-Логистика</w:t>
            </w:r>
            <w:r w:rsidR="0081546F">
              <w:rPr>
                <w:rFonts w:eastAsia="Calibri"/>
                <w:i/>
                <w:sz w:val="28"/>
                <w:szCs w:val="28"/>
                <w:lang w:eastAsia="en-US"/>
              </w:rPr>
              <w:t>»</w:t>
            </w:r>
            <w:r w:rsidRPr="00DD78D3">
              <w:rPr>
                <w:rFonts w:eastAsia="Calibri"/>
                <w:i/>
                <w:sz w:val="28"/>
                <w:szCs w:val="28"/>
                <w:lang w:eastAsia="en-US"/>
              </w:rPr>
              <w:t xml:space="preserve"> </w:t>
            </w:r>
            <w:r w:rsidRPr="00DD78D3">
              <w:rPr>
                <w:i/>
                <w:sz w:val="28"/>
                <w:szCs w:val="28"/>
              </w:rPr>
              <w:t xml:space="preserve">– </w:t>
            </w:r>
            <w:r w:rsidRPr="00DD78D3">
              <w:rPr>
                <w:sz w:val="28"/>
                <w:szCs w:val="28"/>
              </w:rPr>
              <w:t>планируется в случае привлечения ОАО «РТ-Логистика» для оказания транспортных услуг</w:t>
            </w:r>
            <w:r w:rsidR="0081546F">
              <w:rPr>
                <w:sz w:val="28"/>
                <w:szCs w:val="28"/>
              </w:rPr>
              <w:t>.</w:t>
            </w:r>
          </w:p>
        </w:tc>
      </w:tr>
      <w:tr w:rsidR="00A11B6B" w:rsidRPr="00DD78D3" w:rsidTr="00935A2B">
        <w:tc>
          <w:tcPr>
            <w:tcW w:w="1266" w:type="dxa"/>
          </w:tcPr>
          <w:p w:rsidR="00A11B6B" w:rsidRPr="00DD78D3" w:rsidRDefault="00A11B6B" w:rsidP="00935A2B">
            <w:pPr>
              <w:ind w:firstLine="0"/>
              <w:contextualSpacing/>
              <w:rPr>
                <w:rFonts w:eastAsia="Calibri"/>
                <w:color w:val="FF0000"/>
                <w:sz w:val="28"/>
                <w:szCs w:val="28"/>
                <w:lang w:eastAsia="en-US"/>
              </w:rPr>
            </w:pPr>
            <w:r w:rsidRPr="00DD78D3">
              <w:rPr>
                <w:rFonts w:eastAsia="Calibri"/>
                <w:color w:val="FF0000"/>
                <w:sz w:val="28"/>
                <w:lang w:val="en-US"/>
              </w:rPr>
              <w:t>III</w:t>
            </w:r>
            <w:r w:rsidRPr="00DD78D3">
              <w:rPr>
                <w:rFonts w:eastAsia="Calibri"/>
                <w:color w:val="FF0000"/>
                <w:sz w:val="28"/>
              </w:rPr>
              <w:t>.1.12</w:t>
            </w:r>
          </w:p>
        </w:tc>
        <w:tc>
          <w:tcPr>
            <w:tcW w:w="9048" w:type="dxa"/>
          </w:tcPr>
          <w:p w:rsidR="00A11B6B" w:rsidRPr="00DD78D3" w:rsidRDefault="00A11B6B" w:rsidP="00A11B6B">
            <w:pPr>
              <w:ind w:firstLine="0"/>
              <w:contextualSpacing/>
              <w:rPr>
                <w:rFonts w:eastAsia="Calibri"/>
                <w:color w:val="FF0000"/>
                <w:sz w:val="28"/>
              </w:rPr>
            </w:pPr>
            <w:proofErr w:type="spellStart"/>
            <w:r w:rsidRPr="00DD78D3">
              <w:rPr>
                <w:rFonts w:eastAsia="Calibri"/>
                <w:i/>
                <w:color w:val="FF0000"/>
                <w:sz w:val="28"/>
                <w:szCs w:val="28"/>
                <w:lang w:eastAsia="en-US"/>
              </w:rPr>
              <w:t>Таможенно-брокерские</w:t>
            </w:r>
            <w:proofErr w:type="spellEnd"/>
            <w:r w:rsidRPr="00DD78D3">
              <w:rPr>
                <w:rFonts w:eastAsia="Calibri"/>
                <w:i/>
                <w:color w:val="FF0000"/>
                <w:sz w:val="28"/>
                <w:szCs w:val="28"/>
                <w:lang w:eastAsia="en-US"/>
              </w:rPr>
              <w:t xml:space="preserve"> услуги сторонних организаций – </w:t>
            </w:r>
            <w:r w:rsidRPr="00DD78D3">
              <w:rPr>
                <w:rFonts w:eastAsia="Calibri"/>
                <w:color w:val="FF0000"/>
                <w:sz w:val="28"/>
              </w:rPr>
              <w:t>планируются суммы затрат на услуги сторонних организаций по таможенному декларированию товаров</w:t>
            </w:r>
            <w:r w:rsidR="00511042" w:rsidRPr="00DD78D3">
              <w:rPr>
                <w:rFonts w:eastAsia="Calibri"/>
                <w:color w:val="FF0000"/>
                <w:sz w:val="28"/>
              </w:rPr>
              <w:t>, включая оформление таможенных деклараций, консультационные услуги по таможенному законодательству и т.п</w:t>
            </w:r>
            <w:r w:rsidRPr="00DD78D3">
              <w:rPr>
                <w:rFonts w:eastAsia="Calibri"/>
                <w:color w:val="FF0000"/>
                <w:sz w:val="28"/>
              </w:rPr>
              <w:t xml:space="preserve">. В плановую сумму затрат </w:t>
            </w:r>
            <w:r w:rsidRPr="00DD78D3">
              <w:rPr>
                <w:rFonts w:eastAsia="Calibri"/>
                <w:color w:val="FF0000"/>
                <w:sz w:val="28"/>
                <w:szCs w:val="28"/>
                <w:u w:val="single"/>
                <w:lang w:eastAsia="en-US"/>
              </w:rPr>
              <w:t>не включаются</w:t>
            </w:r>
            <w:r w:rsidRPr="00DD78D3">
              <w:rPr>
                <w:rFonts w:eastAsia="Calibri"/>
                <w:color w:val="FF0000"/>
                <w:sz w:val="28"/>
              </w:rPr>
              <w:t xml:space="preserve"> расходы на оплату таможенных платежей:</w:t>
            </w:r>
          </w:p>
          <w:p w:rsidR="00A11B6B" w:rsidRPr="00DD78D3" w:rsidRDefault="00A11B6B" w:rsidP="00A11B6B">
            <w:pPr>
              <w:ind w:firstLine="0"/>
              <w:contextualSpacing/>
              <w:rPr>
                <w:rFonts w:eastAsia="Calibri"/>
                <w:color w:val="FF0000"/>
                <w:sz w:val="28"/>
              </w:rPr>
            </w:pPr>
            <w:r w:rsidRPr="00DD78D3">
              <w:rPr>
                <w:rFonts w:eastAsia="Calibri"/>
                <w:color w:val="FF0000"/>
                <w:sz w:val="28"/>
              </w:rPr>
              <w:t>1) ввозная таможенная пошлина;</w:t>
            </w:r>
          </w:p>
          <w:p w:rsidR="00A11B6B" w:rsidRPr="00DD78D3" w:rsidRDefault="00A11B6B" w:rsidP="00A11B6B">
            <w:pPr>
              <w:ind w:firstLine="0"/>
              <w:contextualSpacing/>
              <w:rPr>
                <w:rFonts w:eastAsia="Calibri"/>
                <w:color w:val="FF0000"/>
                <w:sz w:val="28"/>
              </w:rPr>
            </w:pPr>
            <w:r w:rsidRPr="00DD78D3">
              <w:rPr>
                <w:rFonts w:eastAsia="Calibri"/>
                <w:color w:val="FF0000"/>
                <w:sz w:val="28"/>
              </w:rPr>
              <w:t>2) вывозная таможенная пошлина;</w:t>
            </w:r>
          </w:p>
          <w:p w:rsidR="00A11B6B" w:rsidRPr="00DD78D3" w:rsidRDefault="00A11B6B" w:rsidP="00A11B6B">
            <w:pPr>
              <w:ind w:firstLine="0"/>
              <w:contextualSpacing/>
              <w:rPr>
                <w:rFonts w:eastAsia="Calibri"/>
                <w:color w:val="FF0000"/>
                <w:sz w:val="28"/>
              </w:rPr>
            </w:pPr>
            <w:r w:rsidRPr="00DD78D3">
              <w:rPr>
                <w:rFonts w:eastAsia="Calibri"/>
                <w:color w:val="FF0000"/>
                <w:sz w:val="28"/>
              </w:rPr>
              <w:t>3) налог на добавленную стоимость, взимаемый при ввозе товаров на таможенную территорию таможенного союза;</w:t>
            </w:r>
          </w:p>
          <w:p w:rsidR="00A11B6B" w:rsidRPr="00DD78D3" w:rsidRDefault="00A11B6B" w:rsidP="00A11B6B">
            <w:pPr>
              <w:ind w:firstLine="0"/>
              <w:contextualSpacing/>
              <w:rPr>
                <w:rFonts w:eastAsia="Calibri"/>
                <w:color w:val="FF0000"/>
                <w:sz w:val="28"/>
              </w:rPr>
            </w:pPr>
            <w:r w:rsidRPr="00DD78D3">
              <w:rPr>
                <w:rFonts w:eastAsia="Calibri"/>
                <w:color w:val="FF0000"/>
                <w:sz w:val="28"/>
              </w:rPr>
              <w:t>4) акцизы, взимаемые при ввозе товаров на таможенную территорию таможенного союза;</w:t>
            </w:r>
          </w:p>
          <w:p w:rsidR="00A11B6B" w:rsidRPr="00DD78D3" w:rsidRDefault="00A11B6B" w:rsidP="0081546F">
            <w:pPr>
              <w:ind w:firstLine="0"/>
              <w:contextualSpacing/>
              <w:rPr>
                <w:rFonts w:eastAsia="Calibri"/>
                <w:i/>
                <w:color w:val="FF0000"/>
                <w:sz w:val="28"/>
                <w:szCs w:val="28"/>
                <w:lang w:eastAsia="en-US"/>
              </w:rPr>
            </w:pPr>
            <w:r w:rsidRPr="00DD78D3">
              <w:rPr>
                <w:rFonts w:eastAsia="Calibri"/>
                <w:color w:val="FF0000"/>
                <w:sz w:val="28"/>
              </w:rPr>
              <w:t>5) таможенные сборы</w:t>
            </w:r>
          </w:p>
        </w:tc>
      </w:tr>
      <w:tr w:rsidR="00A11B6B" w:rsidRPr="00DD78D3" w:rsidTr="00935A2B">
        <w:tc>
          <w:tcPr>
            <w:tcW w:w="1266" w:type="dxa"/>
          </w:tcPr>
          <w:p w:rsidR="00A11B6B" w:rsidRPr="00DD78D3" w:rsidRDefault="00A11B6B" w:rsidP="00935A2B">
            <w:pPr>
              <w:ind w:firstLine="0"/>
              <w:contextualSpacing/>
              <w:rPr>
                <w:rFonts w:eastAsia="Calibri"/>
                <w:color w:val="FF0000"/>
                <w:sz w:val="28"/>
                <w:szCs w:val="28"/>
                <w:lang w:eastAsia="en-US"/>
              </w:rPr>
            </w:pPr>
            <w:r w:rsidRPr="00DD78D3">
              <w:rPr>
                <w:rFonts w:eastAsia="Calibri"/>
                <w:color w:val="FF0000"/>
                <w:sz w:val="28"/>
                <w:lang w:val="en-US"/>
              </w:rPr>
              <w:t>III</w:t>
            </w:r>
            <w:r w:rsidRPr="00DD78D3">
              <w:rPr>
                <w:rFonts w:eastAsia="Calibri"/>
                <w:color w:val="FF0000"/>
                <w:sz w:val="28"/>
              </w:rPr>
              <w:t>.1.12.1</w:t>
            </w:r>
          </w:p>
        </w:tc>
        <w:tc>
          <w:tcPr>
            <w:tcW w:w="9048" w:type="dxa"/>
          </w:tcPr>
          <w:p w:rsidR="00A11B6B" w:rsidRPr="00DD78D3" w:rsidRDefault="00A11B6B" w:rsidP="00A11B6B">
            <w:pPr>
              <w:ind w:firstLine="0"/>
              <w:contextualSpacing/>
              <w:rPr>
                <w:rFonts w:eastAsia="Calibri"/>
                <w:i/>
                <w:color w:val="FF0000"/>
                <w:sz w:val="28"/>
                <w:szCs w:val="28"/>
                <w:lang w:eastAsia="en-US"/>
              </w:rPr>
            </w:pPr>
            <w:r w:rsidRPr="00DD78D3">
              <w:rPr>
                <w:rFonts w:eastAsia="Calibri"/>
                <w:i/>
                <w:color w:val="FF0000"/>
                <w:sz w:val="28"/>
                <w:szCs w:val="28"/>
                <w:lang w:eastAsia="en-US"/>
              </w:rPr>
              <w:t>в т.ч. ООО «</w:t>
            </w:r>
            <w:proofErr w:type="spellStart"/>
            <w:proofErr w:type="gramStart"/>
            <w:r w:rsidRPr="00DD78D3">
              <w:rPr>
                <w:rFonts w:eastAsia="Calibri"/>
                <w:i/>
                <w:color w:val="FF0000"/>
                <w:sz w:val="28"/>
                <w:szCs w:val="28"/>
                <w:lang w:eastAsia="en-US"/>
              </w:rPr>
              <w:t>РТ-Таможенный</w:t>
            </w:r>
            <w:proofErr w:type="spellEnd"/>
            <w:proofErr w:type="gramEnd"/>
            <w:r w:rsidRPr="00DD78D3">
              <w:rPr>
                <w:rFonts w:eastAsia="Calibri"/>
                <w:i/>
                <w:color w:val="FF0000"/>
                <w:sz w:val="28"/>
                <w:szCs w:val="28"/>
                <w:lang w:eastAsia="en-US"/>
              </w:rPr>
              <w:t xml:space="preserve"> оператор» – </w:t>
            </w:r>
            <w:r w:rsidRPr="00DD78D3">
              <w:rPr>
                <w:rFonts w:eastAsia="Calibri"/>
                <w:color w:val="FF0000"/>
                <w:sz w:val="28"/>
              </w:rPr>
              <w:t>планируются суммы затрат на услуги ООО «</w:t>
            </w:r>
            <w:proofErr w:type="spellStart"/>
            <w:r w:rsidRPr="00DD78D3">
              <w:rPr>
                <w:rFonts w:eastAsia="Calibri"/>
                <w:i/>
                <w:color w:val="FF0000"/>
                <w:sz w:val="28"/>
                <w:szCs w:val="28"/>
                <w:lang w:eastAsia="en-US"/>
              </w:rPr>
              <w:t>РТ-Таможенный</w:t>
            </w:r>
            <w:proofErr w:type="spellEnd"/>
            <w:r w:rsidRPr="00DD78D3">
              <w:rPr>
                <w:rFonts w:eastAsia="Calibri"/>
                <w:i/>
                <w:color w:val="FF0000"/>
                <w:sz w:val="28"/>
                <w:szCs w:val="28"/>
                <w:lang w:eastAsia="en-US"/>
              </w:rPr>
              <w:t xml:space="preserve"> оператор» (дочерняя организация ОАО «РТ-Логистика»)</w:t>
            </w:r>
            <w:r w:rsidRPr="00DD78D3">
              <w:rPr>
                <w:rFonts w:eastAsia="Calibri"/>
                <w:color w:val="FF0000"/>
                <w:sz w:val="28"/>
              </w:rPr>
              <w:t xml:space="preserve"> по таможенному декларированию товаров.</w:t>
            </w:r>
          </w:p>
        </w:tc>
      </w:tr>
      <w:tr w:rsidR="00426BF8" w:rsidRPr="00DD78D3" w:rsidTr="00FD116A">
        <w:tc>
          <w:tcPr>
            <w:tcW w:w="126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val="en-US" w:eastAsia="en-US"/>
              </w:rPr>
              <w:t>III</w:t>
            </w:r>
            <w:r w:rsidRPr="00DD78D3">
              <w:rPr>
                <w:rFonts w:eastAsia="Calibri"/>
                <w:sz w:val="28"/>
                <w:szCs w:val="28"/>
                <w:lang w:eastAsia="en-US"/>
              </w:rPr>
              <w:t>.1.</w:t>
            </w:r>
            <w:r w:rsidR="00FD116A" w:rsidRPr="00DD78D3">
              <w:rPr>
                <w:rFonts w:eastAsia="Calibri"/>
                <w:sz w:val="28"/>
                <w:szCs w:val="28"/>
                <w:lang w:eastAsia="en-US"/>
              </w:rPr>
              <w:t>1</w:t>
            </w:r>
            <w:r w:rsidR="00A11B6B" w:rsidRPr="00DD78D3">
              <w:rPr>
                <w:rFonts w:eastAsia="Calibri"/>
                <w:sz w:val="28"/>
                <w:szCs w:val="28"/>
                <w:lang w:eastAsia="en-US"/>
              </w:rPr>
              <w:t>3</w:t>
            </w:r>
          </w:p>
        </w:tc>
        <w:tc>
          <w:tcPr>
            <w:tcW w:w="904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Прочие расходы – </w:t>
            </w:r>
            <w:r w:rsidRPr="00DD78D3">
              <w:rPr>
                <w:rFonts w:eastAsia="Calibri"/>
                <w:sz w:val="28"/>
                <w:szCs w:val="28"/>
                <w:lang w:eastAsia="en-US"/>
              </w:rPr>
              <w:t>планируемые прочие расходы, не указанные выше (при заполнении статьи нужно указать в примечании, какие конкретно прочие расходы планируются).</w:t>
            </w:r>
          </w:p>
        </w:tc>
      </w:tr>
      <w:tr w:rsidR="00FD116A" w:rsidRPr="00DD78D3" w:rsidTr="00FD116A">
        <w:tc>
          <w:tcPr>
            <w:tcW w:w="1266" w:type="dxa"/>
          </w:tcPr>
          <w:p w:rsidR="00FD116A" w:rsidRPr="00DD78D3" w:rsidRDefault="00FD116A" w:rsidP="00BD3C98">
            <w:pPr>
              <w:ind w:firstLine="0"/>
              <w:contextualSpacing/>
              <w:rPr>
                <w:rFonts w:eastAsia="Calibri"/>
                <w:sz w:val="28"/>
                <w:szCs w:val="28"/>
                <w:lang w:val="en-US" w:eastAsia="en-US"/>
              </w:rPr>
            </w:pPr>
            <w:r w:rsidRPr="00DD78D3">
              <w:rPr>
                <w:rFonts w:eastAsia="Calibri"/>
                <w:sz w:val="28"/>
                <w:szCs w:val="28"/>
                <w:lang w:val="en-US" w:eastAsia="en-US"/>
              </w:rPr>
              <w:t>III.2</w:t>
            </w:r>
          </w:p>
        </w:tc>
        <w:tc>
          <w:tcPr>
            <w:tcW w:w="9048" w:type="dxa"/>
          </w:tcPr>
          <w:p w:rsidR="00FD116A" w:rsidRPr="00DD78D3" w:rsidRDefault="00FD116A" w:rsidP="00FD116A">
            <w:pPr>
              <w:ind w:firstLine="0"/>
              <w:contextualSpacing/>
              <w:rPr>
                <w:rFonts w:eastAsia="Calibri"/>
                <w:i/>
                <w:sz w:val="28"/>
                <w:szCs w:val="28"/>
                <w:lang w:eastAsia="en-US"/>
              </w:rPr>
            </w:pPr>
            <w:r w:rsidRPr="00DD78D3">
              <w:rPr>
                <w:rFonts w:eastAsia="Calibri"/>
                <w:i/>
                <w:sz w:val="28"/>
                <w:szCs w:val="28"/>
                <w:lang w:eastAsia="en-US"/>
              </w:rPr>
              <w:t>Затраты на транспортную инфраструктуру, связанные  с общехозяйственной деятельностью –</w:t>
            </w:r>
            <w:r w:rsidRPr="00DD78D3">
              <w:rPr>
                <w:rFonts w:eastAsia="Calibri"/>
                <w:sz w:val="28"/>
                <w:szCs w:val="28"/>
                <w:lang w:eastAsia="en-US"/>
              </w:rPr>
              <w:t xml:space="preserve"> планируются </w:t>
            </w:r>
            <w:r w:rsidR="00A11B6B" w:rsidRPr="00DD78D3">
              <w:rPr>
                <w:rFonts w:eastAsia="Calibri"/>
                <w:color w:val="FF0000"/>
                <w:sz w:val="28"/>
              </w:rPr>
              <w:t>постатейно</w:t>
            </w:r>
            <w:r w:rsidR="00A11B6B" w:rsidRPr="00DD78D3">
              <w:rPr>
                <w:rFonts w:eastAsia="Calibri"/>
                <w:sz w:val="28"/>
                <w:szCs w:val="28"/>
                <w:lang w:eastAsia="en-US"/>
              </w:rPr>
              <w:t xml:space="preserve"> </w:t>
            </w:r>
            <w:r w:rsidRPr="00DD78D3">
              <w:rPr>
                <w:rFonts w:eastAsia="Calibri"/>
                <w:sz w:val="28"/>
                <w:szCs w:val="28"/>
                <w:lang w:eastAsia="en-US"/>
              </w:rPr>
              <w:t xml:space="preserve">аналогично </w:t>
            </w:r>
            <w:r w:rsidRPr="00DD78D3">
              <w:rPr>
                <w:rFonts w:eastAsia="Calibri"/>
                <w:b/>
                <w:sz w:val="28"/>
                <w:szCs w:val="28"/>
                <w:lang w:eastAsia="en-US"/>
              </w:rPr>
              <w:t xml:space="preserve">ст. </w:t>
            </w:r>
            <w:r w:rsidRPr="00DD78D3">
              <w:rPr>
                <w:rFonts w:eastAsia="Calibri"/>
                <w:b/>
                <w:sz w:val="28"/>
                <w:szCs w:val="28"/>
                <w:lang w:val="en-US" w:eastAsia="en-US"/>
              </w:rPr>
              <w:t>III</w:t>
            </w:r>
            <w:r w:rsidRPr="00DD78D3">
              <w:rPr>
                <w:rFonts w:eastAsia="Calibri"/>
                <w:b/>
                <w:sz w:val="28"/>
                <w:szCs w:val="28"/>
                <w:lang w:eastAsia="en-US"/>
              </w:rPr>
              <w:t xml:space="preserve">.1  </w:t>
            </w:r>
            <w:r w:rsidRPr="00DD78D3">
              <w:rPr>
                <w:rFonts w:eastAsia="Calibri"/>
                <w:b/>
                <w:i/>
                <w:sz w:val="28"/>
                <w:szCs w:val="28"/>
                <w:lang w:eastAsia="en-US"/>
              </w:rPr>
              <w:t>Затраты на транспортную инфраструктуру, связанные  с производственно-коммерческой деятельностью</w:t>
            </w:r>
            <w:r w:rsidR="00A11B6B" w:rsidRPr="00DD78D3">
              <w:rPr>
                <w:rFonts w:eastAsia="Calibri"/>
                <w:b/>
                <w:i/>
                <w:sz w:val="28"/>
                <w:szCs w:val="28"/>
                <w:lang w:eastAsia="en-US"/>
              </w:rPr>
              <w:t>.</w:t>
            </w:r>
            <w:r w:rsidRPr="00DD78D3">
              <w:rPr>
                <w:rFonts w:eastAsia="Calibri"/>
                <w:b/>
                <w:i/>
                <w:sz w:val="28"/>
                <w:szCs w:val="28"/>
                <w:lang w:eastAsia="en-US"/>
              </w:rPr>
              <w:t xml:space="preserve"> </w:t>
            </w:r>
          </w:p>
        </w:tc>
      </w:tr>
      <w:tr w:rsidR="00426BF8" w:rsidRPr="00DD78D3" w:rsidTr="00FD116A">
        <w:tc>
          <w:tcPr>
            <w:tcW w:w="1266" w:type="dxa"/>
          </w:tcPr>
          <w:p w:rsidR="00426BF8" w:rsidRPr="00DD78D3" w:rsidRDefault="00426BF8" w:rsidP="00BD3C98">
            <w:pPr>
              <w:ind w:firstLine="0"/>
              <w:contextualSpacing/>
              <w:rPr>
                <w:rFonts w:eastAsia="Calibri"/>
                <w:sz w:val="28"/>
                <w:szCs w:val="28"/>
                <w:lang w:val="en-US" w:eastAsia="en-US"/>
              </w:rPr>
            </w:pPr>
            <w:r w:rsidRPr="00DD78D3">
              <w:rPr>
                <w:rFonts w:eastAsia="Calibri"/>
                <w:sz w:val="28"/>
                <w:szCs w:val="28"/>
                <w:lang w:val="en-US" w:eastAsia="en-US"/>
              </w:rPr>
              <w:t>III</w:t>
            </w:r>
            <w:r w:rsidRPr="00DD78D3">
              <w:rPr>
                <w:rFonts w:eastAsia="Calibri"/>
                <w:sz w:val="28"/>
                <w:szCs w:val="28"/>
                <w:lang w:eastAsia="en-US"/>
              </w:rPr>
              <w:t>.</w:t>
            </w:r>
            <w:r w:rsidR="00FD116A" w:rsidRPr="00DD78D3">
              <w:rPr>
                <w:rFonts w:eastAsia="Calibri"/>
                <w:sz w:val="28"/>
                <w:szCs w:val="28"/>
                <w:lang w:val="en-US" w:eastAsia="en-US"/>
              </w:rPr>
              <w:t>3</w:t>
            </w:r>
          </w:p>
        </w:tc>
        <w:tc>
          <w:tcPr>
            <w:tcW w:w="904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Затраты на складскую инфраструктуру </w:t>
            </w:r>
            <w:r w:rsidRPr="00DD78D3">
              <w:rPr>
                <w:rFonts w:eastAsia="Calibri"/>
                <w:sz w:val="28"/>
                <w:szCs w:val="28"/>
                <w:lang w:eastAsia="en-US"/>
              </w:rPr>
              <w:t>– данный раздел предназначен для планирования затрат на содержание и обслуживание транспортных средств, помещений, дорог, персонала.</w:t>
            </w:r>
            <w:r w:rsidRPr="00DD78D3">
              <w:rPr>
                <w:rFonts w:eastAsia="Calibri"/>
                <w:i/>
                <w:sz w:val="28"/>
                <w:szCs w:val="28"/>
                <w:lang w:eastAsia="en-US"/>
              </w:rPr>
              <w:t xml:space="preserve">  </w:t>
            </w:r>
          </w:p>
        </w:tc>
      </w:tr>
      <w:tr w:rsidR="00426BF8" w:rsidRPr="00DD78D3" w:rsidTr="00FD116A">
        <w:tc>
          <w:tcPr>
            <w:tcW w:w="1266" w:type="dxa"/>
          </w:tcPr>
          <w:p w:rsidR="00426BF8" w:rsidRPr="00DD78D3" w:rsidRDefault="00426BF8" w:rsidP="00FD116A">
            <w:pPr>
              <w:ind w:firstLine="0"/>
              <w:contextualSpacing/>
              <w:rPr>
                <w:rFonts w:eastAsia="Calibri"/>
                <w:sz w:val="28"/>
                <w:szCs w:val="28"/>
                <w:lang w:eastAsia="en-US"/>
              </w:rPr>
            </w:pPr>
            <w:r w:rsidRPr="00DD78D3">
              <w:rPr>
                <w:rFonts w:eastAsia="Calibri"/>
                <w:sz w:val="28"/>
                <w:szCs w:val="28"/>
                <w:lang w:val="en-US" w:eastAsia="en-US"/>
              </w:rPr>
              <w:t>III</w:t>
            </w:r>
            <w:r w:rsidRPr="00DD78D3">
              <w:rPr>
                <w:rFonts w:eastAsia="Calibri"/>
                <w:sz w:val="28"/>
                <w:szCs w:val="28"/>
                <w:lang w:eastAsia="en-US"/>
              </w:rPr>
              <w:t>.</w:t>
            </w:r>
            <w:r w:rsidR="00FD116A" w:rsidRPr="00DD78D3">
              <w:rPr>
                <w:rFonts w:eastAsia="Calibri"/>
                <w:sz w:val="28"/>
                <w:szCs w:val="28"/>
                <w:lang w:val="en-US" w:eastAsia="en-US"/>
              </w:rPr>
              <w:t>3</w:t>
            </w:r>
            <w:r w:rsidRPr="00DD78D3">
              <w:rPr>
                <w:rFonts w:eastAsia="Calibri"/>
                <w:sz w:val="28"/>
                <w:szCs w:val="28"/>
                <w:lang w:val="en-US" w:eastAsia="en-US"/>
              </w:rPr>
              <w:t>.1</w:t>
            </w:r>
          </w:p>
        </w:tc>
        <w:tc>
          <w:tcPr>
            <w:tcW w:w="9048" w:type="dxa"/>
          </w:tcPr>
          <w:p w:rsidR="00426BF8" w:rsidRPr="00DD78D3" w:rsidRDefault="00426BF8" w:rsidP="00F016A0">
            <w:pPr>
              <w:ind w:firstLine="0"/>
              <w:contextualSpacing/>
              <w:rPr>
                <w:rFonts w:eastAsia="Calibri"/>
                <w:i/>
                <w:sz w:val="28"/>
                <w:szCs w:val="28"/>
                <w:lang w:eastAsia="en-US"/>
              </w:rPr>
            </w:pPr>
            <w:r w:rsidRPr="00DD78D3">
              <w:rPr>
                <w:rFonts w:eastAsia="Calibri"/>
                <w:i/>
                <w:sz w:val="28"/>
                <w:szCs w:val="28"/>
                <w:lang w:eastAsia="en-US"/>
              </w:rPr>
              <w:t xml:space="preserve">ФОТ – </w:t>
            </w:r>
            <w:r w:rsidRPr="00DD78D3">
              <w:rPr>
                <w:rFonts w:eastAsia="Calibri"/>
                <w:sz w:val="28"/>
                <w:szCs w:val="28"/>
                <w:lang w:eastAsia="en-US"/>
              </w:rPr>
              <w:t xml:space="preserve">суммарная заработная плата персонала складской инфраструктуры. </w:t>
            </w:r>
            <w:proofErr w:type="gramStart"/>
            <w:r w:rsidRPr="00DD78D3">
              <w:rPr>
                <w:rFonts w:eastAsia="Calibri"/>
                <w:sz w:val="28"/>
                <w:szCs w:val="28"/>
                <w:lang w:eastAsia="en-US"/>
              </w:rPr>
              <w:t>Равен</w:t>
            </w:r>
            <w:proofErr w:type="gramEnd"/>
            <w:r w:rsidRPr="00DD78D3">
              <w:rPr>
                <w:rFonts w:eastAsia="Calibri"/>
                <w:sz w:val="28"/>
                <w:szCs w:val="28"/>
                <w:lang w:eastAsia="en-US"/>
              </w:rPr>
              <w:t xml:space="preserve"> сумме произведений средней численности и оклада по штатному расписанию. </w:t>
            </w:r>
          </w:p>
        </w:tc>
      </w:tr>
      <w:tr w:rsidR="00426BF8" w:rsidRPr="00DD78D3" w:rsidTr="00FD116A">
        <w:tc>
          <w:tcPr>
            <w:tcW w:w="1266" w:type="dxa"/>
          </w:tcPr>
          <w:p w:rsidR="00426BF8" w:rsidRPr="00DD78D3" w:rsidRDefault="00426BF8" w:rsidP="00FD116A">
            <w:pPr>
              <w:ind w:firstLine="0"/>
              <w:contextualSpacing/>
              <w:rPr>
                <w:rFonts w:eastAsia="Calibri"/>
                <w:sz w:val="28"/>
                <w:szCs w:val="28"/>
                <w:lang w:eastAsia="en-US"/>
              </w:rPr>
            </w:pPr>
            <w:r w:rsidRPr="00DD78D3">
              <w:rPr>
                <w:rFonts w:eastAsia="Calibri"/>
                <w:sz w:val="28"/>
                <w:szCs w:val="28"/>
                <w:lang w:val="en-US" w:eastAsia="en-US"/>
              </w:rPr>
              <w:lastRenderedPageBreak/>
              <w:t>III</w:t>
            </w:r>
            <w:r w:rsidRPr="00DD78D3">
              <w:rPr>
                <w:rFonts w:eastAsia="Calibri"/>
                <w:sz w:val="28"/>
                <w:szCs w:val="28"/>
                <w:lang w:eastAsia="en-US"/>
              </w:rPr>
              <w:t>.</w:t>
            </w:r>
            <w:r w:rsidR="00FD116A" w:rsidRPr="00DD78D3">
              <w:rPr>
                <w:rFonts w:eastAsia="Calibri"/>
                <w:sz w:val="28"/>
                <w:szCs w:val="28"/>
                <w:lang w:val="en-US" w:eastAsia="en-US"/>
              </w:rPr>
              <w:t>3</w:t>
            </w:r>
            <w:r w:rsidRPr="00DD78D3">
              <w:rPr>
                <w:rFonts w:eastAsia="Calibri"/>
                <w:sz w:val="28"/>
                <w:szCs w:val="28"/>
                <w:lang w:val="en-US" w:eastAsia="en-US"/>
              </w:rPr>
              <w:t>.</w:t>
            </w:r>
            <w:r w:rsidRPr="00DD78D3">
              <w:rPr>
                <w:rFonts w:eastAsia="Calibri"/>
                <w:sz w:val="28"/>
                <w:szCs w:val="28"/>
                <w:lang w:eastAsia="en-US"/>
              </w:rPr>
              <w:t>2</w:t>
            </w:r>
          </w:p>
        </w:tc>
        <w:tc>
          <w:tcPr>
            <w:tcW w:w="9048" w:type="dxa"/>
          </w:tcPr>
          <w:p w:rsidR="00426BF8" w:rsidRPr="00DD78D3" w:rsidRDefault="00426BF8" w:rsidP="00F016A0">
            <w:pPr>
              <w:ind w:firstLine="0"/>
              <w:contextualSpacing/>
              <w:rPr>
                <w:rFonts w:eastAsia="Calibri"/>
                <w:i/>
                <w:sz w:val="28"/>
                <w:szCs w:val="28"/>
                <w:lang w:eastAsia="en-US"/>
              </w:rPr>
            </w:pPr>
            <w:r w:rsidRPr="00DD78D3">
              <w:rPr>
                <w:rFonts w:eastAsia="Calibri"/>
                <w:i/>
                <w:sz w:val="28"/>
                <w:szCs w:val="28"/>
                <w:lang w:eastAsia="en-US"/>
              </w:rPr>
              <w:t xml:space="preserve">Начисления на ФОТ (страховые взносы) – </w:t>
            </w:r>
            <w:r w:rsidRPr="00DD78D3">
              <w:rPr>
                <w:rFonts w:eastAsia="Calibri"/>
                <w:sz w:val="28"/>
                <w:szCs w:val="28"/>
                <w:lang w:eastAsia="en-US"/>
              </w:rPr>
              <w:t xml:space="preserve">все начисления на ФОТ персонала складской инфраструктуры, </w:t>
            </w:r>
            <w:r w:rsidR="00571C04" w:rsidRPr="00DD78D3">
              <w:rPr>
                <w:rFonts w:eastAsia="Calibri"/>
                <w:sz w:val="28"/>
                <w:szCs w:val="28"/>
                <w:lang w:eastAsia="en-US"/>
              </w:rPr>
              <w:t xml:space="preserve">включая обязательные страховые взносы </w:t>
            </w:r>
            <w:r w:rsidRPr="00DD78D3">
              <w:rPr>
                <w:rFonts w:eastAsia="Calibri"/>
                <w:sz w:val="28"/>
                <w:szCs w:val="28"/>
                <w:lang w:eastAsia="en-US"/>
              </w:rPr>
              <w:t>и взносы на обязательное социальное страхование от несчастных случаев на производстве и профессиональных заболеваний.</w:t>
            </w:r>
          </w:p>
        </w:tc>
      </w:tr>
      <w:tr w:rsidR="00426BF8" w:rsidRPr="00DD78D3" w:rsidTr="00FD116A">
        <w:tc>
          <w:tcPr>
            <w:tcW w:w="1266" w:type="dxa"/>
          </w:tcPr>
          <w:p w:rsidR="00426BF8" w:rsidRPr="00DD78D3" w:rsidRDefault="00426BF8" w:rsidP="00FD116A">
            <w:pPr>
              <w:ind w:firstLine="0"/>
              <w:contextualSpacing/>
              <w:rPr>
                <w:rFonts w:eastAsia="Calibri"/>
                <w:sz w:val="28"/>
                <w:szCs w:val="28"/>
                <w:lang w:eastAsia="en-US"/>
              </w:rPr>
            </w:pPr>
            <w:r w:rsidRPr="00DD78D3">
              <w:rPr>
                <w:rFonts w:eastAsia="Calibri"/>
                <w:sz w:val="28"/>
                <w:szCs w:val="28"/>
                <w:lang w:val="en-US" w:eastAsia="en-US"/>
              </w:rPr>
              <w:t>III</w:t>
            </w:r>
            <w:r w:rsidRPr="00DD78D3">
              <w:rPr>
                <w:rFonts w:eastAsia="Calibri"/>
                <w:sz w:val="28"/>
                <w:szCs w:val="28"/>
                <w:lang w:eastAsia="en-US"/>
              </w:rPr>
              <w:t>.</w:t>
            </w:r>
            <w:r w:rsidR="00FD116A" w:rsidRPr="00DD78D3">
              <w:rPr>
                <w:rFonts w:eastAsia="Calibri"/>
                <w:sz w:val="28"/>
                <w:szCs w:val="28"/>
                <w:lang w:val="en-US" w:eastAsia="en-US"/>
              </w:rPr>
              <w:t>3</w:t>
            </w:r>
            <w:r w:rsidRPr="00DD78D3">
              <w:rPr>
                <w:rFonts w:eastAsia="Calibri"/>
                <w:sz w:val="28"/>
                <w:szCs w:val="28"/>
                <w:lang w:val="en-US" w:eastAsia="en-US"/>
              </w:rPr>
              <w:t>.</w:t>
            </w:r>
            <w:r w:rsidRPr="00DD78D3">
              <w:rPr>
                <w:rFonts w:eastAsia="Calibri"/>
                <w:sz w:val="28"/>
                <w:szCs w:val="28"/>
                <w:lang w:eastAsia="en-US"/>
              </w:rPr>
              <w:t>3</w:t>
            </w:r>
          </w:p>
        </w:tc>
        <w:tc>
          <w:tcPr>
            <w:tcW w:w="904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Амортизация активов складской инфраструктуры  – </w:t>
            </w:r>
            <w:r w:rsidRPr="00DD78D3">
              <w:rPr>
                <w:rFonts w:eastAsia="Calibri"/>
                <w:sz w:val="28"/>
                <w:szCs w:val="28"/>
                <w:lang w:eastAsia="en-US"/>
              </w:rPr>
              <w:t>планируемая сумма амортизации, начисляемой на объекты складской инфраструктуры с учетом новых активов, планируемых к покупке в бюджетном периоде.</w:t>
            </w:r>
          </w:p>
        </w:tc>
      </w:tr>
      <w:tr w:rsidR="00426BF8" w:rsidRPr="00DD78D3" w:rsidTr="00FD116A">
        <w:tc>
          <w:tcPr>
            <w:tcW w:w="1266" w:type="dxa"/>
          </w:tcPr>
          <w:p w:rsidR="00426BF8" w:rsidRPr="00DD78D3" w:rsidRDefault="00426BF8" w:rsidP="00FD116A">
            <w:pPr>
              <w:ind w:firstLine="0"/>
              <w:contextualSpacing/>
              <w:rPr>
                <w:rFonts w:eastAsia="Calibri"/>
                <w:sz w:val="28"/>
                <w:szCs w:val="28"/>
                <w:lang w:eastAsia="en-US"/>
              </w:rPr>
            </w:pPr>
            <w:r w:rsidRPr="00DD78D3">
              <w:rPr>
                <w:rFonts w:eastAsia="Calibri"/>
                <w:sz w:val="28"/>
                <w:szCs w:val="28"/>
                <w:lang w:val="en-US" w:eastAsia="en-US"/>
              </w:rPr>
              <w:t>III</w:t>
            </w:r>
            <w:r w:rsidRPr="00DD78D3">
              <w:rPr>
                <w:rFonts w:eastAsia="Calibri"/>
                <w:sz w:val="28"/>
                <w:szCs w:val="28"/>
                <w:lang w:eastAsia="en-US"/>
              </w:rPr>
              <w:t>.</w:t>
            </w:r>
            <w:r w:rsidR="00FD116A" w:rsidRPr="00DD78D3">
              <w:rPr>
                <w:rFonts w:eastAsia="Calibri"/>
                <w:sz w:val="28"/>
                <w:szCs w:val="28"/>
                <w:lang w:val="en-US" w:eastAsia="en-US"/>
              </w:rPr>
              <w:t>3</w:t>
            </w:r>
            <w:r w:rsidRPr="00DD78D3">
              <w:rPr>
                <w:rFonts w:eastAsia="Calibri"/>
                <w:sz w:val="28"/>
                <w:szCs w:val="28"/>
                <w:lang w:val="en-US" w:eastAsia="en-US"/>
              </w:rPr>
              <w:t>.</w:t>
            </w:r>
            <w:r w:rsidRPr="00DD78D3">
              <w:rPr>
                <w:rFonts w:eastAsia="Calibri"/>
                <w:sz w:val="28"/>
                <w:szCs w:val="28"/>
                <w:lang w:eastAsia="en-US"/>
              </w:rPr>
              <w:t>4</w:t>
            </w:r>
          </w:p>
        </w:tc>
        <w:tc>
          <w:tcPr>
            <w:tcW w:w="9048" w:type="dxa"/>
          </w:tcPr>
          <w:p w:rsidR="00426BF8" w:rsidRPr="00DD78D3" w:rsidRDefault="00426BF8" w:rsidP="0006641F">
            <w:pPr>
              <w:ind w:firstLine="0"/>
              <w:contextualSpacing/>
              <w:rPr>
                <w:rFonts w:eastAsia="Calibri"/>
                <w:i/>
                <w:sz w:val="28"/>
                <w:szCs w:val="28"/>
                <w:lang w:eastAsia="en-US"/>
              </w:rPr>
            </w:pPr>
            <w:r w:rsidRPr="00DD78D3">
              <w:rPr>
                <w:rFonts w:eastAsia="Calibri"/>
                <w:i/>
                <w:sz w:val="28"/>
                <w:szCs w:val="28"/>
                <w:lang w:eastAsia="en-US"/>
              </w:rPr>
              <w:t xml:space="preserve">Электроэнергия на склады, складские площадки – </w:t>
            </w:r>
            <w:r w:rsidRPr="00DD78D3">
              <w:rPr>
                <w:rFonts w:eastAsia="Calibri"/>
                <w:sz w:val="28"/>
                <w:szCs w:val="28"/>
                <w:lang w:eastAsia="en-US"/>
              </w:rPr>
              <w:t xml:space="preserve">планируемая сумма затрат на электроэнергию отдельно по всем активам складской инфраструктуры. Если отсутствует информация по конкретным объектам, следует общую сумму затрат </w:t>
            </w:r>
            <w:proofErr w:type="spellStart"/>
            <w:r w:rsidRPr="00DD78D3">
              <w:rPr>
                <w:rFonts w:eastAsia="Calibri"/>
                <w:sz w:val="28"/>
                <w:szCs w:val="28"/>
                <w:lang w:eastAsia="en-US"/>
              </w:rPr>
              <w:t>аллокировать</w:t>
            </w:r>
            <w:proofErr w:type="spellEnd"/>
            <w:r w:rsidRPr="00DD78D3">
              <w:rPr>
                <w:rFonts w:eastAsia="Calibri"/>
                <w:sz w:val="28"/>
                <w:szCs w:val="28"/>
                <w:lang w:eastAsia="en-US"/>
              </w:rPr>
              <w:t xml:space="preserve"> по объектам согласно принципам распределения затрат из Учетной политики (например, по площади освещаемых объектов).</w:t>
            </w:r>
          </w:p>
        </w:tc>
      </w:tr>
      <w:tr w:rsidR="00426BF8" w:rsidRPr="00DD78D3" w:rsidTr="00FD116A">
        <w:tc>
          <w:tcPr>
            <w:tcW w:w="126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val="en-US" w:eastAsia="en-US"/>
              </w:rPr>
              <w:t>III</w:t>
            </w:r>
            <w:r w:rsidR="00FD116A" w:rsidRPr="00DD78D3">
              <w:rPr>
                <w:rFonts w:eastAsia="Calibri"/>
                <w:sz w:val="28"/>
                <w:szCs w:val="28"/>
                <w:lang w:eastAsia="en-US"/>
              </w:rPr>
              <w:t>.</w:t>
            </w:r>
            <w:r w:rsidR="00FD116A" w:rsidRPr="00DD78D3">
              <w:rPr>
                <w:rFonts w:eastAsia="Calibri"/>
                <w:sz w:val="28"/>
                <w:szCs w:val="28"/>
                <w:lang w:val="en-US" w:eastAsia="en-US"/>
              </w:rPr>
              <w:t>3</w:t>
            </w:r>
            <w:r w:rsidRPr="00DD78D3">
              <w:rPr>
                <w:rFonts w:eastAsia="Calibri"/>
                <w:sz w:val="28"/>
                <w:szCs w:val="28"/>
                <w:lang w:val="en-US" w:eastAsia="en-US"/>
              </w:rPr>
              <w:t>.</w:t>
            </w:r>
            <w:r w:rsidRPr="00DD78D3">
              <w:rPr>
                <w:rFonts w:eastAsia="Calibri"/>
                <w:sz w:val="28"/>
                <w:szCs w:val="28"/>
                <w:lang w:eastAsia="en-US"/>
              </w:rPr>
              <w:t>5</w:t>
            </w:r>
          </w:p>
        </w:tc>
        <w:tc>
          <w:tcPr>
            <w:tcW w:w="9048" w:type="dxa"/>
          </w:tcPr>
          <w:p w:rsidR="00426BF8" w:rsidRPr="00DD78D3" w:rsidRDefault="00426BF8" w:rsidP="0006641F">
            <w:pPr>
              <w:ind w:firstLine="0"/>
              <w:contextualSpacing/>
              <w:rPr>
                <w:rFonts w:eastAsia="Calibri"/>
                <w:i/>
                <w:sz w:val="28"/>
                <w:szCs w:val="28"/>
                <w:lang w:eastAsia="en-US"/>
              </w:rPr>
            </w:pPr>
            <w:r w:rsidRPr="00DD78D3">
              <w:rPr>
                <w:rFonts w:eastAsia="Calibri"/>
                <w:i/>
                <w:sz w:val="28"/>
                <w:szCs w:val="28"/>
                <w:lang w:eastAsia="en-US"/>
              </w:rPr>
              <w:t>Коммунальные услуги (</w:t>
            </w:r>
            <w:proofErr w:type="spellStart"/>
            <w:r w:rsidRPr="00DD78D3">
              <w:rPr>
                <w:rFonts w:eastAsia="Calibri"/>
                <w:i/>
                <w:sz w:val="28"/>
                <w:szCs w:val="28"/>
                <w:lang w:eastAsia="en-US"/>
              </w:rPr>
              <w:t>искл</w:t>
            </w:r>
            <w:proofErr w:type="spellEnd"/>
            <w:r w:rsidRPr="00DD78D3">
              <w:rPr>
                <w:rFonts w:eastAsia="Calibri"/>
                <w:i/>
                <w:sz w:val="28"/>
                <w:szCs w:val="28"/>
                <w:lang w:eastAsia="en-US"/>
              </w:rPr>
              <w:t xml:space="preserve">. электроэнергию) на склады, складские площадки – </w:t>
            </w:r>
            <w:r w:rsidRPr="00DD78D3">
              <w:rPr>
                <w:rFonts w:eastAsia="Calibri"/>
                <w:sz w:val="28"/>
                <w:szCs w:val="28"/>
                <w:lang w:eastAsia="en-US"/>
              </w:rPr>
              <w:t xml:space="preserve">планируемая сумма затрат на коммунальные услуги (тепло, вода, проч.) отдельно по всем активам складской инфраструктуры. Если отсутствует информация по конкретным объектам, следует общую сумму затрат </w:t>
            </w:r>
            <w:proofErr w:type="spellStart"/>
            <w:r w:rsidRPr="00DD78D3">
              <w:rPr>
                <w:rFonts w:eastAsia="Calibri"/>
                <w:sz w:val="28"/>
                <w:szCs w:val="28"/>
                <w:lang w:eastAsia="en-US"/>
              </w:rPr>
              <w:t>аллокировать</w:t>
            </w:r>
            <w:proofErr w:type="spellEnd"/>
            <w:r w:rsidRPr="00DD78D3">
              <w:rPr>
                <w:rFonts w:eastAsia="Calibri"/>
                <w:sz w:val="28"/>
                <w:szCs w:val="28"/>
                <w:lang w:eastAsia="en-US"/>
              </w:rPr>
              <w:t xml:space="preserve"> по объектам согласно принципам распределения затрат из Учетной политики (например, по площади отапливаемых объектов).</w:t>
            </w:r>
          </w:p>
        </w:tc>
      </w:tr>
      <w:tr w:rsidR="00426BF8" w:rsidRPr="00DD78D3" w:rsidTr="00FD116A">
        <w:tc>
          <w:tcPr>
            <w:tcW w:w="1266" w:type="dxa"/>
          </w:tcPr>
          <w:p w:rsidR="00426BF8" w:rsidRPr="00DD78D3" w:rsidRDefault="00426BF8" w:rsidP="00FD116A">
            <w:pPr>
              <w:ind w:firstLine="0"/>
              <w:contextualSpacing/>
              <w:rPr>
                <w:rFonts w:eastAsia="Calibri"/>
                <w:sz w:val="28"/>
                <w:szCs w:val="28"/>
                <w:lang w:eastAsia="en-US"/>
              </w:rPr>
            </w:pPr>
            <w:r w:rsidRPr="00DD78D3">
              <w:rPr>
                <w:rFonts w:eastAsia="Calibri"/>
                <w:sz w:val="28"/>
                <w:szCs w:val="28"/>
                <w:lang w:val="en-US" w:eastAsia="en-US"/>
              </w:rPr>
              <w:t>III</w:t>
            </w:r>
            <w:r w:rsidRPr="00DD78D3">
              <w:rPr>
                <w:rFonts w:eastAsia="Calibri"/>
                <w:sz w:val="28"/>
                <w:szCs w:val="28"/>
                <w:lang w:eastAsia="en-US"/>
              </w:rPr>
              <w:t>.</w:t>
            </w:r>
            <w:r w:rsidR="00FD116A" w:rsidRPr="00DD78D3">
              <w:rPr>
                <w:rFonts w:eastAsia="Calibri"/>
                <w:sz w:val="28"/>
                <w:szCs w:val="28"/>
                <w:lang w:val="en-US" w:eastAsia="en-US"/>
              </w:rPr>
              <w:t>3</w:t>
            </w:r>
            <w:r w:rsidRPr="00DD78D3">
              <w:rPr>
                <w:rFonts w:eastAsia="Calibri"/>
                <w:sz w:val="28"/>
                <w:szCs w:val="28"/>
                <w:lang w:val="en-US" w:eastAsia="en-US"/>
              </w:rPr>
              <w:t>.</w:t>
            </w:r>
            <w:r w:rsidRPr="00DD78D3">
              <w:rPr>
                <w:rFonts w:eastAsia="Calibri"/>
                <w:sz w:val="28"/>
                <w:szCs w:val="28"/>
                <w:lang w:eastAsia="en-US"/>
              </w:rPr>
              <w:t>6</w:t>
            </w:r>
          </w:p>
        </w:tc>
        <w:tc>
          <w:tcPr>
            <w:tcW w:w="904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ГСМ – </w:t>
            </w:r>
            <w:r w:rsidRPr="00DD78D3">
              <w:rPr>
                <w:rFonts w:eastAsia="Calibri"/>
                <w:sz w:val="28"/>
                <w:szCs w:val="28"/>
                <w:lang w:eastAsia="en-US"/>
              </w:rPr>
              <w:t xml:space="preserve">планируемая сумма затрат на горюче-смазочные материалы и топливо для складской спецтехники и спецтранспорта из блока натуральных показателей. </w:t>
            </w:r>
          </w:p>
        </w:tc>
      </w:tr>
      <w:tr w:rsidR="00426BF8" w:rsidRPr="00DD78D3" w:rsidTr="00FD116A">
        <w:tc>
          <w:tcPr>
            <w:tcW w:w="126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val="en-US" w:eastAsia="en-US"/>
              </w:rPr>
              <w:t>III</w:t>
            </w:r>
            <w:r w:rsidR="00FD116A" w:rsidRPr="00DD78D3">
              <w:rPr>
                <w:rFonts w:eastAsia="Calibri"/>
                <w:sz w:val="28"/>
                <w:szCs w:val="28"/>
                <w:lang w:eastAsia="en-US"/>
              </w:rPr>
              <w:t>.</w:t>
            </w:r>
            <w:r w:rsidR="00FD116A" w:rsidRPr="00DD78D3">
              <w:rPr>
                <w:rFonts w:eastAsia="Calibri"/>
                <w:sz w:val="28"/>
                <w:szCs w:val="28"/>
                <w:lang w:val="en-US" w:eastAsia="en-US"/>
              </w:rPr>
              <w:t>3</w:t>
            </w:r>
            <w:r w:rsidRPr="00DD78D3">
              <w:rPr>
                <w:rFonts w:eastAsia="Calibri"/>
                <w:sz w:val="28"/>
                <w:szCs w:val="28"/>
                <w:lang w:val="en-US" w:eastAsia="en-US"/>
              </w:rPr>
              <w:t>.</w:t>
            </w:r>
            <w:r w:rsidRPr="00DD78D3">
              <w:rPr>
                <w:rFonts w:eastAsia="Calibri"/>
                <w:sz w:val="28"/>
                <w:szCs w:val="28"/>
                <w:lang w:eastAsia="en-US"/>
              </w:rPr>
              <w:t>7</w:t>
            </w:r>
          </w:p>
        </w:tc>
        <w:tc>
          <w:tcPr>
            <w:tcW w:w="9048" w:type="dxa"/>
          </w:tcPr>
          <w:p w:rsidR="00426BF8" w:rsidRPr="00DD78D3" w:rsidRDefault="00FD116A" w:rsidP="00BD3C98">
            <w:pPr>
              <w:ind w:firstLine="0"/>
              <w:contextualSpacing/>
              <w:rPr>
                <w:rFonts w:eastAsia="Calibri"/>
                <w:i/>
                <w:sz w:val="28"/>
                <w:szCs w:val="28"/>
                <w:lang w:eastAsia="en-US"/>
              </w:rPr>
            </w:pPr>
            <w:r w:rsidRPr="00DD78D3">
              <w:rPr>
                <w:rFonts w:eastAsia="Calibri"/>
                <w:i/>
                <w:sz w:val="28"/>
                <w:szCs w:val="28"/>
                <w:lang w:eastAsia="en-US"/>
              </w:rPr>
              <w:t>Р</w:t>
            </w:r>
            <w:r w:rsidR="00426BF8" w:rsidRPr="00DD78D3">
              <w:rPr>
                <w:rFonts w:eastAsia="Calibri"/>
                <w:i/>
                <w:sz w:val="28"/>
                <w:szCs w:val="28"/>
                <w:lang w:eastAsia="en-US"/>
              </w:rPr>
              <w:t xml:space="preserve">емонт и обслуживание объектов складской инфраструктуры – </w:t>
            </w:r>
            <w:r w:rsidR="00426BF8" w:rsidRPr="00DD78D3">
              <w:rPr>
                <w:rFonts w:eastAsia="Calibri"/>
                <w:sz w:val="28"/>
                <w:szCs w:val="28"/>
                <w:lang w:eastAsia="en-US"/>
              </w:rPr>
              <w:t>планируемая сумма затрат на сервисное обслуживание спецтранспорта, запчасти и расходные материалы, уборку и текущий ремонт помещений.</w:t>
            </w:r>
          </w:p>
        </w:tc>
      </w:tr>
      <w:tr w:rsidR="00426BF8" w:rsidRPr="00DD78D3" w:rsidTr="00FD116A">
        <w:tc>
          <w:tcPr>
            <w:tcW w:w="126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val="en-US" w:eastAsia="en-US"/>
              </w:rPr>
              <w:t>III</w:t>
            </w:r>
            <w:r w:rsidR="00FD116A" w:rsidRPr="00DD78D3">
              <w:rPr>
                <w:rFonts w:eastAsia="Calibri"/>
                <w:sz w:val="28"/>
                <w:szCs w:val="28"/>
                <w:lang w:eastAsia="en-US"/>
              </w:rPr>
              <w:t>.3</w:t>
            </w:r>
            <w:r w:rsidRPr="00DD78D3">
              <w:rPr>
                <w:rFonts w:eastAsia="Calibri"/>
                <w:sz w:val="28"/>
                <w:szCs w:val="28"/>
                <w:lang w:val="en-US" w:eastAsia="en-US"/>
              </w:rPr>
              <w:t>.</w:t>
            </w:r>
            <w:r w:rsidRPr="00DD78D3">
              <w:rPr>
                <w:rFonts w:eastAsia="Calibri"/>
                <w:sz w:val="28"/>
                <w:szCs w:val="28"/>
                <w:lang w:eastAsia="en-US"/>
              </w:rPr>
              <w:t>8</w:t>
            </w:r>
          </w:p>
        </w:tc>
        <w:tc>
          <w:tcPr>
            <w:tcW w:w="904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Страхование активов складской инфраструктуры – </w:t>
            </w:r>
            <w:r w:rsidRPr="00DD78D3">
              <w:rPr>
                <w:rFonts w:eastAsia="Calibri"/>
                <w:sz w:val="28"/>
                <w:szCs w:val="28"/>
                <w:lang w:eastAsia="en-US"/>
              </w:rPr>
              <w:t>планируемая сумма регулярных страховых взносов (по начислению) на страхование складского  спецтранспорта и спецтехники, складов и складских площадок.</w:t>
            </w:r>
          </w:p>
        </w:tc>
      </w:tr>
      <w:tr w:rsidR="00426BF8" w:rsidRPr="00DD78D3" w:rsidTr="00FD116A">
        <w:tc>
          <w:tcPr>
            <w:tcW w:w="1266" w:type="dxa"/>
          </w:tcPr>
          <w:p w:rsidR="00426BF8" w:rsidRPr="00DD78D3" w:rsidRDefault="00426BF8" w:rsidP="00FD116A">
            <w:pPr>
              <w:ind w:firstLine="0"/>
              <w:contextualSpacing/>
              <w:rPr>
                <w:rFonts w:eastAsia="Calibri"/>
                <w:sz w:val="28"/>
                <w:szCs w:val="28"/>
                <w:lang w:eastAsia="en-US"/>
              </w:rPr>
            </w:pPr>
            <w:r w:rsidRPr="00DD78D3">
              <w:rPr>
                <w:rFonts w:eastAsia="Calibri"/>
                <w:sz w:val="28"/>
                <w:szCs w:val="28"/>
                <w:lang w:val="en-US" w:eastAsia="en-US"/>
              </w:rPr>
              <w:t>III</w:t>
            </w:r>
            <w:r w:rsidRPr="00DD78D3">
              <w:rPr>
                <w:rFonts w:eastAsia="Calibri"/>
                <w:sz w:val="28"/>
                <w:szCs w:val="28"/>
                <w:lang w:eastAsia="en-US"/>
              </w:rPr>
              <w:t>.</w:t>
            </w:r>
            <w:r w:rsidR="00FD116A" w:rsidRPr="00DD78D3">
              <w:rPr>
                <w:rFonts w:eastAsia="Calibri"/>
                <w:sz w:val="28"/>
                <w:szCs w:val="28"/>
                <w:lang w:eastAsia="en-US"/>
              </w:rPr>
              <w:t>3</w:t>
            </w:r>
            <w:r w:rsidRPr="00DD78D3">
              <w:rPr>
                <w:rFonts w:eastAsia="Calibri"/>
                <w:sz w:val="28"/>
                <w:szCs w:val="28"/>
                <w:lang w:val="en-US" w:eastAsia="en-US"/>
              </w:rPr>
              <w:t>.</w:t>
            </w:r>
            <w:r w:rsidRPr="00DD78D3">
              <w:rPr>
                <w:rFonts w:eastAsia="Calibri"/>
                <w:sz w:val="28"/>
                <w:szCs w:val="28"/>
                <w:lang w:eastAsia="en-US"/>
              </w:rPr>
              <w:t>9</w:t>
            </w:r>
          </w:p>
        </w:tc>
        <w:tc>
          <w:tcPr>
            <w:tcW w:w="9048" w:type="dxa"/>
          </w:tcPr>
          <w:p w:rsidR="00426BF8" w:rsidRPr="00DD78D3" w:rsidRDefault="00426BF8" w:rsidP="00FD116A">
            <w:pPr>
              <w:ind w:firstLine="0"/>
              <w:contextualSpacing/>
              <w:rPr>
                <w:rFonts w:eastAsia="Calibri"/>
                <w:i/>
                <w:sz w:val="28"/>
                <w:szCs w:val="28"/>
                <w:lang w:eastAsia="en-US"/>
              </w:rPr>
            </w:pPr>
            <w:r w:rsidRPr="00DD78D3">
              <w:rPr>
                <w:rFonts w:eastAsia="Calibri"/>
                <w:i/>
                <w:sz w:val="28"/>
                <w:szCs w:val="28"/>
                <w:lang w:eastAsia="en-US"/>
              </w:rPr>
              <w:t xml:space="preserve">Арендная плата за объекты складской инфраструктуры – </w:t>
            </w:r>
            <w:r w:rsidRPr="00DD78D3">
              <w:rPr>
                <w:rFonts w:eastAsia="Calibri"/>
                <w:sz w:val="28"/>
                <w:szCs w:val="28"/>
                <w:lang w:eastAsia="en-US"/>
              </w:rPr>
              <w:t xml:space="preserve">планируется </w:t>
            </w:r>
            <w:r w:rsidRPr="00DD78D3">
              <w:rPr>
                <w:rFonts w:eastAsia="Calibri"/>
                <w:sz w:val="28"/>
                <w:szCs w:val="28"/>
                <w:lang w:eastAsia="en-US"/>
              </w:rPr>
              <w:lastRenderedPageBreak/>
              <w:t>при наличии спецтехники и спецтранспорта, складов и складских площадок, взятых в аренду у сторонних организаций.</w:t>
            </w:r>
          </w:p>
        </w:tc>
      </w:tr>
      <w:tr w:rsidR="00FD116A" w:rsidRPr="00DD78D3" w:rsidTr="00FD116A">
        <w:tc>
          <w:tcPr>
            <w:tcW w:w="1266" w:type="dxa"/>
          </w:tcPr>
          <w:p w:rsidR="00FD116A" w:rsidRPr="00DD78D3" w:rsidRDefault="00FD116A" w:rsidP="00D67580">
            <w:pPr>
              <w:ind w:firstLine="0"/>
              <w:contextualSpacing/>
              <w:rPr>
                <w:rFonts w:eastAsia="Calibri"/>
                <w:sz w:val="28"/>
                <w:szCs w:val="28"/>
                <w:lang w:eastAsia="en-US"/>
              </w:rPr>
            </w:pPr>
            <w:r w:rsidRPr="00DD78D3">
              <w:rPr>
                <w:rFonts w:eastAsia="Calibri"/>
                <w:sz w:val="28"/>
                <w:szCs w:val="28"/>
                <w:lang w:val="en-US" w:eastAsia="en-US"/>
              </w:rPr>
              <w:lastRenderedPageBreak/>
              <w:t>III</w:t>
            </w:r>
            <w:r w:rsidRPr="00DD78D3">
              <w:rPr>
                <w:rFonts w:eastAsia="Calibri"/>
                <w:sz w:val="28"/>
                <w:szCs w:val="28"/>
                <w:lang w:eastAsia="en-US"/>
              </w:rPr>
              <w:t>.3</w:t>
            </w:r>
            <w:r w:rsidRPr="00DD78D3">
              <w:rPr>
                <w:rFonts w:eastAsia="Calibri"/>
                <w:sz w:val="28"/>
                <w:szCs w:val="28"/>
                <w:lang w:val="en-US" w:eastAsia="en-US"/>
              </w:rPr>
              <w:t>.</w:t>
            </w:r>
            <w:r w:rsidRPr="00DD78D3">
              <w:rPr>
                <w:rFonts w:eastAsia="Calibri"/>
                <w:sz w:val="28"/>
                <w:szCs w:val="28"/>
                <w:lang w:eastAsia="en-US"/>
              </w:rPr>
              <w:t>10</w:t>
            </w:r>
          </w:p>
        </w:tc>
        <w:tc>
          <w:tcPr>
            <w:tcW w:w="9048" w:type="dxa"/>
          </w:tcPr>
          <w:p w:rsidR="00FD116A" w:rsidRPr="00DD78D3" w:rsidRDefault="00FD116A" w:rsidP="0006641F">
            <w:pPr>
              <w:ind w:firstLine="0"/>
              <w:contextualSpacing/>
              <w:rPr>
                <w:rFonts w:eastAsia="Calibri"/>
                <w:i/>
                <w:sz w:val="28"/>
                <w:szCs w:val="28"/>
                <w:lang w:eastAsia="en-US"/>
              </w:rPr>
            </w:pPr>
            <w:r w:rsidRPr="00DD78D3">
              <w:rPr>
                <w:rFonts w:eastAsia="Calibri"/>
                <w:i/>
                <w:sz w:val="28"/>
                <w:szCs w:val="28"/>
                <w:lang w:eastAsia="en-US"/>
              </w:rPr>
              <w:t xml:space="preserve">Лизинговые платежи за объекты складской инфраструктуры – </w:t>
            </w:r>
            <w:r w:rsidRPr="00DD78D3">
              <w:rPr>
                <w:rFonts w:eastAsia="Calibri"/>
                <w:sz w:val="28"/>
                <w:szCs w:val="28"/>
                <w:lang w:eastAsia="en-US"/>
              </w:rPr>
              <w:t xml:space="preserve">планируется при наличии спецтехники и спецтранспорта, складов и складских площадок, взятых в лизинг у сторонних организаций.   </w:t>
            </w:r>
          </w:p>
        </w:tc>
      </w:tr>
      <w:tr w:rsidR="00426BF8" w:rsidRPr="00DD78D3" w:rsidTr="00FD116A">
        <w:tc>
          <w:tcPr>
            <w:tcW w:w="1266" w:type="dxa"/>
          </w:tcPr>
          <w:p w:rsidR="00426BF8" w:rsidRPr="00DD78D3" w:rsidRDefault="00426BF8" w:rsidP="00FD116A">
            <w:pPr>
              <w:ind w:firstLine="0"/>
              <w:contextualSpacing/>
              <w:rPr>
                <w:rFonts w:eastAsia="Calibri"/>
                <w:sz w:val="28"/>
                <w:szCs w:val="28"/>
                <w:lang w:eastAsia="en-US"/>
              </w:rPr>
            </w:pPr>
            <w:r w:rsidRPr="00DD78D3">
              <w:rPr>
                <w:rFonts w:eastAsia="Calibri"/>
                <w:sz w:val="28"/>
                <w:szCs w:val="28"/>
                <w:lang w:val="en-US" w:eastAsia="en-US"/>
              </w:rPr>
              <w:t>III</w:t>
            </w:r>
            <w:r w:rsidRPr="00DD78D3">
              <w:rPr>
                <w:rFonts w:eastAsia="Calibri"/>
                <w:sz w:val="28"/>
                <w:szCs w:val="28"/>
                <w:lang w:eastAsia="en-US"/>
              </w:rPr>
              <w:t>.</w:t>
            </w:r>
            <w:r w:rsidR="00FD116A" w:rsidRPr="00DD78D3">
              <w:rPr>
                <w:rFonts w:eastAsia="Calibri"/>
                <w:sz w:val="28"/>
                <w:szCs w:val="28"/>
                <w:lang w:eastAsia="en-US"/>
              </w:rPr>
              <w:t>3</w:t>
            </w:r>
            <w:r w:rsidRPr="00DD78D3">
              <w:rPr>
                <w:rFonts w:eastAsia="Calibri"/>
                <w:sz w:val="28"/>
                <w:szCs w:val="28"/>
                <w:lang w:val="en-US" w:eastAsia="en-US"/>
              </w:rPr>
              <w:t>.</w:t>
            </w:r>
            <w:r w:rsidRPr="00DD78D3">
              <w:rPr>
                <w:rFonts w:eastAsia="Calibri"/>
                <w:sz w:val="28"/>
                <w:szCs w:val="28"/>
                <w:lang w:eastAsia="en-US"/>
              </w:rPr>
              <w:t>1</w:t>
            </w:r>
            <w:r w:rsidR="00FD116A" w:rsidRPr="00DD78D3">
              <w:rPr>
                <w:rFonts w:eastAsia="Calibri"/>
                <w:sz w:val="28"/>
                <w:szCs w:val="28"/>
                <w:lang w:eastAsia="en-US"/>
              </w:rPr>
              <w:t>1</w:t>
            </w:r>
          </w:p>
        </w:tc>
        <w:tc>
          <w:tcPr>
            <w:tcW w:w="904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Складские услуги сторонних организаций – </w:t>
            </w:r>
            <w:r w:rsidRPr="00DD78D3">
              <w:rPr>
                <w:rFonts w:eastAsia="Calibri"/>
                <w:sz w:val="28"/>
                <w:szCs w:val="28"/>
                <w:lang w:eastAsia="en-US"/>
              </w:rPr>
              <w:t xml:space="preserve">планируется в случае привлечения сторонних организаций для оказания складских услуг. </w:t>
            </w:r>
          </w:p>
        </w:tc>
      </w:tr>
      <w:tr w:rsidR="00426BF8" w:rsidRPr="00DD78D3" w:rsidTr="00FD116A">
        <w:tc>
          <w:tcPr>
            <w:tcW w:w="1266" w:type="dxa"/>
          </w:tcPr>
          <w:p w:rsidR="00426BF8" w:rsidRPr="00DD78D3" w:rsidRDefault="00426BF8" w:rsidP="00FD116A">
            <w:pPr>
              <w:ind w:firstLine="0"/>
              <w:contextualSpacing/>
              <w:rPr>
                <w:rFonts w:eastAsia="Calibri"/>
                <w:sz w:val="28"/>
                <w:szCs w:val="28"/>
                <w:lang w:eastAsia="en-US"/>
              </w:rPr>
            </w:pPr>
            <w:r w:rsidRPr="00DD78D3">
              <w:rPr>
                <w:rFonts w:eastAsia="Calibri"/>
                <w:sz w:val="28"/>
                <w:szCs w:val="28"/>
                <w:lang w:val="en-US" w:eastAsia="en-US"/>
              </w:rPr>
              <w:t>III</w:t>
            </w:r>
            <w:r w:rsidR="00FD116A" w:rsidRPr="00DD78D3">
              <w:rPr>
                <w:rFonts w:eastAsia="Calibri"/>
                <w:sz w:val="28"/>
                <w:szCs w:val="28"/>
                <w:lang w:eastAsia="en-US"/>
              </w:rPr>
              <w:t>.3</w:t>
            </w:r>
            <w:r w:rsidRPr="00DD78D3">
              <w:rPr>
                <w:rFonts w:eastAsia="Calibri"/>
                <w:sz w:val="28"/>
                <w:szCs w:val="28"/>
                <w:lang w:val="en-US" w:eastAsia="en-US"/>
              </w:rPr>
              <w:t>.</w:t>
            </w:r>
            <w:r w:rsidRPr="00DD78D3">
              <w:rPr>
                <w:rFonts w:eastAsia="Calibri"/>
                <w:sz w:val="28"/>
                <w:szCs w:val="28"/>
                <w:lang w:eastAsia="en-US"/>
              </w:rPr>
              <w:t>1</w:t>
            </w:r>
            <w:r w:rsidR="00FD116A" w:rsidRPr="00DD78D3">
              <w:rPr>
                <w:rFonts w:eastAsia="Calibri"/>
                <w:sz w:val="28"/>
                <w:szCs w:val="28"/>
                <w:lang w:eastAsia="en-US"/>
              </w:rPr>
              <w:t>2</w:t>
            </w:r>
          </w:p>
        </w:tc>
        <w:tc>
          <w:tcPr>
            <w:tcW w:w="9048" w:type="dxa"/>
          </w:tcPr>
          <w:p w:rsidR="00426BF8" w:rsidRPr="00DD78D3" w:rsidRDefault="00426BF8" w:rsidP="00BD3C98">
            <w:pPr>
              <w:ind w:firstLine="0"/>
              <w:contextualSpacing/>
              <w:rPr>
                <w:rFonts w:eastAsia="Calibri"/>
                <w:i/>
                <w:sz w:val="28"/>
                <w:szCs w:val="28"/>
                <w:lang w:eastAsia="en-US"/>
              </w:rPr>
            </w:pPr>
            <w:r w:rsidRPr="00DD78D3">
              <w:rPr>
                <w:rFonts w:eastAsia="Calibri"/>
                <w:i/>
                <w:sz w:val="28"/>
                <w:szCs w:val="28"/>
                <w:lang w:eastAsia="en-US"/>
              </w:rPr>
              <w:t xml:space="preserve">Прочие расходы – </w:t>
            </w:r>
            <w:r w:rsidRPr="00DD78D3">
              <w:rPr>
                <w:rFonts w:eastAsia="Calibri"/>
                <w:sz w:val="28"/>
                <w:szCs w:val="28"/>
                <w:lang w:eastAsia="en-US"/>
              </w:rPr>
              <w:t>планируемые прочие расходы, не указанные выше (при заполнении статьи нужно указать в примечании, какие конкретно прочие расходы планируются).</w:t>
            </w:r>
          </w:p>
        </w:tc>
      </w:tr>
      <w:tr w:rsidR="00426BF8" w:rsidRPr="00DD78D3" w:rsidTr="00FD116A">
        <w:tc>
          <w:tcPr>
            <w:tcW w:w="1266" w:type="dxa"/>
          </w:tcPr>
          <w:p w:rsidR="00426BF8" w:rsidRPr="00DD78D3" w:rsidRDefault="00426BF8" w:rsidP="00BD3C98">
            <w:pPr>
              <w:ind w:firstLine="0"/>
              <w:contextualSpacing/>
              <w:rPr>
                <w:rFonts w:eastAsia="Calibri"/>
                <w:sz w:val="28"/>
                <w:szCs w:val="28"/>
                <w:lang w:eastAsia="en-US"/>
              </w:rPr>
            </w:pPr>
            <w:r w:rsidRPr="00DD78D3">
              <w:rPr>
                <w:rFonts w:eastAsia="Calibri"/>
                <w:sz w:val="28"/>
                <w:szCs w:val="28"/>
                <w:lang w:val="en-US" w:eastAsia="en-US"/>
              </w:rPr>
              <w:t>IV</w:t>
            </w:r>
          </w:p>
        </w:tc>
        <w:tc>
          <w:tcPr>
            <w:tcW w:w="9048" w:type="dxa"/>
          </w:tcPr>
          <w:p w:rsidR="008B1547" w:rsidRPr="00DD78D3" w:rsidRDefault="00426BF8" w:rsidP="008B1547">
            <w:pPr>
              <w:ind w:firstLine="0"/>
              <w:contextualSpacing/>
              <w:rPr>
                <w:rFonts w:eastAsia="Calibri"/>
                <w:i/>
                <w:sz w:val="28"/>
                <w:szCs w:val="28"/>
                <w:lang w:eastAsia="en-US"/>
              </w:rPr>
            </w:pPr>
            <w:bookmarkStart w:id="343" w:name="_Toc235009230"/>
            <w:r w:rsidRPr="00DD78D3">
              <w:rPr>
                <w:rFonts w:eastAsia="Calibri"/>
                <w:b/>
                <w:bCs/>
                <w:i/>
                <w:iCs/>
                <w:sz w:val="28"/>
                <w:szCs w:val="28"/>
                <w:lang w:eastAsia="en-US"/>
              </w:rPr>
              <w:t>Блок инвестиционных затрат</w:t>
            </w:r>
            <w:bookmarkEnd w:id="343"/>
            <w:r w:rsidRPr="00DD78D3">
              <w:rPr>
                <w:rFonts w:eastAsia="Calibri"/>
                <w:b/>
                <w:bCs/>
                <w:i/>
                <w:iCs/>
                <w:sz w:val="28"/>
                <w:szCs w:val="28"/>
                <w:lang w:eastAsia="en-US"/>
              </w:rPr>
              <w:t xml:space="preserve"> </w:t>
            </w:r>
            <w:r w:rsidRPr="00DD78D3">
              <w:rPr>
                <w:rFonts w:eastAsia="Calibri"/>
                <w:sz w:val="28"/>
                <w:szCs w:val="28"/>
                <w:lang w:eastAsia="en-US"/>
              </w:rPr>
              <w:t xml:space="preserve">– данный раздел предназначен для планирования капитализируемых затрат на </w:t>
            </w:r>
            <w:proofErr w:type="spellStart"/>
            <w:r w:rsidRPr="00DD78D3">
              <w:rPr>
                <w:rFonts w:eastAsia="Calibri"/>
                <w:sz w:val="28"/>
                <w:szCs w:val="28"/>
                <w:lang w:eastAsia="en-US"/>
              </w:rPr>
              <w:t>логистическую</w:t>
            </w:r>
            <w:proofErr w:type="spellEnd"/>
            <w:r w:rsidRPr="00DD78D3">
              <w:rPr>
                <w:rFonts w:eastAsia="Calibri"/>
                <w:sz w:val="28"/>
                <w:szCs w:val="28"/>
                <w:lang w:eastAsia="en-US"/>
              </w:rPr>
              <w:t xml:space="preserve"> инфраструктуру. Состоит из статей: приобретение недвижимости, строительство, приобретение транспортных средств и спецтехники, реконструкция активов, прочие капитализируемые затраты. За</w:t>
            </w:r>
            <w:r w:rsidR="00FD116A" w:rsidRPr="00DD78D3">
              <w:rPr>
                <w:rFonts w:eastAsia="Calibri"/>
                <w:sz w:val="28"/>
                <w:szCs w:val="28"/>
                <w:lang w:eastAsia="en-US"/>
              </w:rPr>
              <w:t xml:space="preserve">траты планируются по начислению. </w:t>
            </w:r>
            <w:r w:rsidRPr="00DD78D3">
              <w:rPr>
                <w:rFonts w:eastAsia="Calibri"/>
                <w:sz w:val="28"/>
                <w:szCs w:val="28"/>
                <w:lang w:eastAsia="en-US"/>
              </w:rPr>
              <w:t xml:space="preserve">По принципу выделения значимых затрат статьи соответствуют форме «План по инвестициям» и являются его частью по соответствующим строкам. </w:t>
            </w:r>
          </w:p>
        </w:tc>
      </w:tr>
    </w:tbl>
    <w:p w:rsidR="00426BF8" w:rsidRPr="00DD78D3" w:rsidRDefault="00426BF8" w:rsidP="00426BF8">
      <w:pPr>
        <w:ind w:firstLine="0"/>
        <w:contextualSpacing/>
        <w:jc w:val="left"/>
      </w:pPr>
    </w:p>
    <w:p w:rsidR="008B1547" w:rsidRPr="00DD78D3" w:rsidRDefault="008B1547" w:rsidP="00426BF8">
      <w:pPr>
        <w:ind w:firstLine="0"/>
        <w:contextualSpacing/>
        <w:jc w:val="left"/>
      </w:pPr>
    </w:p>
    <w:p w:rsidR="008B1547" w:rsidRPr="00DD78D3" w:rsidRDefault="008B1547" w:rsidP="00426BF8">
      <w:pPr>
        <w:ind w:firstLine="0"/>
        <w:contextualSpacing/>
        <w:jc w:val="left"/>
        <w:sectPr w:rsidR="008B1547" w:rsidRPr="00DD78D3" w:rsidSect="00663A5E">
          <w:pgSz w:w="11906" w:h="16838"/>
          <w:pgMar w:top="567" w:right="567" w:bottom="567" w:left="1134" w:header="708" w:footer="708" w:gutter="0"/>
          <w:cols w:space="708"/>
          <w:docGrid w:linePitch="360"/>
        </w:sectPr>
      </w:pPr>
    </w:p>
    <w:p w:rsidR="008B1547" w:rsidRPr="00DD78D3" w:rsidRDefault="0006641F" w:rsidP="00AA6589">
      <w:pPr>
        <w:numPr>
          <w:ilvl w:val="0"/>
          <w:numId w:val="43"/>
        </w:numPr>
        <w:rPr>
          <w:b/>
          <w:sz w:val="28"/>
          <w:szCs w:val="28"/>
        </w:rPr>
      </w:pPr>
      <w:bookmarkStart w:id="344" w:name="_Toc235258471"/>
      <w:bookmarkStart w:id="345" w:name="_Toc235259536"/>
      <w:bookmarkStart w:id="346" w:name="_Toc235259792"/>
      <w:bookmarkStart w:id="347" w:name="_Toc235271865"/>
      <w:bookmarkStart w:id="348" w:name="_Toc235258470"/>
      <w:bookmarkStart w:id="349" w:name="_Toc235259535"/>
      <w:bookmarkStart w:id="350" w:name="_Toc235259791"/>
      <w:bookmarkStart w:id="351" w:name="_Toc235271864"/>
      <w:r>
        <w:rPr>
          <w:b/>
          <w:sz w:val="28"/>
          <w:szCs w:val="28"/>
        </w:rPr>
        <w:lastRenderedPageBreak/>
        <w:t xml:space="preserve"> </w:t>
      </w:r>
      <w:r w:rsidR="008B1547" w:rsidRPr="00DD78D3">
        <w:rPr>
          <w:b/>
          <w:sz w:val="28"/>
          <w:szCs w:val="28"/>
        </w:rPr>
        <w:t>План по страхованию</w:t>
      </w:r>
      <w:bookmarkEnd w:id="344"/>
      <w:bookmarkEnd w:id="345"/>
      <w:bookmarkEnd w:id="346"/>
      <w:bookmarkEnd w:id="347"/>
    </w:p>
    <w:p w:rsidR="008B1547" w:rsidRPr="00DD78D3" w:rsidRDefault="008B1547" w:rsidP="008B1547"/>
    <w:p w:rsidR="008B1547" w:rsidRPr="00DD78D3" w:rsidRDefault="008B1547" w:rsidP="008B1547">
      <w:pPr>
        <w:contextualSpacing/>
        <w:rPr>
          <w:sz w:val="28"/>
          <w:szCs w:val="28"/>
        </w:rPr>
      </w:pPr>
      <w:r w:rsidRPr="00DD78D3">
        <w:rPr>
          <w:sz w:val="28"/>
          <w:szCs w:val="28"/>
        </w:rPr>
        <w:t xml:space="preserve">Данные планируются по начислению </w:t>
      </w:r>
      <w:r w:rsidRPr="00DD78D3">
        <w:rPr>
          <w:sz w:val="28"/>
          <w:szCs w:val="28"/>
          <w:u w:val="single"/>
        </w:rPr>
        <w:t>за период</w:t>
      </w:r>
      <w:r w:rsidRPr="00DD78D3">
        <w:rPr>
          <w:sz w:val="28"/>
          <w:szCs w:val="28"/>
        </w:rPr>
        <w:t>, без НДС.</w:t>
      </w:r>
    </w:p>
    <w:p w:rsidR="008B1547" w:rsidRPr="00DD78D3" w:rsidRDefault="008B1547" w:rsidP="008B1547">
      <w:pPr>
        <w:contextualSpacing/>
        <w:rPr>
          <w:sz w:val="28"/>
          <w:szCs w:val="28"/>
        </w:rPr>
      </w:pPr>
      <w:r w:rsidRPr="00DD78D3">
        <w:rPr>
          <w:sz w:val="28"/>
          <w:szCs w:val="28"/>
        </w:rPr>
        <w:t>Выделяются следующие виды страхования:</w:t>
      </w:r>
    </w:p>
    <w:p w:rsidR="008B1547" w:rsidRPr="00DD78D3" w:rsidRDefault="008B1547" w:rsidP="008B1547">
      <w:pPr>
        <w:contextualSpacing/>
        <w:rPr>
          <w:sz w:val="28"/>
          <w:szCs w:val="28"/>
        </w:rPr>
      </w:pPr>
      <w:r w:rsidRPr="00DD78D3">
        <w:rPr>
          <w:sz w:val="28"/>
          <w:szCs w:val="28"/>
        </w:rPr>
        <w:t>1. Обязательные виды страхования</w:t>
      </w:r>
    </w:p>
    <w:p w:rsidR="008B1547" w:rsidRPr="00DD78D3" w:rsidRDefault="008B1547" w:rsidP="008B1547">
      <w:pPr>
        <w:contextualSpacing/>
        <w:rPr>
          <w:sz w:val="28"/>
          <w:szCs w:val="28"/>
        </w:rPr>
      </w:pPr>
      <w:r w:rsidRPr="00DD78D3">
        <w:rPr>
          <w:sz w:val="28"/>
          <w:szCs w:val="28"/>
        </w:rPr>
        <w:t>2. Добровольные виды страхования</w:t>
      </w:r>
    </w:p>
    <w:p w:rsidR="008B1547" w:rsidRPr="00DD78D3" w:rsidRDefault="008B1547" w:rsidP="008B1547">
      <w:pPr>
        <w:contextualSpacing/>
        <w:rPr>
          <w:sz w:val="28"/>
          <w:szCs w:val="28"/>
        </w:rPr>
      </w:pPr>
    </w:p>
    <w:p w:rsidR="008B1547" w:rsidRPr="00DD78D3" w:rsidRDefault="008B1547" w:rsidP="008B1547">
      <w:pPr>
        <w:contextualSpacing/>
        <w:rPr>
          <w:sz w:val="28"/>
          <w:szCs w:val="28"/>
        </w:rPr>
      </w:pPr>
      <w:r w:rsidRPr="00DD78D3">
        <w:rPr>
          <w:sz w:val="28"/>
          <w:szCs w:val="28"/>
        </w:rPr>
        <w:t>Единица измерения – тыс. руб.</w:t>
      </w:r>
    </w:p>
    <w:p w:rsidR="008B1547" w:rsidRPr="00DD78D3" w:rsidRDefault="008B1547" w:rsidP="008B1547">
      <w:pPr>
        <w:ind w:firstLine="0"/>
        <w:contextualSpacing/>
        <w:rPr>
          <w:sz w:val="28"/>
          <w:szCs w:val="28"/>
        </w:rPr>
      </w:pPr>
    </w:p>
    <w:tbl>
      <w:tblPr>
        <w:tblW w:w="10314" w:type="dxa"/>
        <w:tblLook w:val="0000"/>
      </w:tblPr>
      <w:tblGrid>
        <w:gridCol w:w="1094"/>
        <w:gridCol w:w="9220"/>
      </w:tblGrid>
      <w:tr w:rsidR="008B1547" w:rsidRPr="00DD78D3" w:rsidTr="007A3787">
        <w:tc>
          <w:tcPr>
            <w:tcW w:w="1094" w:type="dxa"/>
          </w:tcPr>
          <w:p w:rsidR="008B1547" w:rsidRPr="00DD78D3" w:rsidRDefault="008B1547" w:rsidP="007A3787">
            <w:pPr>
              <w:ind w:firstLine="0"/>
              <w:contextualSpacing/>
              <w:rPr>
                <w:i/>
                <w:sz w:val="28"/>
                <w:szCs w:val="28"/>
              </w:rPr>
            </w:pPr>
            <w:r w:rsidRPr="00DD78D3">
              <w:rPr>
                <w:i/>
                <w:sz w:val="28"/>
                <w:szCs w:val="28"/>
              </w:rPr>
              <w:t>Номер строки</w:t>
            </w:r>
          </w:p>
        </w:tc>
        <w:tc>
          <w:tcPr>
            <w:tcW w:w="9220" w:type="dxa"/>
            <w:vAlign w:val="center"/>
          </w:tcPr>
          <w:p w:rsidR="008B1547" w:rsidRPr="00DD78D3" w:rsidRDefault="008B1547" w:rsidP="007A3787">
            <w:pPr>
              <w:ind w:firstLine="0"/>
              <w:contextualSpacing/>
              <w:jc w:val="center"/>
              <w:rPr>
                <w:i/>
                <w:sz w:val="28"/>
                <w:szCs w:val="28"/>
              </w:rPr>
            </w:pPr>
            <w:r w:rsidRPr="00DD78D3">
              <w:rPr>
                <w:i/>
                <w:sz w:val="28"/>
                <w:szCs w:val="28"/>
              </w:rPr>
              <w:t>Наименование строки в форме</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1.1</w:t>
            </w:r>
          </w:p>
        </w:tc>
        <w:tc>
          <w:tcPr>
            <w:tcW w:w="9220" w:type="dxa"/>
          </w:tcPr>
          <w:p w:rsidR="008B1547" w:rsidRPr="00DD78D3" w:rsidRDefault="008B1547" w:rsidP="00747B9C">
            <w:pPr>
              <w:ind w:firstLine="0"/>
              <w:contextualSpacing/>
              <w:rPr>
                <w:sz w:val="28"/>
                <w:szCs w:val="28"/>
              </w:rPr>
            </w:pPr>
            <w:r w:rsidRPr="00DD78D3">
              <w:rPr>
                <w:i/>
                <w:sz w:val="28"/>
                <w:szCs w:val="28"/>
              </w:rPr>
              <w:t xml:space="preserve">Обязательные виды страхования </w:t>
            </w:r>
            <w:r w:rsidR="0006641F">
              <w:rPr>
                <w:i/>
                <w:sz w:val="28"/>
                <w:szCs w:val="28"/>
              </w:rPr>
              <w:t>–</w:t>
            </w:r>
            <w:r w:rsidRPr="00DD78D3">
              <w:rPr>
                <w:i/>
                <w:sz w:val="28"/>
                <w:szCs w:val="28"/>
              </w:rPr>
              <w:t xml:space="preserve"> </w:t>
            </w:r>
            <w:r w:rsidRPr="00DD78D3">
              <w:rPr>
                <w:sz w:val="28"/>
                <w:szCs w:val="28"/>
              </w:rPr>
              <w:t>виды страхования обязательные в силу Федерального законодательства.</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1.1.1</w:t>
            </w:r>
          </w:p>
        </w:tc>
        <w:tc>
          <w:tcPr>
            <w:tcW w:w="9220" w:type="dxa"/>
          </w:tcPr>
          <w:p w:rsidR="008B1547" w:rsidRPr="00DD78D3" w:rsidRDefault="008B1547" w:rsidP="00747B9C">
            <w:pPr>
              <w:ind w:firstLine="0"/>
              <w:contextualSpacing/>
              <w:rPr>
                <w:sz w:val="28"/>
                <w:szCs w:val="28"/>
              </w:rPr>
            </w:pPr>
            <w:r w:rsidRPr="00DD78D3">
              <w:rPr>
                <w:i/>
                <w:sz w:val="28"/>
                <w:szCs w:val="28"/>
              </w:rPr>
              <w:t xml:space="preserve">ОСАГО </w:t>
            </w:r>
            <w:r w:rsidR="0006641F">
              <w:rPr>
                <w:i/>
                <w:sz w:val="28"/>
                <w:szCs w:val="28"/>
              </w:rPr>
              <w:t>–</w:t>
            </w:r>
            <w:r w:rsidRPr="00DD78D3">
              <w:rPr>
                <w:i/>
                <w:sz w:val="28"/>
                <w:szCs w:val="28"/>
              </w:rPr>
              <w:t xml:space="preserve"> </w:t>
            </w:r>
            <w:r w:rsidRPr="00DD78D3">
              <w:rPr>
                <w:sz w:val="28"/>
                <w:szCs w:val="28"/>
              </w:rPr>
              <w:t>планируются расходы предприятия по договорам (полисам) страхования ответственности владельцев автотранспортных средств, находящихся на балансе предприятия, арендованных, взятых в лизинг.</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1.1.2</w:t>
            </w:r>
          </w:p>
        </w:tc>
        <w:tc>
          <w:tcPr>
            <w:tcW w:w="9220" w:type="dxa"/>
          </w:tcPr>
          <w:p w:rsidR="008B1547" w:rsidRPr="00DD78D3" w:rsidRDefault="008B1547" w:rsidP="0006641F">
            <w:pPr>
              <w:ind w:firstLine="0"/>
              <w:contextualSpacing/>
              <w:rPr>
                <w:i/>
                <w:sz w:val="28"/>
                <w:szCs w:val="28"/>
              </w:rPr>
            </w:pPr>
            <w:r w:rsidRPr="00DD78D3">
              <w:rPr>
                <w:i/>
                <w:sz w:val="28"/>
                <w:szCs w:val="28"/>
              </w:rPr>
              <w:t xml:space="preserve">Страхование опасных производственных объектов </w:t>
            </w:r>
            <w:r w:rsidR="0006641F">
              <w:rPr>
                <w:i/>
                <w:sz w:val="28"/>
                <w:szCs w:val="28"/>
              </w:rPr>
              <w:t>–</w:t>
            </w:r>
            <w:r w:rsidRPr="00DD78D3">
              <w:rPr>
                <w:i/>
                <w:sz w:val="28"/>
                <w:szCs w:val="28"/>
              </w:rPr>
              <w:t xml:space="preserve"> </w:t>
            </w:r>
            <w:r w:rsidRPr="00DD78D3">
              <w:rPr>
                <w:sz w:val="28"/>
                <w:szCs w:val="28"/>
              </w:rPr>
              <w:t>планируются расходы предприятия по договорам страхования ущерба, нанесенного вредным или опасным производством. К вредным и опасным производственным объектам относятся: склады взрывчатых веществ, цеха по производству взрывчатых веществ, котельные, водородные станции, подъемные механизмы, лифты и т.п. объекты, зарегистрированные в государственном реестре как опасные производственные объекты.</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1.1.3</w:t>
            </w:r>
          </w:p>
        </w:tc>
        <w:tc>
          <w:tcPr>
            <w:tcW w:w="9220" w:type="dxa"/>
          </w:tcPr>
          <w:p w:rsidR="008B1547" w:rsidRPr="00DD78D3" w:rsidRDefault="008B1547" w:rsidP="0006641F">
            <w:pPr>
              <w:ind w:firstLine="0"/>
              <w:contextualSpacing/>
              <w:rPr>
                <w:i/>
                <w:sz w:val="28"/>
                <w:szCs w:val="28"/>
              </w:rPr>
            </w:pPr>
            <w:r w:rsidRPr="00DD78D3">
              <w:rPr>
                <w:i/>
                <w:sz w:val="28"/>
                <w:szCs w:val="28"/>
              </w:rPr>
              <w:t xml:space="preserve">Другие виды обязательного страхования </w:t>
            </w:r>
            <w:r w:rsidR="0006641F">
              <w:rPr>
                <w:i/>
                <w:sz w:val="28"/>
                <w:szCs w:val="28"/>
              </w:rPr>
              <w:t>–</w:t>
            </w:r>
            <w:r w:rsidR="0006641F" w:rsidRPr="00DD78D3">
              <w:rPr>
                <w:i/>
                <w:sz w:val="28"/>
                <w:szCs w:val="28"/>
              </w:rPr>
              <w:t xml:space="preserve"> </w:t>
            </w:r>
            <w:r w:rsidRPr="00DD78D3">
              <w:rPr>
                <w:i/>
                <w:sz w:val="28"/>
                <w:szCs w:val="28"/>
              </w:rPr>
              <w:t>п</w:t>
            </w:r>
            <w:r w:rsidRPr="00DD78D3">
              <w:rPr>
                <w:sz w:val="28"/>
                <w:szCs w:val="28"/>
              </w:rPr>
              <w:t xml:space="preserve">ланируются расходы </w:t>
            </w:r>
            <w:proofErr w:type="gramStart"/>
            <w:r w:rsidRPr="00DD78D3">
              <w:rPr>
                <w:sz w:val="28"/>
                <w:szCs w:val="28"/>
              </w:rPr>
              <w:t>предприятия</w:t>
            </w:r>
            <w:proofErr w:type="gramEnd"/>
            <w:r w:rsidRPr="00DD78D3">
              <w:rPr>
                <w:sz w:val="28"/>
                <w:szCs w:val="28"/>
              </w:rPr>
              <w:t xml:space="preserve"> по иным видам договоров обязательного страхования включая обязательное страхование профессиональной ответственности, экологическое страхование и другие виды страхования в соответствии с Федеральным законодательством.</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w:t>
            </w:r>
          </w:p>
        </w:tc>
        <w:tc>
          <w:tcPr>
            <w:tcW w:w="9220" w:type="dxa"/>
          </w:tcPr>
          <w:p w:rsidR="008B1547" w:rsidRPr="00DD78D3" w:rsidRDefault="008B1547" w:rsidP="0006641F">
            <w:pPr>
              <w:ind w:firstLine="0"/>
              <w:contextualSpacing/>
              <w:rPr>
                <w:sz w:val="28"/>
                <w:szCs w:val="28"/>
              </w:rPr>
            </w:pPr>
            <w:r w:rsidRPr="00DD78D3">
              <w:rPr>
                <w:i/>
                <w:sz w:val="28"/>
                <w:szCs w:val="28"/>
              </w:rPr>
              <w:t xml:space="preserve">Добровольные виды страхования </w:t>
            </w:r>
            <w:r w:rsidR="0006641F">
              <w:rPr>
                <w:i/>
                <w:sz w:val="28"/>
                <w:szCs w:val="28"/>
              </w:rPr>
              <w:t>–</w:t>
            </w:r>
            <w:r w:rsidR="0006641F" w:rsidRPr="00DD78D3">
              <w:rPr>
                <w:i/>
                <w:sz w:val="28"/>
                <w:szCs w:val="28"/>
              </w:rPr>
              <w:t xml:space="preserve"> </w:t>
            </w:r>
            <w:r w:rsidRPr="00DD78D3">
              <w:rPr>
                <w:sz w:val="28"/>
                <w:szCs w:val="28"/>
              </w:rPr>
              <w:t xml:space="preserve">виды страхования, которые не являются обязательными к заключению с точки зрения действующего законодательства, но </w:t>
            </w:r>
            <w:proofErr w:type="gramStart"/>
            <w:r w:rsidRPr="00DD78D3">
              <w:rPr>
                <w:sz w:val="28"/>
                <w:szCs w:val="28"/>
              </w:rPr>
              <w:t>наличие</w:t>
            </w:r>
            <w:proofErr w:type="gramEnd"/>
            <w:r w:rsidRPr="00DD78D3">
              <w:rPr>
                <w:sz w:val="28"/>
                <w:szCs w:val="28"/>
              </w:rPr>
              <w:t xml:space="preserve"> которых минимизирует имеющиеся на </w:t>
            </w:r>
            <w:r w:rsidRPr="00DD78D3">
              <w:rPr>
                <w:sz w:val="28"/>
                <w:szCs w:val="28"/>
              </w:rPr>
              <w:lastRenderedPageBreak/>
              <w:t>предприятии риски.</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lastRenderedPageBreak/>
              <w:t>1.2.1</w:t>
            </w:r>
          </w:p>
        </w:tc>
        <w:tc>
          <w:tcPr>
            <w:tcW w:w="9220" w:type="dxa"/>
          </w:tcPr>
          <w:p w:rsidR="008B1547" w:rsidRPr="00DD78D3" w:rsidRDefault="008B1547" w:rsidP="0006641F">
            <w:pPr>
              <w:ind w:firstLine="0"/>
              <w:contextualSpacing/>
              <w:rPr>
                <w:sz w:val="28"/>
                <w:szCs w:val="28"/>
              </w:rPr>
            </w:pPr>
            <w:r w:rsidRPr="00DD78D3">
              <w:rPr>
                <w:i/>
                <w:sz w:val="28"/>
                <w:szCs w:val="28"/>
              </w:rPr>
              <w:t xml:space="preserve">Имущественные виды страхования </w:t>
            </w:r>
            <w:r w:rsidR="0006641F">
              <w:rPr>
                <w:i/>
                <w:sz w:val="28"/>
                <w:szCs w:val="28"/>
              </w:rPr>
              <w:t>–</w:t>
            </w:r>
            <w:r w:rsidR="0006641F" w:rsidRPr="00DD78D3">
              <w:rPr>
                <w:i/>
                <w:sz w:val="28"/>
                <w:szCs w:val="28"/>
              </w:rPr>
              <w:t xml:space="preserve"> </w:t>
            </w:r>
            <w:r w:rsidRPr="00DD78D3">
              <w:rPr>
                <w:sz w:val="28"/>
                <w:szCs w:val="28"/>
              </w:rPr>
              <w:t>договор</w:t>
            </w:r>
            <w:r w:rsidR="0006641F">
              <w:rPr>
                <w:sz w:val="28"/>
                <w:szCs w:val="28"/>
              </w:rPr>
              <w:t>ы</w:t>
            </w:r>
            <w:r w:rsidRPr="00DD78D3">
              <w:rPr>
                <w:sz w:val="28"/>
                <w:szCs w:val="28"/>
              </w:rPr>
              <w:t xml:space="preserve"> страхования, включающие покрытие в связи с рисками по сохранности имущества.</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1.2.1.1</w:t>
            </w:r>
          </w:p>
        </w:tc>
        <w:tc>
          <w:tcPr>
            <w:tcW w:w="9220" w:type="dxa"/>
          </w:tcPr>
          <w:p w:rsidR="008B1547" w:rsidRPr="00DD78D3" w:rsidRDefault="008B1547" w:rsidP="0006641F">
            <w:pPr>
              <w:ind w:firstLine="0"/>
              <w:contextualSpacing/>
              <w:rPr>
                <w:sz w:val="28"/>
                <w:szCs w:val="28"/>
              </w:rPr>
            </w:pPr>
            <w:r w:rsidRPr="00DD78D3">
              <w:rPr>
                <w:i/>
                <w:sz w:val="28"/>
                <w:szCs w:val="28"/>
              </w:rPr>
              <w:t xml:space="preserve">Страхование основных производственных фондов (имущество за </w:t>
            </w:r>
            <w:proofErr w:type="spellStart"/>
            <w:r w:rsidRPr="00DD78D3">
              <w:rPr>
                <w:i/>
                <w:sz w:val="28"/>
                <w:szCs w:val="28"/>
              </w:rPr>
              <w:t>искл</w:t>
            </w:r>
            <w:proofErr w:type="spellEnd"/>
            <w:r w:rsidRPr="00DD78D3">
              <w:rPr>
                <w:i/>
                <w:sz w:val="28"/>
                <w:szCs w:val="28"/>
              </w:rPr>
              <w:t xml:space="preserve">. транспортных средств), без учета страхования залогов </w:t>
            </w:r>
            <w:r w:rsidR="0006641F">
              <w:rPr>
                <w:i/>
                <w:sz w:val="28"/>
                <w:szCs w:val="28"/>
              </w:rPr>
              <w:t>–</w:t>
            </w:r>
            <w:r w:rsidR="0006641F" w:rsidRPr="00DD78D3">
              <w:rPr>
                <w:i/>
                <w:sz w:val="28"/>
                <w:szCs w:val="28"/>
              </w:rPr>
              <w:t xml:space="preserve"> </w:t>
            </w:r>
            <w:r w:rsidRPr="00DD78D3">
              <w:rPr>
                <w:sz w:val="28"/>
                <w:szCs w:val="28"/>
              </w:rPr>
              <w:t>планируются расходы предприятия на оплату страховых премий по договорам страхования объектов основных средств и нематериальных активов, собственных, арендованных, взятых в лизинг, исключая премии по договорам страхования предметов залога.</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1.2.1.2</w:t>
            </w:r>
          </w:p>
        </w:tc>
        <w:tc>
          <w:tcPr>
            <w:tcW w:w="9220" w:type="dxa"/>
          </w:tcPr>
          <w:p w:rsidR="008B1547" w:rsidRPr="00DD78D3" w:rsidRDefault="008B1547" w:rsidP="0006641F">
            <w:pPr>
              <w:ind w:firstLine="0"/>
              <w:contextualSpacing/>
              <w:rPr>
                <w:sz w:val="28"/>
                <w:szCs w:val="28"/>
              </w:rPr>
            </w:pPr>
            <w:r w:rsidRPr="00DD78D3">
              <w:rPr>
                <w:i/>
                <w:sz w:val="28"/>
                <w:szCs w:val="28"/>
              </w:rPr>
              <w:t xml:space="preserve">Страхование грузов </w:t>
            </w:r>
            <w:r w:rsidR="0006641F">
              <w:rPr>
                <w:i/>
                <w:sz w:val="28"/>
                <w:szCs w:val="28"/>
              </w:rPr>
              <w:t>–</w:t>
            </w:r>
            <w:r w:rsidRPr="00DD78D3">
              <w:rPr>
                <w:i/>
                <w:sz w:val="28"/>
                <w:szCs w:val="28"/>
              </w:rPr>
              <w:t xml:space="preserve"> </w:t>
            </w:r>
            <w:r w:rsidRPr="00DD78D3">
              <w:rPr>
                <w:sz w:val="28"/>
                <w:szCs w:val="28"/>
              </w:rPr>
              <w:t>планируются расходы предприятия на оплату страховых премий по договорам страхования грузоперевозок.</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1.2.1.3</w:t>
            </w:r>
          </w:p>
        </w:tc>
        <w:tc>
          <w:tcPr>
            <w:tcW w:w="9220" w:type="dxa"/>
          </w:tcPr>
          <w:p w:rsidR="008B1547" w:rsidRPr="00DD78D3" w:rsidRDefault="008B1547" w:rsidP="0006641F">
            <w:pPr>
              <w:ind w:firstLine="0"/>
              <w:contextualSpacing/>
              <w:rPr>
                <w:sz w:val="28"/>
                <w:szCs w:val="28"/>
              </w:rPr>
            </w:pPr>
            <w:r w:rsidRPr="00DD78D3">
              <w:rPr>
                <w:i/>
                <w:sz w:val="28"/>
                <w:szCs w:val="28"/>
              </w:rPr>
              <w:t xml:space="preserve">Страхование заложенного имущества </w:t>
            </w:r>
            <w:r w:rsidR="0006641F">
              <w:rPr>
                <w:sz w:val="28"/>
                <w:szCs w:val="28"/>
              </w:rPr>
              <w:t>–</w:t>
            </w:r>
            <w:r w:rsidR="0006641F" w:rsidRPr="00DD78D3">
              <w:rPr>
                <w:sz w:val="28"/>
                <w:szCs w:val="28"/>
              </w:rPr>
              <w:t xml:space="preserve"> </w:t>
            </w:r>
            <w:r w:rsidRPr="00DD78D3">
              <w:rPr>
                <w:sz w:val="28"/>
                <w:szCs w:val="28"/>
              </w:rPr>
              <w:t>планируются расходы предприятия на оплату страховых премий по договорам страхования залогов при кредитных сделках.</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1.2.1.4</w:t>
            </w:r>
          </w:p>
        </w:tc>
        <w:tc>
          <w:tcPr>
            <w:tcW w:w="9220" w:type="dxa"/>
          </w:tcPr>
          <w:p w:rsidR="008B1547" w:rsidRPr="00DD78D3" w:rsidRDefault="008B1547" w:rsidP="0006641F">
            <w:pPr>
              <w:ind w:firstLine="0"/>
              <w:contextualSpacing/>
              <w:rPr>
                <w:sz w:val="28"/>
                <w:szCs w:val="28"/>
              </w:rPr>
            </w:pPr>
            <w:r w:rsidRPr="00DD78D3">
              <w:rPr>
                <w:i/>
                <w:sz w:val="28"/>
                <w:szCs w:val="28"/>
              </w:rPr>
              <w:t xml:space="preserve">Страхование строительно-монтажных работ (СМР) </w:t>
            </w:r>
            <w:r w:rsidR="0006641F">
              <w:rPr>
                <w:sz w:val="28"/>
                <w:szCs w:val="28"/>
              </w:rPr>
              <w:t>–</w:t>
            </w:r>
            <w:r w:rsidR="0006641F" w:rsidRPr="00DD78D3">
              <w:rPr>
                <w:sz w:val="28"/>
                <w:szCs w:val="28"/>
              </w:rPr>
              <w:t xml:space="preserve"> </w:t>
            </w:r>
            <w:r w:rsidRPr="00DD78D3">
              <w:rPr>
                <w:sz w:val="28"/>
                <w:szCs w:val="28"/>
              </w:rPr>
              <w:t xml:space="preserve">планируются расходы предприятия на оплату страховых премий по договорам страхования СМР, включая страхование объектов, машин, механизмов, оборудования на строительных площадках, </w:t>
            </w:r>
            <w:proofErr w:type="spellStart"/>
            <w:r w:rsidRPr="00DD78D3">
              <w:rPr>
                <w:sz w:val="28"/>
                <w:szCs w:val="28"/>
              </w:rPr>
              <w:t>послепускового</w:t>
            </w:r>
            <w:proofErr w:type="spellEnd"/>
            <w:r w:rsidRPr="00DD78D3">
              <w:rPr>
                <w:sz w:val="28"/>
                <w:szCs w:val="28"/>
              </w:rPr>
              <w:t xml:space="preserve"> гарантийного периода и ответственности при проведении СМР.</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1.2.1.5</w:t>
            </w:r>
          </w:p>
        </w:tc>
        <w:tc>
          <w:tcPr>
            <w:tcW w:w="9220" w:type="dxa"/>
          </w:tcPr>
          <w:p w:rsidR="008B1547" w:rsidRPr="00DD78D3" w:rsidRDefault="008B1547" w:rsidP="0006641F">
            <w:pPr>
              <w:ind w:firstLine="0"/>
              <w:contextualSpacing/>
              <w:rPr>
                <w:i/>
                <w:sz w:val="28"/>
                <w:szCs w:val="28"/>
              </w:rPr>
            </w:pPr>
            <w:r w:rsidRPr="00DD78D3">
              <w:rPr>
                <w:i/>
                <w:sz w:val="28"/>
                <w:szCs w:val="28"/>
              </w:rPr>
              <w:t xml:space="preserve">Другие имущественные виды страхования </w:t>
            </w:r>
            <w:r w:rsidR="0006641F">
              <w:rPr>
                <w:i/>
                <w:sz w:val="28"/>
                <w:szCs w:val="28"/>
              </w:rPr>
              <w:t>–</w:t>
            </w:r>
            <w:r w:rsidR="0006641F" w:rsidRPr="00DD78D3">
              <w:rPr>
                <w:i/>
                <w:sz w:val="28"/>
                <w:szCs w:val="28"/>
              </w:rPr>
              <w:t xml:space="preserve"> </w:t>
            </w:r>
            <w:r w:rsidRPr="00DD78D3">
              <w:rPr>
                <w:sz w:val="28"/>
                <w:szCs w:val="28"/>
              </w:rPr>
              <w:t xml:space="preserve">планируются расходы предприятия на оплату страховых премий </w:t>
            </w:r>
            <w:proofErr w:type="gramStart"/>
            <w:r w:rsidRPr="00DD78D3">
              <w:rPr>
                <w:sz w:val="28"/>
                <w:szCs w:val="28"/>
              </w:rPr>
              <w:t>по</w:t>
            </w:r>
            <w:proofErr w:type="gramEnd"/>
            <w:r w:rsidRPr="00DD78D3">
              <w:rPr>
                <w:sz w:val="28"/>
                <w:szCs w:val="28"/>
              </w:rPr>
              <w:t xml:space="preserve"> </w:t>
            </w:r>
            <w:proofErr w:type="gramStart"/>
            <w:r w:rsidRPr="00DD78D3">
              <w:rPr>
                <w:sz w:val="28"/>
                <w:szCs w:val="28"/>
              </w:rPr>
              <w:t>специализированных</w:t>
            </w:r>
            <w:proofErr w:type="gramEnd"/>
            <w:r w:rsidRPr="00DD78D3">
              <w:rPr>
                <w:sz w:val="28"/>
                <w:szCs w:val="28"/>
              </w:rPr>
              <w:t xml:space="preserve"> договорам страхования имущества: страхование электронных устройств;  страхование машин и механизмов от поломок.</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1.2.2</w:t>
            </w:r>
          </w:p>
        </w:tc>
        <w:tc>
          <w:tcPr>
            <w:tcW w:w="9220" w:type="dxa"/>
          </w:tcPr>
          <w:p w:rsidR="008B1547" w:rsidRPr="00DD78D3" w:rsidRDefault="008B1547" w:rsidP="0006641F">
            <w:pPr>
              <w:ind w:firstLine="0"/>
              <w:contextualSpacing/>
              <w:rPr>
                <w:i/>
                <w:sz w:val="28"/>
                <w:szCs w:val="28"/>
              </w:rPr>
            </w:pPr>
            <w:r w:rsidRPr="00DD78D3">
              <w:rPr>
                <w:i/>
                <w:sz w:val="28"/>
                <w:szCs w:val="28"/>
              </w:rPr>
              <w:t xml:space="preserve">Личные виды страхования </w:t>
            </w:r>
            <w:r w:rsidR="0006641F">
              <w:rPr>
                <w:i/>
                <w:sz w:val="28"/>
                <w:szCs w:val="28"/>
              </w:rPr>
              <w:t xml:space="preserve">– </w:t>
            </w:r>
            <w:r w:rsidRPr="00DD78D3">
              <w:rPr>
                <w:sz w:val="28"/>
                <w:szCs w:val="28"/>
              </w:rPr>
              <w:t>виды страхования, в которых объектом страхования является персонал предприятия.</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1.2.2.1</w:t>
            </w:r>
          </w:p>
        </w:tc>
        <w:tc>
          <w:tcPr>
            <w:tcW w:w="9220" w:type="dxa"/>
          </w:tcPr>
          <w:p w:rsidR="008B1547" w:rsidRPr="00DD78D3" w:rsidRDefault="008B1547" w:rsidP="00747B9C">
            <w:pPr>
              <w:ind w:firstLine="0"/>
              <w:contextualSpacing/>
              <w:rPr>
                <w:sz w:val="28"/>
                <w:szCs w:val="28"/>
              </w:rPr>
            </w:pPr>
            <w:r w:rsidRPr="00DD78D3">
              <w:rPr>
                <w:i/>
                <w:sz w:val="28"/>
                <w:szCs w:val="28"/>
              </w:rPr>
              <w:t xml:space="preserve">Страхование сотрудников от несчастного случая и болезней (кроме ДМС) </w:t>
            </w:r>
            <w:r w:rsidR="0006641F">
              <w:rPr>
                <w:i/>
                <w:sz w:val="28"/>
                <w:szCs w:val="28"/>
              </w:rPr>
              <w:t>–</w:t>
            </w:r>
            <w:r w:rsidR="0006641F" w:rsidRPr="00DD78D3">
              <w:rPr>
                <w:i/>
                <w:sz w:val="28"/>
                <w:szCs w:val="28"/>
              </w:rPr>
              <w:t xml:space="preserve"> </w:t>
            </w:r>
            <w:r w:rsidRPr="00DD78D3">
              <w:rPr>
                <w:sz w:val="28"/>
                <w:szCs w:val="28"/>
              </w:rPr>
              <w:t>планируются расходы предприятия на оплату страховых премий по договорам страхования сотрудников предприятия от несчастного случая и болезней, включая договор</w:t>
            </w:r>
            <w:r w:rsidR="0006641F">
              <w:rPr>
                <w:sz w:val="28"/>
                <w:szCs w:val="28"/>
              </w:rPr>
              <w:t>ы</w:t>
            </w:r>
            <w:r w:rsidR="00747B9C">
              <w:rPr>
                <w:sz w:val="28"/>
                <w:szCs w:val="28"/>
              </w:rPr>
              <w:t xml:space="preserve"> </w:t>
            </w:r>
            <w:r w:rsidRPr="00DD78D3">
              <w:rPr>
                <w:sz w:val="28"/>
                <w:szCs w:val="28"/>
              </w:rPr>
              <w:t xml:space="preserve"> страхования жизни сотрудников, договор</w:t>
            </w:r>
            <w:r w:rsidR="0006641F">
              <w:rPr>
                <w:sz w:val="28"/>
                <w:szCs w:val="28"/>
              </w:rPr>
              <w:t>ы</w:t>
            </w:r>
            <w:r w:rsidRPr="00DD78D3">
              <w:rPr>
                <w:sz w:val="28"/>
                <w:szCs w:val="28"/>
              </w:rPr>
              <w:t xml:space="preserve"> страхования с покрытием рисков компенсации выплат по больничным листам.</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lastRenderedPageBreak/>
              <w:t>1.2.2.2</w:t>
            </w:r>
          </w:p>
        </w:tc>
        <w:tc>
          <w:tcPr>
            <w:tcW w:w="9220" w:type="dxa"/>
          </w:tcPr>
          <w:p w:rsidR="008B1547" w:rsidRPr="00DD78D3" w:rsidRDefault="008B1547" w:rsidP="0006641F">
            <w:pPr>
              <w:ind w:firstLine="0"/>
              <w:contextualSpacing/>
              <w:rPr>
                <w:sz w:val="28"/>
                <w:szCs w:val="28"/>
              </w:rPr>
            </w:pPr>
            <w:r w:rsidRPr="00DD78D3">
              <w:rPr>
                <w:i/>
                <w:sz w:val="28"/>
                <w:szCs w:val="28"/>
              </w:rPr>
              <w:t xml:space="preserve">Добровольное медицинское страхование (ДМС) </w:t>
            </w:r>
            <w:r w:rsidR="0006641F">
              <w:rPr>
                <w:sz w:val="28"/>
                <w:szCs w:val="28"/>
              </w:rPr>
              <w:t>–</w:t>
            </w:r>
            <w:r w:rsidR="0006641F" w:rsidRPr="00DD78D3">
              <w:rPr>
                <w:sz w:val="28"/>
                <w:szCs w:val="28"/>
              </w:rPr>
              <w:t xml:space="preserve"> </w:t>
            </w:r>
            <w:r w:rsidRPr="00DD78D3">
              <w:rPr>
                <w:sz w:val="28"/>
                <w:szCs w:val="28"/>
              </w:rPr>
              <w:t xml:space="preserve">планируются расходы предприятия на оплату страховых премий по договорам добровольного медицинского страхования сотрудников. </w:t>
            </w:r>
            <w:proofErr w:type="gramStart"/>
            <w:r w:rsidRPr="00DD78D3">
              <w:rPr>
                <w:sz w:val="28"/>
                <w:szCs w:val="28"/>
              </w:rPr>
              <w:t>Страхование осуществляется на базе коммерческих лечебных учреждений, имеющих лицензию на Добровольное медицинское страхование и обеспечивает сотрудникам дополнительные медицинские услуги и сервис сверх установленных программами обязательного медицинского страхования.</w:t>
            </w:r>
            <w:proofErr w:type="gramEnd"/>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1.2.3</w:t>
            </w:r>
          </w:p>
        </w:tc>
        <w:tc>
          <w:tcPr>
            <w:tcW w:w="9220" w:type="dxa"/>
          </w:tcPr>
          <w:p w:rsidR="008B1547" w:rsidRPr="00DD78D3" w:rsidRDefault="008B1547" w:rsidP="0006641F">
            <w:pPr>
              <w:ind w:firstLine="0"/>
              <w:contextualSpacing/>
              <w:rPr>
                <w:sz w:val="28"/>
                <w:szCs w:val="28"/>
              </w:rPr>
            </w:pPr>
            <w:r w:rsidRPr="00DD78D3">
              <w:rPr>
                <w:i/>
                <w:sz w:val="28"/>
                <w:szCs w:val="28"/>
              </w:rPr>
              <w:t xml:space="preserve">Страхование транспорта </w:t>
            </w:r>
            <w:r w:rsidR="0006641F">
              <w:rPr>
                <w:sz w:val="28"/>
                <w:szCs w:val="28"/>
              </w:rPr>
              <w:t>–</w:t>
            </w:r>
            <w:r w:rsidR="0006641F" w:rsidRPr="00DD78D3">
              <w:rPr>
                <w:sz w:val="28"/>
                <w:szCs w:val="28"/>
              </w:rPr>
              <w:t xml:space="preserve"> </w:t>
            </w:r>
            <w:r w:rsidRPr="00DD78D3">
              <w:rPr>
                <w:sz w:val="28"/>
                <w:szCs w:val="28"/>
              </w:rPr>
              <w:t>планируются расходы предприятия на оплату страховых премий по договорам страхования, объектами страхования в которых  являются  транспортные средства предприятия, находящиеся в собственности, аренде или лизинге.</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1.2.3.1</w:t>
            </w:r>
          </w:p>
        </w:tc>
        <w:tc>
          <w:tcPr>
            <w:tcW w:w="9220" w:type="dxa"/>
          </w:tcPr>
          <w:p w:rsidR="008B1547" w:rsidRPr="00DD78D3" w:rsidRDefault="008B1547" w:rsidP="0006641F">
            <w:pPr>
              <w:ind w:firstLine="0"/>
              <w:contextualSpacing/>
              <w:rPr>
                <w:sz w:val="28"/>
                <w:szCs w:val="28"/>
              </w:rPr>
            </w:pPr>
            <w:r w:rsidRPr="00DD78D3">
              <w:rPr>
                <w:i/>
                <w:sz w:val="28"/>
                <w:szCs w:val="28"/>
              </w:rPr>
              <w:t xml:space="preserve">Страхование средств наземного транспорта (за </w:t>
            </w:r>
            <w:proofErr w:type="spellStart"/>
            <w:r w:rsidRPr="00DD78D3">
              <w:rPr>
                <w:i/>
                <w:sz w:val="28"/>
                <w:szCs w:val="28"/>
              </w:rPr>
              <w:t>искл</w:t>
            </w:r>
            <w:proofErr w:type="spellEnd"/>
            <w:r w:rsidRPr="00DD78D3">
              <w:rPr>
                <w:i/>
                <w:sz w:val="28"/>
                <w:szCs w:val="28"/>
              </w:rPr>
              <w:t>. ж/</w:t>
            </w:r>
            <w:proofErr w:type="spellStart"/>
            <w:r w:rsidRPr="00DD78D3">
              <w:rPr>
                <w:i/>
                <w:sz w:val="28"/>
                <w:szCs w:val="28"/>
              </w:rPr>
              <w:t>д</w:t>
            </w:r>
            <w:proofErr w:type="spellEnd"/>
            <w:r w:rsidRPr="00DD78D3">
              <w:rPr>
                <w:i/>
                <w:sz w:val="28"/>
                <w:szCs w:val="28"/>
              </w:rPr>
              <w:t xml:space="preserve">), за </w:t>
            </w:r>
            <w:proofErr w:type="spellStart"/>
            <w:r w:rsidRPr="00DD78D3">
              <w:rPr>
                <w:i/>
                <w:sz w:val="28"/>
                <w:szCs w:val="28"/>
              </w:rPr>
              <w:t>искл</w:t>
            </w:r>
            <w:proofErr w:type="spellEnd"/>
            <w:r w:rsidRPr="00DD78D3">
              <w:rPr>
                <w:i/>
                <w:sz w:val="28"/>
                <w:szCs w:val="28"/>
              </w:rPr>
              <w:t xml:space="preserve">. административного транспорта </w:t>
            </w:r>
            <w:r w:rsidR="0006641F">
              <w:rPr>
                <w:i/>
                <w:sz w:val="28"/>
                <w:szCs w:val="28"/>
              </w:rPr>
              <w:t>–</w:t>
            </w:r>
            <w:r w:rsidR="0006641F" w:rsidRPr="00DD78D3">
              <w:rPr>
                <w:i/>
                <w:sz w:val="28"/>
                <w:szCs w:val="28"/>
              </w:rPr>
              <w:t xml:space="preserve"> </w:t>
            </w:r>
            <w:r w:rsidR="0006641F">
              <w:rPr>
                <w:sz w:val="28"/>
                <w:szCs w:val="28"/>
              </w:rPr>
              <w:t>п</w:t>
            </w:r>
            <w:r w:rsidRPr="00DD78D3">
              <w:rPr>
                <w:sz w:val="28"/>
                <w:szCs w:val="28"/>
              </w:rPr>
              <w:t>ланируются расходы предприятия на оплату страховых премий по договорам страхования наземного транспорта за исключением железнодорожного и административного транспорта.</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1.2.3.2</w:t>
            </w:r>
          </w:p>
        </w:tc>
        <w:tc>
          <w:tcPr>
            <w:tcW w:w="9220" w:type="dxa"/>
          </w:tcPr>
          <w:p w:rsidR="008B1547" w:rsidRPr="00DD78D3" w:rsidRDefault="008B1547" w:rsidP="0006641F">
            <w:pPr>
              <w:ind w:firstLine="0"/>
              <w:contextualSpacing/>
              <w:rPr>
                <w:sz w:val="28"/>
                <w:szCs w:val="28"/>
              </w:rPr>
            </w:pPr>
            <w:r w:rsidRPr="00DD78D3">
              <w:rPr>
                <w:i/>
                <w:sz w:val="28"/>
                <w:szCs w:val="28"/>
              </w:rPr>
              <w:t xml:space="preserve">Страхование средств наземного административного транспорта (за </w:t>
            </w:r>
            <w:proofErr w:type="spellStart"/>
            <w:r w:rsidRPr="00DD78D3">
              <w:rPr>
                <w:i/>
                <w:sz w:val="28"/>
                <w:szCs w:val="28"/>
              </w:rPr>
              <w:t>искл</w:t>
            </w:r>
            <w:proofErr w:type="spellEnd"/>
            <w:r w:rsidRPr="00DD78D3">
              <w:rPr>
                <w:i/>
                <w:sz w:val="28"/>
                <w:szCs w:val="28"/>
              </w:rPr>
              <w:t>. ж/</w:t>
            </w:r>
            <w:proofErr w:type="spellStart"/>
            <w:r w:rsidRPr="00DD78D3">
              <w:rPr>
                <w:i/>
                <w:sz w:val="28"/>
                <w:szCs w:val="28"/>
              </w:rPr>
              <w:t>д</w:t>
            </w:r>
            <w:proofErr w:type="spellEnd"/>
            <w:r w:rsidRPr="00DD78D3">
              <w:rPr>
                <w:i/>
                <w:sz w:val="28"/>
                <w:szCs w:val="28"/>
              </w:rPr>
              <w:t xml:space="preserve">) </w:t>
            </w:r>
            <w:r w:rsidR="0006641F">
              <w:rPr>
                <w:i/>
                <w:sz w:val="28"/>
                <w:szCs w:val="28"/>
              </w:rPr>
              <w:t>–</w:t>
            </w:r>
            <w:r w:rsidR="0006641F" w:rsidRPr="00DD78D3">
              <w:rPr>
                <w:sz w:val="28"/>
                <w:szCs w:val="28"/>
              </w:rPr>
              <w:t xml:space="preserve"> </w:t>
            </w:r>
            <w:r w:rsidRPr="00DD78D3">
              <w:rPr>
                <w:sz w:val="28"/>
                <w:szCs w:val="28"/>
              </w:rPr>
              <w:t>планируются расходы предприятия на оплату страховых премий по договорам (полисам) страхования наземного административного транспорта (за исключением железнодорожного транспорта).</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1.2.3.3</w:t>
            </w:r>
          </w:p>
        </w:tc>
        <w:tc>
          <w:tcPr>
            <w:tcW w:w="9220" w:type="dxa"/>
          </w:tcPr>
          <w:p w:rsidR="008B1547" w:rsidRPr="00DD78D3" w:rsidRDefault="008B1547" w:rsidP="0006641F">
            <w:pPr>
              <w:ind w:firstLine="0"/>
              <w:contextualSpacing/>
              <w:rPr>
                <w:sz w:val="28"/>
                <w:szCs w:val="28"/>
              </w:rPr>
            </w:pPr>
            <w:r w:rsidRPr="00DD78D3">
              <w:rPr>
                <w:i/>
                <w:sz w:val="28"/>
                <w:szCs w:val="28"/>
              </w:rPr>
              <w:t xml:space="preserve">Страхование </w:t>
            </w:r>
            <w:proofErr w:type="gramStart"/>
            <w:r w:rsidRPr="00DD78D3">
              <w:rPr>
                <w:i/>
                <w:sz w:val="28"/>
                <w:szCs w:val="28"/>
              </w:rPr>
              <w:t>средств ж</w:t>
            </w:r>
            <w:proofErr w:type="gramEnd"/>
            <w:r w:rsidRPr="00DD78D3">
              <w:rPr>
                <w:i/>
                <w:sz w:val="28"/>
                <w:szCs w:val="28"/>
              </w:rPr>
              <w:t>/</w:t>
            </w:r>
            <w:proofErr w:type="spellStart"/>
            <w:r w:rsidRPr="00DD78D3">
              <w:rPr>
                <w:i/>
                <w:sz w:val="28"/>
                <w:szCs w:val="28"/>
              </w:rPr>
              <w:t>д</w:t>
            </w:r>
            <w:proofErr w:type="spellEnd"/>
            <w:r w:rsidRPr="00DD78D3">
              <w:rPr>
                <w:i/>
                <w:sz w:val="28"/>
                <w:szCs w:val="28"/>
              </w:rPr>
              <w:t xml:space="preserve"> транспорта </w:t>
            </w:r>
            <w:r w:rsidR="0006641F">
              <w:rPr>
                <w:i/>
                <w:sz w:val="28"/>
                <w:szCs w:val="28"/>
              </w:rPr>
              <w:t>–</w:t>
            </w:r>
            <w:r w:rsidR="0006641F" w:rsidRPr="00DD78D3">
              <w:t xml:space="preserve"> </w:t>
            </w:r>
            <w:r w:rsidRPr="00DD78D3">
              <w:rPr>
                <w:sz w:val="28"/>
                <w:szCs w:val="28"/>
              </w:rPr>
              <w:t>планируются расходы предприятия на оплату страховых премий по договорам страхования железнодорожного транспорта.</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1.2.3.4</w:t>
            </w:r>
          </w:p>
        </w:tc>
        <w:tc>
          <w:tcPr>
            <w:tcW w:w="9220" w:type="dxa"/>
          </w:tcPr>
          <w:p w:rsidR="008B1547" w:rsidRPr="00DD78D3" w:rsidRDefault="008B1547" w:rsidP="0006641F">
            <w:pPr>
              <w:ind w:firstLine="0"/>
              <w:contextualSpacing/>
              <w:rPr>
                <w:sz w:val="28"/>
                <w:szCs w:val="28"/>
              </w:rPr>
            </w:pPr>
            <w:r w:rsidRPr="00DD78D3">
              <w:rPr>
                <w:i/>
                <w:sz w:val="28"/>
                <w:szCs w:val="28"/>
              </w:rPr>
              <w:t xml:space="preserve">Страхование прочих транспортных средств </w:t>
            </w:r>
            <w:r w:rsidR="0006641F">
              <w:rPr>
                <w:i/>
                <w:sz w:val="28"/>
                <w:szCs w:val="28"/>
              </w:rPr>
              <w:t>–</w:t>
            </w:r>
            <w:r w:rsidR="0006641F" w:rsidRPr="00DD78D3">
              <w:t xml:space="preserve"> </w:t>
            </w:r>
            <w:r w:rsidRPr="00DD78D3">
              <w:rPr>
                <w:sz w:val="28"/>
                <w:szCs w:val="28"/>
              </w:rPr>
              <w:t>планируются расходы предприятия на оплату страховых премий по договорам страхования прочих транспортных средств.</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1.2.4</w:t>
            </w:r>
          </w:p>
        </w:tc>
        <w:tc>
          <w:tcPr>
            <w:tcW w:w="9220" w:type="dxa"/>
          </w:tcPr>
          <w:p w:rsidR="008B1547" w:rsidRPr="00DD78D3" w:rsidRDefault="008B1547" w:rsidP="0006641F">
            <w:pPr>
              <w:ind w:firstLine="0"/>
              <w:contextualSpacing/>
              <w:rPr>
                <w:i/>
                <w:sz w:val="28"/>
                <w:szCs w:val="28"/>
              </w:rPr>
            </w:pPr>
            <w:r w:rsidRPr="00DD78D3">
              <w:rPr>
                <w:i/>
                <w:sz w:val="28"/>
                <w:szCs w:val="28"/>
              </w:rPr>
              <w:t xml:space="preserve">Страхование ответственности </w:t>
            </w:r>
            <w:r w:rsidR="0006641F">
              <w:rPr>
                <w:i/>
                <w:sz w:val="28"/>
                <w:szCs w:val="28"/>
              </w:rPr>
              <w:t>–</w:t>
            </w:r>
            <w:r w:rsidR="0006641F" w:rsidRPr="00DD78D3">
              <w:rPr>
                <w:i/>
                <w:sz w:val="28"/>
                <w:szCs w:val="28"/>
              </w:rPr>
              <w:t xml:space="preserve"> </w:t>
            </w:r>
            <w:r w:rsidRPr="0006641F">
              <w:rPr>
                <w:sz w:val="28"/>
                <w:szCs w:val="28"/>
              </w:rPr>
              <w:t>с</w:t>
            </w:r>
            <w:r w:rsidRPr="00DD78D3">
              <w:rPr>
                <w:sz w:val="28"/>
                <w:szCs w:val="28"/>
              </w:rPr>
              <w:t>трахование, связанное с возмещением убытков третьей стороне.</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1.2.4.1</w:t>
            </w:r>
          </w:p>
        </w:tc>
        <w:tc>
          <w:tcPr>
            <w:tcW w:w="9220" w:type="dxa"/>
          </w:tcPr>
          <w:p w:rsidR="008B1547" w:rsidRPr="00DD78D3" w:rsidRDefault="008B1547" w:rsidP="00A86376">
            <w:pPr>
              <w:ind w:firstLine="0"/>
              <w:contextualSpacing/>
              <w:rPr>
                <w:i/>
                <w:sz w:val="28"/>
                <w:szCs w:val="28"/>
              </w:rPr>
            </w:pPr>
            <w:r w:rsidRPr="00DD78D3">
              <w:rPr>
                <w:i/>
                <w:sz w:val="28"/>
                <w:szCs w:val="28"/>
              </w:rPr>
              <w:t xml:space="preserve">Страхование общегражданской ответственности перед третьими лицами </w:t>
            </w:r>
            <w:r w:rsidR="00A86376">
              <w:rPr>
                <w:i/>
                <w:sz w:val="28"/>
                <w:szCs w:val="28"/>
              </w:rPr>
              <w:t>–</w:t>
            </w:r>
            <w:r w:rsidR="00A86376" w:rsidRPr="00DD78D3">
              <w:rPr>
                <w:i/>
                <w:sz w:val="28"/>
                <w:szCs w:val="28"/>
              </w:rPr>
              <w:t xml:space="preserve"> </w:t>
            </w:r>
            <w:r w:rsidRPr="00DD78D3">
              <w:rPr>
                <w:sz w:val="28"/>
                <w:szCs w:val="28"/>
              </w:rPr>
              <w:t xml:space="preserve">планируются расходы предприятия на оплату страховых премий </w:t>
            </w:r>
            <w:r w:rsidRPr="00DD78D3">
              <w:rPr>
                <w:sz w:val="28"/>
                <w:szCs w:val="28"/>
              </w:rPr>
              <w:lastRenderedPageBreak/>
              <w:t>по договорам страхования общегражданской ответственности предприятия за вред, причиненный третьим лицам при осуществлении производственной деятельности.</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lastRenderedPageBreak/>
              <w:t>1.2.4.2</w:t>
            </w:r>
          </w:p>
        </w:tc>
        <w:tc>
          <w:tcPr>
            <w:tcW w:w="9220" w:type="dxa"/>
          </w:tcPr>
          <w:p w:rsidR="008B1547" w:rsidRPr="00DD78D3" w:rsidRDefault="008B1547" w:rsidP="00A86376">
            <w:pPr>
              <w:ind w:firstLine="0"/>
              <w:contextualSpacing/>
              <w:rPr>
                <w:sz w:val="28"/>
                <w:szCs w:val="28"/>
              </w:rPr>
            </w:pPr>
            <w:r w:rsidRPr="00DD78D3">
              <w:rPr>
                <w:i/>
                <w:sz w:val="28"/>
                <w:szCs w:val="28"/>
              </w:rPr>
              <w:t xml:space="preserve">Страхование ответственности директоров и иных должностных лиц организаций </w:t>
            </w:r>
            <w:r w:rsidR="00A86376">
              <w:rPr>
                <w:i/>
                <w:sz w:val="28"/>
                <w:szCs w:val="28"/>
              </w:rPr>
              <w:t>–</w:t>
            </w:r>
            <w:r w:rsidR="00A86376" w:rsidRPr="00DD78D3">
              <w:rPr>
                <w:i/>
                <w:sz w:val="28"/>
                <w:szCs w:val="28"/>
              </w:rPr>
              <w:t xml:space="preserve"> </w:t>
            </w:r>
            <w:r w:rsidRPr="00DD78D3">
              <w:rPr>
                <w:sz w:val="28"/>
                <w:szCs w:val="28"/>
              </w:rPr>
              <w:t>планируются расходы предприятия на оплату страховых премий по договорам страхования ответственности директоров и иных должностных лиц (D&amp;O) за вред, нанесенный третьим лицам (акционерам, кредиторам, клиентам и т.д.) в результате принятия неправильных управленческих решений.</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1.2.4.3</w:t>
            </w:r>
          </w:p>
        </w:tc>
        <w:tc>
          <w:tcPr>
            <w:tcW w:w="9220" w:type="dxa"/>
          </w:tcPr>
          <w:p w:rsidR="008B1547" w:rsidRPr="00DD78D3" w:rsidRDefault="008B1547" w:rsidP="00A86376">
            <w:pPr>
              <w:ind w:firstLine="0"/>
              <w:contextualSpacing/>
              <w:rPr>
                <w:sz w:val="28"/>
                <w:szCs w:val="28"/>
              </w:rPr>
            </w:pPr>
            <w:r w:rsidRPr="00DD78D3">
              <w:rPr>
                <w:i/>
                <w:sz w:val="28"/>
                <w:szCs w:val="28"/>
              </w:rPr>
              <w:t xml:space="preserve">Страхование ответственности по исполнению контрактов </w:t>
            </w:r>
            <w:r w:rsidR="00A86376">
              <w:rPr>
                <w:i/>
                <w:sz w:val="28"/>
                <w:szCs w:val="28"/>
              </w:rPr>
              <w:t>–</w:t>
            </w:r>
            <w:r w:rsidR="00A86376" w:rsidRPr="00DD78D3">
              <w:rPr>
                <w:i/>
                <w:sz w:val="28"/>
                <w:szCs w:val="28"/>
              </w:rPr>
              <w:t xml:space="preserve"> </w:t>
            </w:r>
            <w:r w:rsidRPr="00DD78D3">
              <w:rPr>
                <w:sz w:val="28"/>
                <w:szCs w:val="28"/>
              </w:rPr>
              <w:t>планируются расходы предприятия на оплату страховых премий по договорам страхования ответственности предприятия за невыполнение условий контракта (</w:t>
            </w:r>
            <w:proofErr w:type="spellStart"/>
            <w:r w:rsidRPr="00DD78D3">
              <w:rPr>
                <w:sz w:val="28"/>
                <w:szCs w:val="28"/>
              </w:rPr>
              <w:t>госконтракта</w:t>
            </w:r>
            <w:proofErr w:type="spellEnd"/>
            <w:r w:rsidRPr="00DD78D3">
              <w:rPr>
                <w:sz w:val="28"/>
                <w:szCs w:val="28"/>
              </w:rPr>
              <w:t>). Необходимость заключения подобного вида договоров страхования прописывается в контракте (</w:t>
            </w:r>
            <w:proofErr w:type="spellStart"/>
            <w:r w:rsidRPr="00DD78D3">
              <w:rPr>
                <w:sz w:val="28"/>
                <w:szCs w:val="28"/>
              </w:rPr>
              <w:t>госконтракте</w:t>
            </w:r>
            <w:proofErr w:type="spellEnd"/>
            <w:r w:rsidRPr="00DD78D3">
              <w:rPr>
                <w:sz w:val="28"/>
                <w:szCs w:val="28"/>
              </w:rPr>
              <w:t>).</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1.2.4.4</w:t>
            </w:r>
          </w:p>
        </w:tc>
        <w:tc>
          <w:tcPr>
            <w:tcW w:w="9220" w:type="dxa"/>
          </w:tcPr>
          <w:p w:rsidR="008B1547" w:rsidRPr="00DD78D3" w:rsidRDefault="008B1547" w:rsidP="00A86376">
            <w:pPr>
              <w:ind w:firstLine="0"/>
              <w:contextualSpacing/>
              <w:rPr>
                <w:sz w:val="28"/>
                <w:szCs w:val="28"/>
              </w:rPr>
            </w:pPr>
            <w:r w:rsidRPr="00DD78D3">
              <w:rPr>
                <w:i/>
                <w:sz w:val="28"/>
                <w:szCs w:val="28"/>
              </w:rPr>
              <w:t xml:space="preserve">Другие виды страхования ответственности </w:t>
            </w:r>
            <w:r w:rsidR="00A86376">
              <w:rPr>
                <w:sz w:val="28"/>
                <w:szCs w:val="28"/>
              </w:rPr>
              <w:t>–</w:t>
            </w:r>
            <w:r w:rsidR="00A86376" w:rsidRPr="00DD78D3">
              <w:rPr>
                <w:sz w:val="28"/>
                <w:szCs w:val="28"/>
              </w:rPr>
              <w:t xml:space="preserve"> </w:t>
            </w:r>
            <w:r w:rsidRPr="00DD78D3">
              <w:rPr>
                <w:sz w:val="28"/>
                <w:szCs w:val="28"/>
              </w:rPr>
              <w:t>планируются расходы предприятия на оплату страховых премий по договорам страхования видов  ответственности не перечисленных выше.</w:t>
            </w:r>
            <w:r w:rsidRPr="00DD78D3">
              <w:rPr>
                <w:i/>
                <w:sz w:val="28"/>
                <w:szCs w:val="28"/>
              </w:rPr>
              <w:t xml:space="preserve">  </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1.2.5</w:t>
            </w:r>
          </w:p>
        </w:tc>
        <w:tc>
          <w:tcPr>
            <w:tcW w:w="9220" w:type="dxa"/>
          </w:tcPr>
          <w:p w:rsidR="008B1547" w:rsidRPr="00DD78D3" w:rsidRDefault="008B1547" w:rsidP="00A86376">
            <w:pPr>
              <w:ind w:firstLine="0"/>
              <w:contextualSpacing/>
              <w:rPr>
                <w:sz w:val="28"/>
                <w:szCs w:val="28"/>
              </w:rPr>
            </w:pPr>
            <w:r w:rsidRPr="00DD78D3">
              <w:rPr>
                <w:i/>
                <w:sz w:val="28"/>
                <w:szCs w:val="28"/>
              </w:rPr>
              <w:t xml:space="preserve">Страхование финансовых рисков </w:t>
            </w:r>
            <w:r w:rsidR="00A86376">
              <w:rPr>
                <w:i/>
                <w:sz w:val="28"/>
                <w:szCs w:val="28"/>
              </w:rPr>
              <w:t xml:space="preserve">– </w:t>
            </w:r>
            <w:r w:rsidRPr="00DD78D3">
              <w:rPr>
                <w:sz w:val="28"/>
                <w:szCs w:val="28"/>
              </w:rPr>
              <w:t>планируются расходы предприятия на оплату страховых премий по договорам страхования финансовых рисков таких</w:t>
            </w:r>
            <w:r w:rsidR="00A86376">
              <w:rPr>
                <w:sz w:val="28"/>
                <w:szCs w:val="28"/>
              </w:rPr>
              <w:t>,</w:t>
            </w:r>
            <w:r w:rsidRPr="00DD78D3">
              <w:rPr>
                <w:sz w:val="28"/>
                <w:szCs w:val="28"/>
              </w:rPr>
              <w:t xml:space="preserve"> как: страхование убытков от перерыва в производстве, страхование риска </w:t>
            </w:r>
            <w:proofErr w:type="spellStart"/>
            <w:r w:rsidRPr="00DD78D3">
              <w:rPr>
                <w:sz w:val="28"/>
                <w:szCs w:val="28"/>
              </w:rPr>
              <w:t>невозврата</w:t>
            </w:r>
            <w:proofErr w:type="spellEnd"/>
            <w:r w:rsidRPr="00DD78D3">
              <w:rPr>
                <w:sz w:val="28"/>
                <w:szCs w:val="28"/>
              </w:rPr>
              <w:t xml:space="preserve"> дебиторской задолженности, титульное страхование.</w:t>
            </w:r>
          </w:p>
        </w:tc>
      </w:tr>
      <w:tr w:rsidR="008B1547" w:rsidRPr="00DD78D3" w:rsidTr="007A3787">
        <w:tc>
          <w:tcPr>
            <w:tcW w:w="1094" w:type="dxa"/>
          </w:tcPr>
          <w:p w:rsidR="008B1547" w:rsidRPr="00DD78D3" w:rsidRDefault="008B1547" w:rsidP="007A3787">
            <w:pPr>
              <w:ind w:firstLine="0"/>
              <w:contextualSpacing/>
              <w:rPr>
                <w:sz w:val="28"/>
                <w:szCs w:val="28"/>
              </w:rPr>
            </w:pPr>
            <w:r w:rsidRPr="00DD78D3">
              <w:rPr>
                <w:sz w:val="28"/>
                <w:szCs w:val="28"/>
              </w:rPr>
              <w:t>1.2.6</w:t>
            </w:r>
          </w:p>
        </w:tc>
        <w:tc>
          <w:tcPr>
            <w:tcW w:w="9220" w:type="dxa"/>
          </w:tcPr>
          <w:p w:rsidR="008B1547" w:rsidRPr="00DD78D3" w:rsidRDefault="008B1547" w:rsidP="00A86376">
            <w:pPr>
              <w:ind w:firstLine="0"/>
              <w:contextualSpacing/>
              <w:rPr>
                <w:sz w:val="28"/>
                <w:szCs w:val="28"/>
              </w:rPr>
            </w:pPr>
            <w:proofErr w:type="gramStart"/>
            <w:r w:rsidRPr="00DD78D3">
              <w:rPr>
                <w:i/>
                <w:sz w:val="28"/>
                <w:szCs w:val="28"/>
              </w:rPr>
              <w:t xml:space="preserve">Другие виды добровольного страхования </w:t>
            </w:r>
            <w:r w:rsidR="00A86376">
              <w:rPr>
                <w:i/>
                <w:sz w:val="28"/>
                <w:szCs w:val="28"/>
              </w:rPr>
              <w:t>–</w:t>
            </w:r>
            <w:r w:rsidR="00A86376" w:rsidRPr="00DD78D3">
              <w:rPr>
                <w:i/>
                <w:sz w:val="28"/>
                <w:szCs w:val="28"/>
              </w:rPr>
              <w:t xml:space="preserve"> </w:t>
            </w:r>
            <w:r w:rsidRPr="00DD78D3">
              <w:rPr>
                <w:sz w:val="28"/>
                <w:szCs w:val="28"/>
              </w:rPr>
              <w:t>планируются расходы предприятия на оплату страховых премий по договорам страхования, связанными с видами страхования, не вошедшим ни в один из разделов и подразделов, перечисленных выше.</w:t>
            </w:r>
            <w:proofErr w:type="gramEnd"/>
          </w:p>
        </w:tc>
      </w:tr>
    </w:tbl>
    <w:p w:rsidR="008F0CA7" w:rsidRPr="00DD78D3" w:rsidRDefault="008B1547" w:rsidP="00AA6589">
      <w:pPr>
        <w:numPr>
          <w:ilvl w:val="0"/>
          <w:numId w:val="43"/>
        </w:numPr>
        <w:rPr>
          <w:b/>
          <w:sz w:val="28"/>
          <w:szCs w:val="28"/>
        </w:rPr>
      </w:pPr>
      <w:r w:rsidRPr="00DD78D3">
        <w:rPr>
          <w:b/>
          <w:sz w:val="28"/>
          <w:szCs w:val="28"/>
        </w:rPr>
        <w:br w:type="page"/>
      </w:r>
      <w:r w:rsidR="00A86376">
        <w:rPr>
          <w:b/>
          <w:sz w:val="28"/>
          <w:szCs w:val="28"/>
        </w:rPr>
        <w:lastRenderedPageBreak/>
        <w:t xml:space="preserve"> </w:t>
      </w:r>
      <w:r w:rsidR="008F0CA7" w:rsidRPr="00DD78D3">
        <w:rPr>
          <w:b/>
          <w:sz w:val="28"/>
          <w:szCs w:val="28"/>
        </w:rPr>
        <w:t xml:space="preserve">План расходов на информационные технологии и электросвязь </w:t>
      </w:r>
    </w:p>
    <w:p w:rsidR="00FF3031" w:rsidRPr="00DD78D3" w:rsidRDefault="008F0CA7" w:rsidP="008F0CA7">
      <w:pPr>
        <w:pStyle w:val="ad"/>
      </w:pPr>
      <w:r w:rsidRPr="00DD78D3">
        <w:tab/>
        <w:t>Данная бюджетная форма предназначена для планирования</w:t>
      </w:r>
      <w:r w:rsidR="00FF3031" w:rsidRPr="00DD78D3">
        <w:t xml:space="preserve"> всех видов</w:t>
      </w:r>
      <w:r w:rsidRPr="00DD78D3">
        <w:t xml:space="preserve"> расходов на </w:t>
      </w:r>
      <w:r w:rsidR="00FF3031" w:rsidRPr="00DD78D3">
        <w:t xml:space="preserve">поддержание и развитие </w:t>
      </w:r>
      <w:proofErr w:type="spellStart"/>
      <w:r w:rsidR="00FF3031" w:rsidRPr="00DD78D3">
        <w:t>ИТ-инфраструктуры</w:t>
      </w:r>
      <w:proofErr w:type="spellEnd"/>
      <w:r w:rsidR="00FF3031" w:rsidRPr="00DD78D3">
        <w:t>, в том числе обеспечением связью и телекоммуникациями.</w:t>
      </w:r>
    </w:p>
    <w:p w:rsidR="008F0CA7" w:rsidRPr="00DD78D3" w:rsidRDefault="00FF3031" w:rsidP="008F0CA7">
      <w:pPr>
        <w:pStyle w:val="ad"/>
      </w:pPr>
      <w:r w:rsidRPr="00DD78D3">
        <w:tab/>
        <w:t xml:space="preserve">Планируются </w:t>
      </w:r>
      <w:r w:rsidR="008F0CA7" w:rsidRPr="00DD78D3">
        <w:t>операционные расходы (в т.ч. расходы на персон</w:t>
      </w:r>
      <w:r w:rsidRPr="00DD78D3">
        <w:t>ал) и капитализируемые расходы.</w:t>
      </w:r>
    </w:p>
    <w:p w:rsidR="008F0CA7" w:rsidRPr="00DD78D3" w:rsidRDefault="008F0CA7" w:rsidP="008F0CA7">
      <w:pPr>
        <w:pStyle w:val="ad"/>
      </w:pPr>
      <w:r w:rsidRPr="00DD78D3">
        <w:tab/>
        <w:t xml:space="preserve">Данные планируются </w:t>
      </w:r>
      <w:r w:rsidRPr="00DD78D3">
        <w:rPr>
          <w:u w:val="single"/>
        </w:rPr>
        <w:t>по начислению</w:t>
      </w:r>
      <w:r w:rsidRPr="00DD78D3">
        <w:t>, без НДС.</w:t>
      </w:r>
    </w:p>
    <w:tbl>
      <w:tblPr>
        <w:tblW w:w="10314" w:type="dxa"/>
        <w:tblLook w:val="0000"/>
      </w:tblPr>
      <w:tblGrid>
        <w:gridCol w:w="1094"/>
        <w:gridCol w:w="9220"/>
      </w:tblGrid>
      <w:tr w:rsidR="008F0CA7" w:rsidRPr="00DD78D3" w:rsidTr="007A3787">
        <w:tc>
          <w:tcPr>
            <w:tcW w:w="1094" w:type="dxa"/>
          </w:tcPr>
          <w:p w:rsidR="008F0CA7" w:rsidRPr="00DD78D3" w:rsidRDefault="008F0CA7" w:rsidP="007A3787">
            <w:pPr>
              <w:ind w:firstLine="0"/>
              <w:contextualSpacing/>
              <w:rPr>
                <w:rFonts w:eastAsia="Calibri"/>
                <w:i/>
                <w:sz w:val="28"/>
                <w:szCs w:val="28"/>
                <w:lang w:eastAsia="en-US"/>
              </w:rPr>
            </w:pPr>
            <w:r w:rsidRPr="00DD78D3">
              <w:rPr>
                <w:rFonts w:eastAsia="Calibri"/>
                <w:i/>
                <w:sz w:val="28"/>
                <w:szCs w:val="28"/>
                <w:lang w:eastAsia="en-US"/>
              </w:rPr>
              <w:t>Номер строки</w:t>
            </w:r>
          </w:p>
        </w:tc>
        <w:tc>
          <w:tcPr>
            <w:tcW w:w="9220" w:type="dxa"/>
            <w:vAlign w:val="center"/>
          </w:tcPr>
          <w:p w:rsidR="008F0CA7" w:rsidRPr="00DD78D3" w:rsidRDefault="008F0CA7" w:rsidP="007A3787">
            <w:pPr>
              <w:ind w:firstLine="0"/>
              <w:contextualSpacing/>
              <w:jc w:val="center"/>
              <w:rPr>
                <w:rFonts w:eastAsia="Calibri"/>
                <w:i/>
                <w:sz w:val="28"/>
                <w:szCs w:val="28"/>
                <w:lang w:eastAsia="en-US"/>
              </w:rPr>
            </w:pPr>
            <w:r w:rsidRPr="00DD78D3">
              <w:rPr>
                <w:rFonts w:eastAsia="Calibri"/>
                <w:i/>
                <w:sz w:val="28"/>
                <w:szCs w:val="28"/>
                <w:lang w:eastAsia="en-US"/>
              </w:rPr>
              <w:t>Наименование строки в форме</w:t>
            </w:r>
          </w:p>
        </w:tc>
      </w:tr>
      <w:tr w:rsidR="008F0CA7" w:rsidRPr="00DD78D3" w:rsidTr="007A3787">
        <w:tc>
          <w:tcPr>
            <w:tcW w:w="1094" w:type="dxa"/>
          </w:tcPr>
          <w:p w:rsidR="008F0CA7" w:rsidRPr="00DD78D3" w:rsidRDefault="008F0CA7" w:rsidP="007A3787">
            <w:pPr>
              <w:ind w:firstLine="0"/>
              <w:contextualSpacing/>
              <w:rPr>
                <w:sz w:val="28"/>
                <w:szCs w:val="28"/>
                <w:lang w:val="en-US"/>
              </w:rPr>
            </w:pPr>
            <w:r w:rsidRPr="00DD78D3">
              <w:rPr>
                <w:sz w:val="28"/>
                <w:szCs w:val="28"/>
                <w:lang w:val="en-US"/>
              </w:rPr>
              <w:t>I</w:t>
            </w:r>
          </w:p>
        </w:tc>
        <w:tc>
          <w:tcPr>
            <w:tcW w:w="9220" w:type="dxa"/>
          </w:tcPr>
          <w:p w:rsidR="008F0CA7" w:rsidRPr="00DD78D3" w:rsidRDefault="008F0CA7" w:rsidP="007A3787">
            <w:pPr>
              <w:ind w:firstLine="0"/>
              <w:contextualSpacing/>
              <w:rPr>
                <w:i/>
                <w:sz w:val="28"/>
                <w:szCs w:val="28"/>
              </w:rPr>
            </w:pPr>
            <w:r w:rsidRPr="00DD78D3">
              <w:rPr>
                <w:i/>
                <w:sz w:val="28"/>
                <w:szCs w:val="28"/>
              </w:rPr>
              <w:t xml:space="preserve">Операционные затраты, итого – </w:t>
            </w:r>
            <w:r w:rsidRPr="00DD78D3">
              <w:rPr>
                <w:sz w:val="28"/>
                <w:szCs w:val="28"/>
              </w:rPr>
              <w:t>итоговая плановая сумма текущих (операционных) расходов, включающих:</w:t>
            </w:r>
            <w:r w:rsidRPr="00DD78D3">
              <w:rPr>
                <w:i/>
                <w:sz w:val="28"/>
                <w:szCs w:val="28"/>
              </w:rPr>
              <w:t xml:space="preserve"> </w:t>
            </w:r>
          </w:p>
        </w:tc>
      </w:tr>
      <w:tr w:rsidR="0023787A" w:rsidRPr="00DD78D3" w:rsidTr="007A3787">
        <w:tc>
          <w:tcPr>
            <w:tcW w:w="1094" w:type="dxa"/>
          </w:tcPr>
          <w:p w:rsidR="0023787A" w:rsidRPr="00DD78D3" w:rsidRDefault="0023787A" w:rsidP="007A3787">
            <w:pPr>
              <w:ind w:firstLine="0"/>
              <w:contextualSpacing/>
              <w:rPr>
                <w:color w:val="FF0000"/>
                <w:sz w:val="28"/>
                <w:szCs w:val="28"/>
              </w:rPr>
            </w:pPr>
          </w:p>
        </w:tc>
        <w:tc>
          <w:tcPr>
            <w:tcW w:w="9220" w:type="dxa"/>
          </w:tcPr>
          <w:p w:rsidR="0023787A" w:rsidRPr="00DD78D3" w:rsidRDefault="0023787A" w:rsidP="00A86376">
            <w:pPr>
              <w:ind w:firstLine="0"/>
              <w:contextualSpacing/>
              <w:rPr>
                <w:i/>
                <w:color w:val="FF0000"/>
                <w:sz w:val="28"/>
                <w:szCs w:val="28"/>
              </w:rPr>
            </w:pPr>
            <w:r w:rsidRPr="00DD78D3">
              <w:rPr>
                <w:i/>
                <w:color w:val="FF0000"/>
                <w:sz w:val="28"/>
                <w:szCs w:val="28"/>
              </w:rPr>
              <w:t>в т.ч. при участ</w:t>
            </w:r>
            <w:proofErr w:type="gramStart"/>
            <w:r w:rsidRPr="00DD78D3">
              <w:rPr>
                <w:i/>
                <w:color w:val="FF0000"/>
                <w:sz w:val="28"/>
                <w:szCs w:val="28"/>
              </w:rPr>
              <w:t>ии ООО</w:t>
            </w:r>
            <w:proofErr w:type="gramEnd"/>
            <w:r w:rsidRPr="00DD78D3">
              <w:rPr>
                <w:i/>
                <w:color w:val="FF0000"/>
                <w:sz w:val="28"/>
                <w:szCs w:val="28"/>
              </w:rPr>
              <w:t xml:space="preserve"> </w:t>
            </w:r>
            <w:r w:rsidR="00A86376">
              <w:rPr>
                <w:i/>
                <w:color w:val="FF0000"/>
                <w:sz w:val="28"/>
                <w:szCs w:val="28"/>
              </w:rPr>
              <w:t>«</w:t>
            </w:r>
            <w:r w:rsidRPr="00DD78D3">
              <w:rPr>
                <w:i/>
                <w:color w:val="FF0000"/>
                <w:sz w:val="28"/>
                <w:szCs w:val="28"/>
              </w:rPr>
              <w:t>РТ-И</w:t>
            </w:r>
            <w:r w:rsidR="0004556C">
              <w:rPr>
                <w:i/>
                <w:color w:val="FF0000"/>
                <w:sz w:val="28"/>
                <w:szCs w:val="28"/>
              </w:rPr>
              <w:t>НФОРМ</w:t>
            </w:r>
            <w:r w:rsidR="00A86376">
              <w:rPr>
                <w:i/>
                <w:color w:val="FF0000"/>
                <w:sz w:val="28"/>
                <w:szCs w:val="28"/>
              </w:rPr>
              <w:t>»</w:t>
            </w:r>
            <w:r w:rsidRPr="00DD78D3">
              <w:rPr>
                <w:i/>
                <w:color w:val="FF0000"/>
                <w:sz w:val="28"/>
                <w:szCs w:val="28"/>
              </w:rPr>
              <w:t xml:space="preserve"> </w:t>
            </w:r>
            <w:r w:rsidR="00A86376">
              <w:rPr>
                <w:i/>
                <w:color w:val="FF0000"/>
                <w:sz w:val="28"/>
                <w:szCs w:val="28"/>
              </w:rPr>
              <w:t>–</w:t>
            </w:r>
            <w:r w:rsidR="00A86376" w:rsidRPr="00DD78D3">
              <w:rPr>
                <w:i/>
                <w:color w:val="FF0000"/>
                <w:sz w:val="28"/>
                <w:szCs w:val="28"/>
              </w:rPr>
              <w:t xml:space="preserve"> </w:t>
            </w:r>
            <w:r w:rsidRPr="00DD78D3">
              <w:rPr>
                <w:color w:val="FF0000"/>
                <w:sz w:val="28"/>
              </w:rPr>
              <w:t>итоговая плановая сумма текущих (операционных) расходов, запланированная с участием ООО «РТ-И</w:t>
            </w:r>
            <w:r w:rsidR="0004556C">
              <w:rPr>
                <w:color w:val="FF0000"/>
                <w:sz w:val="28"/>
              </w:rPr>
              <w:t>НФОРМ</w:t>
            </w:r>
            <w:r w:rsidRPr="00DD78D3">
              <w:rPr>
                <w:color w:val="FF0000"/>
                <w:sz w:val="28"/>
              </w:rPr>
              <w:t>»</w:t>
            </w:r>
            <w:r w:rsidR="00C369F5" w:rsidRPr="00DD78D3">
              <w:rPr>
                <w:color w:val="FF0000"/>
                <w:sz w:val="28"/>
              </w:rPr>
              <w:t>.</w:t>
            </w:r>
          </w:p>
        </w:tc>
      </w:tr>
      <w:tr w:rsidR="008F0CA7" w:rsidRPr="00DD78D3" w:rsidTr="007A3787">
        <w:tc>
          <w:tcPr>
            <w:tcW w:w="1094" w:type="dxa"/>
          </w:tcPr>
          <w:p w:rsidR="008F0CA7" w:rsidRPr="00DD78D3" w:rsidRDefault="008F0CA7" w:rsidP="007A3787">
            <w:pPr>
              <w:ind w:firstLine="0"/>
              <w:contextualSpacing/>
              <w:rPr>
                <w:sz w:val="28"/>
                <w:szCs w:val="28"/>
              </w:rPr>
            </w:pPr>
            <w:r w:rsidRPr="00DD78D3">
              <w:rPr>
                <w:sz w:val="28"/>
                <w:szCs w:val="28"/>
              </w:rPr>
              <w:t>1.1</w:t>
            </w:r>
          </w:p>
        </w:tc>
        <w:tc>
          <w:tcPr>
            <w:tcW w:w="9220" w:type="dxa"/>
          </w:tcPr>
          <w:p w:rsidR="008F0CA7" w:rsidRPr="00DD78D3" w:rsidRDefault="008F0CA7" w:rsidP="007A3787">
            <w:pPr>
              <w:ind w:firstLine="0"/>
              <w:contextualSpacing/>
              <w:rPr>
                <w:sz w:val="28"/>
                <w:szCs w:val="28"/>
              </w:rPr>
            </w:pPr>
            <w:r w:rsidRPr="00DD78D3">
              <w:rPr>
                <w:i/>
                <w:sz w:val="28"/>
                <w:szCs w:val="28"/>
              </w:rPr>
              <w:t xml:space="preserve">Расходы на </w:t>
            </w:r>
            <w:proofErr w:type="spellStart"/>
            <w:r w:rsidRPr="00DD78D3">
              <w:rPr>
                <w:i/>
                <w:sz w:val="28"/>
                <w:szCs w:val="28"/>
              </w:rPr>
              <w:t>ИТ-персонал</w:t>
            </w:r>
            <w:proofErr w:type="spellEnd"/>
            <w:r w:rsidRPr="00DD78D3">
              <w:rPr>
                <w:i/>
                <w:sz w:val="28"/>
                <w:szCs w:val="28"/>
              </w:rPr>
              <w:t xml:space="preserve"> </w:t>
            </w:r>
            <w:r w:rsidRPr="00DD78D3">
              <w:rPr>
                <w:sz w:val="28"/>
                <w:szCs w:val="28"/>
              </w:rPr>
              <w:t xml:space="preserve">– формируется расчетным путем как сумма расходов ФОТ и начислений на ФОТ </w:t>
            </w:r>
            <w:proofErr w:type="spellStart"/>
            <w:r w:rsidRPr="00DD78D3">
              <w:rPr>
                <w:sz w:val="28"/>
                <w:szCs w:val="28"/>
              </w:rPr>
              <w:t>ИТ-персонала</w:t>
            </w:r>
            <w:proofErr w:type="spellEnd"/>
            <w:r w:rsidRPr="00DD78D3">
              <w:rPr>
                <w:sz w:val="28"/>
                <w:szCs w:val="28"/>
              </w:rPr>
              <w:t>.</w:t>
            </w:r>
          </w:p>
        </w:tc>
      </w:tr>
      <w:tr w:rsidR="008F0CA7" w:rsidRPr="00DD78D3" w:rsidTr="007A3787">
        <w:tc>
          <w:tcPr>
            <w:tcW w:w="1094" w:type="dxa"/>
          </w:tcPr>
          <w:p w:rsidR="008F0CA7" w:rsidRPr="00DD78D3" w:rsidRDefault="008F0CA7" w:rsidP="007A3787">
            <w:pPr>
              <w:ind w:firstLine="0"/>
              <w:contextualSpacing/>
              <w:rPr>
                <w:sz w:val="28"/>
                <w:szCs w:val="28"/>
              </w:rPr>
            </w:pPr>
            <w:r w:rsidRPr="00DD78D3">
              <w:rPr>
                <w:sz w:val="28"/>
                <w:szCs w:val="28"/>
              </w:rPr>
              <w:t>1.1.1</w:t>
            </w:r>
          </w:p>
        </w:tc>
        <w:tc>
          <w:tcPr>
            <w:tcW w:w="9220" w:type="dxa"/>
          </w:tcPr>
          <w:p w:rsidR="008F0CA7" w:rsidRPr="00DD78D3" w:rsidRDefault="008F0CA7" w:rsidP="007A3787">
            <w:pPr>
              <w:ind w:firstLine="0"/>
              <w:contextualSpacing/>
              <w:rPr>
                <w:sz w:val="28"/>
                <w:szCs w:val="28"/>
              </w:rPr>
            </w:pPr>
            <w:r w:rsidRPr="00DD78D3">
              <w:rPr>
                <w:i/>
                <w:sz w:val="28"/>
                <w:szCs w:val="28"/>
              </w:rPr>
              <w:t xml:space="preserve">Численность </w:t>
            </w:r>
            <w:proofErr w:type="spellStart"/>
            <w:r w:rsidRPr="00DD78D3">
              <w:rPr>
                <w:i/>
                <w:sz w:val="28"/>
                <w:szCs w:val="28"/>
              </w:rPr>
              <w:t>ИТ-персонала</w:t>
            </w:r>
            <w:proofErr w:type="spellEnd"/>
            <w:r w:rsidRPr="00DD78D3">
              <w:rPr>
                <w:i/>
                <w:sz w:val="28"/>
                <w:szCs w:val="28"/>
              </w:rPr>
              <w:t xml:space="preserve"> – </w:t>
            </w:r>
            <w:r w:rsidR="00A86376">
              <w:rPr>
                <w:sz w:val="28"/>
                <w:szCs w:val="28"/>
              </w:rPr>
              <w:t>п</w:t>
            </w:r>
            <w:r w:rsidRPr="00DD78D3">
              <w:rPr>
                <w:sz w:val="28"/>
                <w:szCs w:val="28"/>
              </w:rPr>
              <w:t xml:space="preserve">ланируется средняя численность персонала </w:t>
            </w:r>
            <w:proofErr w:type="gramStart"/>
            <w:r w:rsidRPr="00DD78D3">
              <w:rPr>
                <w:sz w:val="28"/>
                <w:szCs w:val="28"/>
              </w:rPr>
              <w:t>информационных</w:t>
            </w:r>
            <w:proofErr w:type="gramEnd"/>
            <w:r w:rsidRPr="00DD78D3">
              <w:rPr>
                <w:sz w:val="28"/>
                <w:szCs w:val="28"/>
              </w:rPr>
              <w:t xml:space="preserve"> технологии и электросвязи за период (поквартально).</w:t>
            </w:r>
            <w:r w:rsidRPr="00DD78D3">
              <w:t xml:space="preserve"> </w:t>
            </w:r>
            <w:r w:rsidRPr="00DD78D3">
              <w:rPr>
                <w:sz w:val="28"/>
                <w:szCs w:val="28"/>
              </w:rPr>
              <w:t>Заполняется по аналогии с формой форме П-4 «Сведения о численности, заработной плате и движении работников» по программе Федерального статистического наблюдения.</w:t>
            </w:r>
          </w:p>
        </w:tc>
      </w:tr>
      <w:tr w:rsidR="007C202B" w:rsidRPr="00DD78D3" w:rsidTr="00F378F4">
        <w:tc>
          <w:tcPr>
            <w:tcW w:w="1094" w:type="dxa"/>
          </w:tcPr>
          <w:p w:rsidR="007C202B" w:rsidRPr="00DD78D3" w:rsidRDefault="007C202B" w:rsidP="00F378F4">
            <w:pPr>
              <w:ind w:firstLine="0"/>
              <w:contextualSpacing/>
              <w:rPr>
                <w:sz w:val="28"/>
                <w:szCs w:val="28"/>
              </w:rPr>
            </w:pPr>
            <w:r w:rsidRPr="00DD78D3">
              <w:rPr>
                <w:sz w:val="28"/>
                <w:szCs w:val="28"/>
              </w:rPr>
              <w:t>1.1.2</w:t>
            </w:r>
          </w:p>
        </w:tc>
        <w:tc>
          <w:tcPr>
            <w:tcW w:w="9220" w:type="dxa"/>
          </w:tcPr>
          <w:p w:rsidR="007C202B" w:rsidRPr="00DD78D3" w:rsidRDefault="007C202B" w:rsidP="00FF3031">
            <w:pPr>
              <w:ind w:firstLine="0"/>
              <w:contextualSpacing/>
              <w:rPr>
                <w:sz w:val="28"/>
                <w:szCs w:val="28"/>
              </w:rPr>
            </w:pPr>
            <w:r w:rsidRPr="00DD78D3">
              <w:rPr>
                <w:i/>
                <w:sz w:val="28"/>
                <w:szCs w:val="28"/>
              </w:rPr>
              <w:t xml:space="preserve">Количество пользователей – </w:t>
            </w:r>
            <w:r w:rsidRPr="00DD78D3">
              <w:rPr>
                <w:sz w:val="28"/>
                <w:szCs w:val="28"/>
              </w:rPr>
              <w:t>планируется</w:t>
            </w:r>
            <w:r w:rsidRPr="00DD78D3">
              <w:rPr>
                <w:i/>
                <w:sz w:val="28"/>
                <w:szCs w:val="28"/>
              </w:rPr>
              <w:t xml:space="preserve"> </w:t>
            </w:r>
            <w:r w:rsidRPr="00DD78D3">
              <w:rPr>
                <w:sz w:val="28"/>
                <w:szCs w:val="28"/>
              </w:rPr>
              <w:t>средняя численность персонала</w:t>
            </w:r>
            <w:r w:rsidR="00FF3031" w:rsidRPr="00DD78D3">
              <w:rPr>
                <w:sz w:val="28"/>
                <w:szCs w:val="28"/>
              </w:rPr>
              <w:t xml:space="preserve">, </w:t>
            </w:r>
            <w:r w:rsidR="003A2DFC" w:rsidRPr="00DD78D3">
              <w:rPr>
                <w:sz w:val="28"/>
                <w:szCs w:val="28"/>
              </w:rPr>
              <w:t>обеспеченного автоматизированным рабочим местом.</w:t>
            </w:r>
          </w:p>
        </w:tc>
      </w:tr>
      <w:tr w:rsidR="008F0CA7" w:rsidRPr="00DD78D3" w:rsidTr="007A3787">
        <w:tc>
          <w:tcPr>
            <w:tcW w:w="1094" w:type="dxa"/>
          </w:tcPr>
          <w:p w:rsidR="008F0CA7" w:rsidRPr="00DD78D3" w:rsidRDefault="008F0CA7" w:rsidP="007C202B">
            <w:pPr>
              <w:ind w:firstLine="0"/>
              <w:contextualSpacing/>
              <w:rPr>
                <w:sz w:val="28"/>
                <w:szCs w:val="28"/>
              </w:rPr>
            </w:pPr>
            <w:r w:rsidRPr="00DD78D3">
              <w:rPr>
                <w:sz w:val="28"/>
                <w:szCs w:val="28"/>
              </w:rPr>
              <w:t>1.1.</w:t>
            </w:r>
            <w:r w:rsidR="007C202B" w:rsidRPr="00DD78D3">
              <w:rPr>
                <w:sz w:val="28"/>
                <w:szCs w:val="28"/>
              </w:rPr>
              <w:t>3</w:t>
            </w:r>
          </w:p>
        </w:tc>
        <w:tc>
          <w:tcPr>
            <w:tcW w:w="9220" w:type="dxa"/>
          </w:tcPr>
          <w:p w:rsidR="008F0CA7" w:rsidRPr="00DD78D3" w:rsidRDefault="008F0CA7" w:rsidP="007A3787">
            <w:pPr>
              <w:ind w:firstLine="0"/>
              <w:contextualSpacing/>
              <w:rPr>
                <w:sz w:val="28"/>
                <w:szCs w:val="28"/>
              </w:rPr>
            </w:pPr>
            <w:r w:rsidRPr="00DD78D3">
              <w:rPr>
                <w:i/>
                <w:sz w:val="28"/>
                <w:szCs w:val="28"/>
              </w:rPr>
              <w:t xml:space="preserve">ФОТ </w:t>
            </w:r>
            <w:proofErr w:type="spellStart"/>
            <w:r w:rsidRPr="00DD78D3">
              <w:rPr>
                <w:i/>
                <w:sz w:val="28"/>
                <w:szCs w:val="28"/>
              </w:rPr>
              <w:t>ИТ-персонала</w:t>
            </w:r>
            <w:proofErr w:type="spellEnd"/>
            <w:r w:rsidRPr="00DD78D3">
              <w:rPr>
                <w:i/>
                <w:sz w:val="28"/>
                <w:szCs w:val="28"/>
              </w:rPr>
              <w:t xml:space="preserve"> – </w:t>
            </w:r>
            <w:r w:rsidRPr="00DD78D3">
              <w:rPr>
                <w:sz w:val="28"/>
                <w:szCs w:val="28"/>
              </w:rPr>
              <w:t xml:space="preserve">суммарная заработная плата персонала </w:t>
            </w:r>
            <w:r w:rsidR="00A86376">
              <w:rPr>
                <w:sz w:val="28"/>
                <w:szCs w:val="28"/>
              </w:rPr>
              <w:br/>
            </w:r>
            <w:proofErr w:type="spellStart"/>
            <w:r w:rsidRPr="00DD78D3">
              <w:rPr>
                <w:sz w:val="28"/>
                <w:szCs w:val="28"/>
              </w:rPr>
              <w:t>ИТ-инфраструктуры</w:t>
            </w:r>
            <w:proofErr w:type="spellEnd"/>
            <w:r w:rsidRPr="00DD78D3">
              <w:rPr>
                <w:sz w:val="28"/>
                <w:szCs w:val="28"/>
              </w:rPr>
              <w:t xml:space="preserve">. </w:t>
            </w:r>
            <w:proofErr w:type="gramStart"/>
            <w:r w:rsidRPr="00DD78D3">
              <w:rPr>
                <w:rFonts w:eastAsia="Calibri"/>
                <w:sz w:val="28"/>
                <w:szCs w:val="28"/>
                <w:lang w:eastAsia="en-US"/>
              </w:rPr>
              <w:t>Равен</w:t>
            </w:r>
            <w:proofErr w:type="gramEnd"/>
            <w:r w:rsidRPr="00DD78D3">
              <w:rPr>
                <w:rFonts w:eastAsia="Calibri"/>
                <w:sz w:val="28"/>
                <w:szCs w:val="28"/>
                <w:lang w:eastAsia="en-US"/>
              </w:rPr>
              <w:t xml:space="preserve"> сумме произведений средней численности и оклада по штатному расписанию</w:t>
            </w:r>
            <w:r w:rsidRPr="00DD78D3">
              <w:rPr>
                <w:sz w:val="28"/>
                <w:szCs w:val="28"/>
              </w:rPr>
              <w:t>.</w:t>
            </w:r>
          </w:p>
        </w:tc>
      </w:tr>
      <w:tr w:rsidR="008F0CA7" w:rsidRPr="00DD78D3" w:rsidTr="007A3787">
        <w:tc>
          <w:tcPr>
            <w:tcW w:w="1094" w:type="dxa"/>
          </w:tcPr>
          <w:p w:rsidR="008F0CA7" w:rsidRPr="00DD78D3" w:rsidRDefault="007C202B" w:rsidP="007A3787">
            <w:pPr>
              <w:ind w:firstLine="0"/>
              <w:contextualSpacing/>
              <w:rPr>
                <w:sz w:val="28"/>
                <w:szCs w:val="28"/>
              </w:rPr>
            </w:pPr>
            <w:r w:rsidRPr="00DD78D3">
              <w:rPr>
                <w:sz w:val="28"/>
                <w:szCs w:val="28"/>
              </w:rPr>
              <w:t>1.1.4</w:t>
            </w:r>
          </w:p>
        </w:tc>
        <w:tc>
          <w:tcPr>
            <w:tcW w:w="9220" w:type="dxa"/>
          </w:tcPr>
          <w:p w:rsidR="008F0CA7" w:rsidRPr="00DD78D3" w:rsidRDefault="008F0CA7" w:rsidP="006A0D89">
            <w:pPr>
              <w:ind w:firstLine="0"/>
              <w:contextualSpacing/>
              <w:rPr>
                <w:sz w:val="28"/>
                <w:szCs w:val="28"/>
              </w:rPr>
            </w:pPr>
            <w:r w:rsidRPr="00DD78D3">
              <w:rPr>
                <w:i/>
                <w:sz w:val="28"/>
                <w:szCs w:val="28"/>
              </w:rPr>
              <w:t xml:space="preserve">Средняя заработная плата </w:t>
            </w:r>
            <w:proofErr w:type="spellStart"/>
            <w:r w:rsidRPr="00DD78D3">
              <w:rPr>
                <w:i/>
                <w:sz w:val="28"/>
                <w:szCs w:val="28"/>
              </w:rPr>
              <w:t>ИТ-персонала</w:t>
            </w:r>
            <w:proofErr w:type="spellEnd"/>
            <w:r w:rsidRPr="00DD78D3">
              <w:rPr>
                <w:i/>
                <w:sz w:val="28"/>
                <w:szCs w:val="28"/>
              </w:rPr>
              <w:t xml:space="preserve"> – </w:t>
            </w:r>
            <w:r w:rsidRPr="00DD78D3">
              <w:rPr>
                <w:sz w:val="28"/>
                <w:szCs w:val="28"/>
              </w:rPr>
              <w:t xml:space="preserve">формируется расчетным </w:t>
            </w:r>
            <w:r w:rsidR="006A0D89" w:rsidRPr="00DD78D3">
              <w:rPr>
                <w:sz w:val="28"/>
                <w:szCs w:val="28"/>
              </w:rPr>
              <w:t>путем.</w:t>
            </w:r>
          </w:p>
        </w:tc>
      </w:tr>
      <w:tr w:rsidR="008F0CA7" w:rsidRPr="00DD78D3" w:rsidTr="007A3787">
        <w:tc>
          <w:tcPr>
            <w:tcW w:w="1094" w:type="dxa"/>
          </w:tcPr>
          <w:p w:rsidR="008F0CA7" w:rsidRPr="00DD78D3" w:rsidRDefault="008F0CA7" w:rsidP="007A3787">
            <w:pPr>
              <w:ind w:firstLine="0"/>
              <w:contextualSpacing/>
              <w:rPr>
                <w:rFonts w:eastAsia="Calibri"/>
                <w:sz w:val="28"/>
                <w:szCs w:val="28"/>
                <w:lang w:eastAsia="en-US"/>
              </w:rPr>
            </w:pPr>
            <w:r w:rsidRPr="00DD78D3">
              <w:rPr>
                <w:sz w:val="28"/>
                <w:szCs w:val="28"/>
              </w:rPr>
              <w:t>1.1.</w:t>
            </w:r>
            <w:r w:rsidR="007C202B" w:rsidRPr="00DD78D3">
              <w:rPr>
                <w:sz w:val="28"/>
                <w:szCs w:val="28"/>
              </w:rPr>
              <w:t>5</w:t>
            </w:r>
          </w:p>
        </w:tc>
        <w:tc>
          <w:tcPr>
            <w:tcW w:w="9220" w:type="dxa"/>
          </w:tcPr>
          <w:p w:rsidR="008F0CA7" w:rsidRPr="00DD78D3" w:rsidRDefault="008F0CA7" w:rsidP="007A3787">
            <w:pPr>
              <w:ind w:firstLine="0"/>
              <w:contextualSpacing/>
              <w:rPr>
                <w:rFonts w:eastAsia="Calibri"/>
                <w:i/>
                <w:sz w:val="28"/>
                <w:szCs w:val="28"/>
                <w:lang w:eastAsia="en-US"/>
              </w:rPr>
            </w:pPr>
            <w:r w:rsidRPr="00DD78D3">
              <w:rPr>
                <w:rFonts w:eastAsia="Calibri"/>
                <w:i/>
                <w:sz w:val="28"/>
                <w:szCs w:val="28"/>
                <w:lang w:eastAsia="en-US"/>
              </w:rPr>
              <w:t xml:space="preserve">Начисления на ФОТ (страховые взносы) – </w:t>
            </w:r>
            <w:r w:rsidRPr="00DD78D3">
              <w:rPr>
                <w:rFonts w:eastAsia="Calibri"/>
                <w:sz w:val="28"/>
                <w:szCs w:val="28"/>
                <w:lang w:eastAsia="en-US"/>
              </w:rPr>
              <w:t xml:space="preserve">все начисления на ФОТ персонала информационных технологий и электросвязи, включая </w:t>
            </w:r>
            <w:r w:rsidRPr="00DD78D3">
              <w:rPr>
                <w:rFonts w:eastAsia="Calibri"/>
                <w:sz w:val="28"/>
                <w:szCs w:val="28"/>
                <w:lang w:eastAsia="en-US"/>
              </w:rPr>
              <w:lastRenderedPageBreak/>
              <w:t xml:space="preserve">обязательные страховые взносы и взносы на обязательное социальное страхование от несчастных случаев на производстве и профессиональных заболеваний. </w:t>
            </w:r>
          </w:p>
        </w:tc>
      </w:tr>
      <w:tr w:rsidR="008F0CA7" w:rsidRPr="00DD78D3" w:rsidTr="007A3787">
        <w:tc>
          <w:tcPr>
            <w:tcW w:w="1094" w:type="dxa"/>
          </w:tcPr>
          <w:p w:rsidR="008F0CA7" w:rsidRPr="00DD78D3" w:rsidRDefault="008F0CA7" w:rsidP="007A3787">
            <w:pPr>
              <w:ind w:firstLine="0"/>
              <w:contextualSpacing/>
              <w:rPr>
                <w:sz w:val="28"/>
                <w:szCs w:val="28"/>
              </w:rPr>
            </w:pPr>
            <w:r w:rsidRPr="00DD78D3">
              <w:rPr>
                <w:sz w:val="28"/>
                <w:szCs w:val="28"/>
              </w:rPr>
              <w:lastRenderedPageBreak/>
              <w:t>1.2</w:t>
            </w:r>
          </w:p>
        </w:tc>
        <w:tc>
          <w:tcPr>
            <w:tcW w:w="9220" w:type="dxa"/>
          </w:tcPr>
          <w:p w:rsidR="008F0CA7" w:rsidRPr="00DD78D3" w:rsidRDefault="008F0CA7" w:rsidP="00A86376">
            <w:pPr>
              <w:ind w:firstLine="0"/>
              <w:contextualSpacing/>
              <w:rPr>
                <w:sz w:val="28"/>
                <w:szCs w:val="28"/>
              </w:rPr>
            </w:pPr>
            <w:r w:rsidRPr="00DD78D3">
              <w:rPr>
                <w:i/>
                <w:sz w:val="28"/>
                <w:szCs w:val="28"/>
              </w:rPr>
              <w:t xml:space="preserve">Материальные затраты (стоимость до 40 тыс. руб.) – </w:t>
            </w:r>
            <w:r w:rsidRPr="00DD78D3">
              <w:rPr>
                <w:sz w:val="28"/>
                <w:szCs w:val="28"/>
              </w:rPr>
              <w:t xml:space="preserve">планируются расходы приобретение </w:t>
            </w:r>
            <w:proofErr w:type="spellStart"/>
            <w:r w:rsidRPr="00DD78D3">
              <w:rPr>
                <w:sz w:val="28"/>
                <w:szCs w:val="28"/>
              </w:rPr>
              <w:t>некапитализируемого</w:t>
            </w:r>
            <w:proofErr w:type="spellEnd"/>
            <w:r w:rsidRPr="00DD78D3">
              <w:rPr>
                <w:sz w:val="28"/>
                <w:szCs w:val="28"/>
              </w:rPr>
              <w:t xml:space="preserve"> программного обеспечения, </w:t>
            </w:r>
            <w:proofErr w:type="spellStart"/>
            <w:r w:rsidRPr="00DD78D3">
              <w:rPr>
                <w:sz w:val="28"/>
                <w:szCs w:val="28"/>
              </w:rPr>
              <w:t>некапитализируемого</w:t>
            </w:r>
            <w:proofErr w:type="spellEnd"/>
            <w:r w:rsidRPr="00DD78D3">
              <w:rPr>
                <w:sz w:val="28"/>
                <w:szCs w:val="28"/>
              </w:rPr>
              <w:t xml:space="preserve"> оборудовани</w:t>
            </w:r>
            <w:r w:rsidR="00A86376">
              <w:rPr>
                <w:sz w:val="28"/>
                <w:szCs w:val="28"/>
              </w:rPr>
              <w:t>я</w:t>
            </w:r>
            <w:r w:rsidRPr="00DD78D3">
              <w:rPr>
                <w:sz w:val="28"/>
                <w:szCs w:val="28"/>
              </w:rPr>
              <w:t>, запчастей и комплектующих, материалов для печатного и копировально-множительного оборудования</w:t>
            </w:r>
            <w:r w:rsidR="007C202B" w:rsidRPr="00DD78D3">
              <w:rPr>
                <w:sz w:val="28"/>
                <w:szCs w:val="28"/>
              </w:rPr>
              <w:t>, технологического оборудования, специального оборудования,</w:t>
            </w:r>
            <w:r w:rsidRPr="00DD78D3">
              <w:rPr>
                <w:sz w:val="28"/>
                <w:szCs w:val="28"/>
              </w:rPr>
              <w:t xml:space="preserve"> постатейно, в соответствии с аналитическими статьями формы. </w:t>
            </w:r>
          </w:p>
        </w:tc>
      </w:tr>
      <w:tr w:rsidR="008F0CA7" w:rsidRPr="00DD78D3" w:rsidTr="007A3787">
        <w:tc>
          <w:tcPr>
            <w:tcW w:w="1094" w:type="dxa"/>
          </w:tcPr>
          <w:p w:rsidR="008F0CA7" w:rsidRPr="00DD78D3" w:rsidRDefault="008F0CA7" w:rsidP="007A3787">
            <w:pPr>
              <w:ind w:firstLine="0"/>
              <w:contextualSpacing/>
              <w:rPr>
                <w:sz w:val="28"/>
                <w:szCs w:val="28"/>
              </w:rPr>
            </w:pPr>
            <w:r w:rsidRPr="00DD78D3">
              <w:rPr>
                <w:sz w:val="28"/>
                <w:szCs w:val="28"/>
              </w:rPr>
              <w:t>1.3</w:t>
            </w:r>
          </w:p>
        </w:tc>
        <w:tc>
          <w:tcPr>
            <w:tcW w:w="9220" w:type="dxa"/>
          </w:tcPr>
          <w:p w:rsidR="008F0CA7" w:rsidRPr="00DD78D3" w:rsidRDefault="008F0CA7" w:rsidP="007A3787">
            <w:pPr>
              <w:ind w:firstLine="0"/>
              <w:contextualSpacing/>
              <w:rPr>
                <w:sz w:val="28"/>
                <w:szCs w:val="28"/>
              </w:rPr>
            </w:pPr>
            <w:r w:rsidRPr="00DD78D3">
              <w:rPr>
                <w:i/>
                <w:sz w:val="28"/>
                <w:szCs w:val="28"/>
              </w:rPr>
              <w:t xml:space="preserve">Ремонт некапитального характера – </w:t>
            </w:r>
            <w:r w:rsidR="00A86376">
              <w:rPr>
                <w:sz w:val="28"/>
                <w:szCs w:val="28"/>
              </w:rPr>
              <w:t>о</w:t>
            </w:r>
            <w:r w:rsidRPr="00DD78D3">
              <w:rPr>
                <w:sz w:val="28"/>
                <w:szCs w:val="28"/>
              </w:rPr>
              <w:t xml:space="preserve">тражаются плановые расходы на некапитальный ремонт помещений </w:t>
            </w:r>
            <w:proofErr w:type="spellStart"/>
            <w:r w:rsidRPr="00DD78D3">
              <w:rPr>
                <w:sz w:val="28"/>
                <w:szCs w:val="28"/>
              </w:rPr>
              <w:t>ИТ-инфраструктуры</w:t>
            </w:r>
            <w:proofErr w:type="spellEnd"/>
            <w:r w:rsidRPr="00DD78D3">
              <w:rPr>
                <w:sz w:val="28"/>
                <w:szCs w:val="28"/>
              </w:rPr>
              <w:t xml:space="preserve"> (</w:t>
            </w:r>
            <w:proofErr w:type="gramStart"/>
            <w:r w:rsidRPr="00DD78D3">
              <w:rPr>
                <w:sz w:val="28"/>
                <w:szCs w:val="28"/>
              </w:rPr>
              <w:t>серверная</w:t>
            </w:r>
            <w:proofErr w:type="gramEnd"/>
            <w:r w:rsidRPr="00DD78D3">
              <w:rPr>
                <w:sz w:val="28"/>
                <w:szCs w:val="28"/>
              </w:rPr>
              <w:t xml:space="preserve"> и проч. помещения </w:t>
            </w:r>
            <w:proofErr w:type="spellStart"/>
            <w:r w:rsidRPr="00DD78D3">
              <w:rPr>
                <w:sz w:val="28"/>
                <w:szCs w:val="28"/>
              </w:rPr>
              <w:t>ИТ-инфраструктуры</w:t>
            </w:r>
            <w:proofErr w:type="spellEnd"/>
            <w:r w:rsidRPr="00DD78D3">
              <w:rPr>
                <w:sz w:val="28"/>
                <w:szCs w:val="28"/>
              </w:rPr>
              <w:t xml:space="preserve">), на плановый некапитальный ремонт кабельной инфраструктуры, на плановый некапитальный ремонт </w:t>
            </w:r>
            <w:proofErr w:type="spellStart"/>
            <w:r w:rsidRPr="00DD78D3">
              <w:rPr>
                <w:sz w:val="28"/>
                <w:szCs w:val="28"/>
              </w:rPr>
              <w:t>ИТ-оборудования</w:t>
            </w:r>
            <w:proofErr w:type="spellEnd"/>
            <w:r w:rsidRPr="00DD78D3">
              <w:rPr>
                <w:sz w:val="28"/>
                <w:szCs w:val="28"/>
              </w:rPr>
              <w:t>.</w:t>
            </w:r>
          </w:p>
        </w:tc>
      </w:tr>
      <w:tr w:rsidR="008F0CA7" w:rsidRPr="00DD78D3" w:rsidTr="007A3787">
        <w:tc>
          <w:tcPr>
            <w:tcW w:w="1094" w:type="dxa"/>
          </w:tcPr>
          <w:p w:rsidR="008F0CA7" w:rsidRPr="00DD78D3" w:rsidRDefault="008F0CA7" w:rsidP="007A3787">
            <w:pPr>
              <w:ind w:firstLine="0"/>
              <w:contextualSpacing/>
              <w:rPr>
                <w:sz w:val="28"/>
                <w:szCs w:val="28"/>
              </w:rPr>
            </w:pPr>
            <w:r w:rsidRPr="00DD78D3">
              <w:rPr>
                <w:sz w:val="28"/>
                <w:szCs w:val="28"/>
              </w:rPr>
              <w:t>1.4</w:t>
            </w:r>
          </w:p>
        </w:tc>
        <w:tc>
          <w:tcPr>
            <w:tcW w:w="9220" w:type="dxa"/>
          </w:tcPr>
          <w:p w:rsidR="008F0CA7" w:rsidRPr="00DD78D3" w:rsidRDefault="008F0CA7" w:rsidP="00A86376">
            <w:pPr>
              <w:ind w:firstLine="0"/>
              <w:contextualSpacing/>
              <w:rPr>
                <w:sz w:val="28"/>
                <w:szCs w:val="28"/>
              </w:rPr>
            </w:pPr>
            <w:proofErr w:type="gramStart"/>
            <w:r w:rsidRPr="00DD78D3">
              <w:rPr>
                <w:i/>
                <w:sz w:val="28"/>
                <w:szCs w:val="28"/>
              </w:rPr>
              <w:t xml:space="preserve">Договоры на со сторонними организациями на техническую поддержку – </w:t>
            </w:r>
            <w:r w:rsidRPr="00DD78D3">
              <w:rPr>
                <w:sz w:val="28"/>
                <w:szCs w:val="28"/>
              </w:rPr>
              <w:t xml:space="preserve">планируются расходы по договорам на техническую поддержку программного обеспечения и техническую поддержку и обслуживанию оборудования, </w:t>
            </w:r>
            <w:proofErr w:type="spellStart"/>
            <w:r w:rsidRPr="00DD78D3">
              <w:rPr>
                <w:sz w:val="28"/>
                <w:szCs w:val="28"/>
              </w:rPr>
              <w:t>вкл</w:t>
            </w:r>
            <w:proofErr w:type="spellEnd"/>
            <w:r w:rsidRPr="00DD78D3">
              <w:rPr>
                <w:sz w:val="28"/>
                <w:szCs w:val="28"/>
              </w:rPr>
              <w:t xml:space="preserve">. </w:t>
            </w:r>
            <w:proofErr w:type="spellStart"/>
            <w:r w:rsidRPr="00DD78D3">
              <w:rPr>
                <w:sz w:val="28"/>
                <w:szCs w:val="28"/>
              </w:rPr>
              <w:t>техподдержку</w:t>
            </w:r>
            <w:proofErr w:type="spellEnd"/>
            <w:r w:rsidRPr="00DD78D3">
              <w:rPr>
                <w:sz w:val="28"/>
                <w:szCs w:val="28"/>
              </w:rPr>
              <w:t xml:space="preserve"> и обслуживание серверов, сетевого оборудования, систем хранения информации, компьютеров, источников бесперебойного питания, копировальной техники, кондиционеров, телефонной станции</w:t>
            </w:r>
            <w:r w:rsidR="00C369F5" w:rsidRPr="00DD78D3">
              <w:rPr>
                <w:sz w:val="28"/>
                <w:szCs w:val="28"/>
              </w:rPr>
              <w:t>,</w:t>
            </w:r>
            <w:r w:rsidR="00C369F5" w:rsidRPr="00DD78D3">
              <w:rPr>
                <w:color w:val="FF0000"/>
                <w:sz w:val="28"/>
              </w:rPr>
              <w:t xml:space="preserve"> Единой корпоративной сети передачи данных (ООО </w:t>
            </w:r>
            <w:r w:rsidR="00A86376">
              <w:rPr>
                <w:color w:val="FF0000"/>
                <w:sz w:val="28"/>
              </w:rPr>
              <w:t>«</w:t>
            </w:r>
            <w:r w:rsidR="00C369F5" w:rsidRPr="00DD78D3">
              <w:rPr>
                <w:color w:val="FF0000"/>
                <w:sz w:val="28"/>
              </w:rPr>
              <w:t>РТ-И</w:t>
            </w:r>
            <w:r w:rsidR="0004556C">
              <w:rPr>
                <w:color w:val="FF0000"/>
                <w:sz w:val="28"/>
              </w:rPr>
              <w:t>НФОРМ</w:t>
            </w:r>
            <w:r w:rsidR="00A86376">
              <w:rPr>
                <w:color w:val="FF0000"/>
                <w:sz w:val="28"/>
              </w:rPr>
              <w:t>»</w:t>
            </w:r>
            <w:r w:rsidR="00C369F5" w:rsidRPr="00DD78D3">
              <w:rPr>
                <w:color w:val="FF0000"/>
                <w:sz w:val="28"/>
              </w:rPr>
              <w:t>)</w:t>
            </w:r>
            <w:r w:rsidRPr="00DD78D3">
              <w:rPr>
                <w:sz w:val="28"/>
                <w:szCs w:val="28"/>
              </w:rPr>
              <w:t xml:space="preserve"> и проч. в соответствии с аналитическими статьями формы.</w:t>
            </w:r>
            <w:r w:rsidR="00C369F5" w:rsidRPr="00DD78D3">
              <w:rPr>
                <w:sz w:val="28"/>
                <w:szCs w:val="28"/>
              </w:rPr>
              <w:t xml:space="preserve"> </w:t>
            </w:r>
            <w:proofErr w:type="gramEnd"/>
          </w:p>
        </w:tc>
      </w:tr>
      <w:tr w:rsidR="008F0CA7" w:rsidRPr="00DD78D3" w:rsidTr="007A3787">
        <w:tc>
          <w:tcPr>
            <w:tcW w:w="1094" w:type="dxa"/>
          </w:tcPr>
          <w:p w:rsidR="008F0CA7" w:rsidRPr="00DD78D3" w:rsidRDefault="008F0CA7" w:rsidP="007A3787">
            <w:pPr>
              <w:ind w:firstLine="0"/>
              <w:contextualSpacing/>
              <w:rPr>
                <w:sz w:val="28"/>
                <w:szCs w:val="28"/>
              </w:rPr>
            </w:pPr>
            <w:r w:rsidRPr="00DD78D3">
              <w:rPr>
                <w:sz w:val="28"/>
                <w:szCs w:val="28"/>
              </w:rPr>
              <w:t>1.5</w:t>
            </w:r>
          </w:p>
        </w:tc>
        <w:tc>
          <w:tcPr>
            <w:tcW w:w="9220" w:type="dxa"/>
          </w:tcPr>
          <w:p w:rsidR="008F0CA7" w:rsidRPr="00DD78D3" w:rsidRDefault="008F0CA7" w:rsidP="007A3787">
            <w:pPr>
              <w:ind w:firstLine="0"/>
              <w:contextualSpacing/>
              <w:rPr>
                <w:sz w:val="28"/>
                <w:szCs w:val="28"/>
              </w:rPr>
            </w:pPr>
            <w:r w:rsidRPr="00DD78D3">
              <w:rPr>
                <w:i/>
                <w:sz w:val="28"/>
                <w:szCs w:val="28"/>
              </w:rPr>
              <w:t xml:space="preserve">Расходы на аренду оборудования – </w:t>
            </w:r>
            <w:r w:rsidRPr="00DD78D3">
              <w:rPr>
                <w:sz w:val="28"/>
                <w:szCs w:val="28"/>
              </w:rPr>
              <w:t>планируются расходы по договорам аренды оборудования.</w:t>
            </w:r>
          </w:p>
        </w:tc>
      </w:tr>
      <w:tr w:rsidR="008F0CA7" w:rsidRPr="00DD78D3" w:rsidTr="007A3787">
        <w:tc>
          <w:tcPr>
            <w:tcW w:w="1094" w:type="dxa"/>
          </w:tcPr>
          <w:p w:rsidR="008F0CA7" w:rsidRPr="00DD78D3" w:rsidRDefault="008F0CA7" w:rsidP="007A3787">
            <w:pPr>
              <w:ind w:firstLine="0"/>
              <w:contextualSpacing/>
              <w:rPr>
                <w:sz w:val="28"/>
                <w:szCs w:val="28"/>
              </w:rPr>
            </w:pPr>
            <w:r w:rsidRPr="00DD78D3">
              <w:rPr>
                <w:sz w:val="28"/>
                <w:szCs w:val="28"/>
              </w:rPr>
              <w:t>1.6</w:t>
            </w:r>
          </w:p>
        </w:tc>
        <w:tc>
          <w:tcPr>
            <w:tcW w:w="9220" w:type="dxa"/>
          </w:tcPr>
          <w:p w:rsidR="008F0CA7" w:rsidRPr="00DD78D3" w:rsidRDefault="008F0CA7" w:rsidP="00A86376">
            <w:pPr>
              <w:ind w:firstLine="0"/>
              <w:contextualSpacing/>
              <w:rPr>
                <w:sz w:val="28"/>
                <w:szCs w:val="28"/>
              </w:rPr>
            </w:pPr>
            <w:r w:rsidRPr="00DD78D3">
              <w:rPr>
                <w:i/>
                <w:sz w:val="28"/>
                <w:szCs w:val="28"/>
              </w:rPr>
              <w:t xml:space="preserve">Услуги связи – </w:t>
            </w:r>
            <w:r w:rsidRPr="00DD78D3">
              <w:rPr>
                <w:sz w:val="28"/>
                <w:szCs w:val="28"/>
              </w:rPr>
              <w:t xml:space="preserve">планируются расходы по договорам оказания услуг стационарной телефонной связи, аренды каналов, предоставлению доступа к сетям передачи данных (в т.ч. </w:t>
            </w:r>
            <w:r w:rsidR="00A86376">
              <w:rPr>
                <w:sz w:val="28"/>
                <w:szCs w:val="28"/>
              </w:rPr>
              <w:t>к сети «</w:t>
            </w:r>
            <w:r w:rsidRPr="00DD78D3">
              <w:rPr>
                <w:sz w:val="28"/>
                <w:szCs w:val="28"/>
              </w:rPr>
              <w:t>Интернет</w:t>
            </w:r>
            <w:r w:rsidR="00A86376">
              <w:rPr>
                <w:sz w:val="28"/>
                <w:szCs w:val="28"/>
              </w:rPr>
              <w:t>»</w:t>
            </w:r>
            <w:r w:rsidRPr="00DD78D3">
              <w:rPr>
                <w:sz w:val="28"/>
                <w:szCs w:val="28"/>
              </w:rPr>
              <w:t>),</w:t>
            </w:r>
            <w:r w:rsidR="007C202B" w:rsidRPr="00DD78D3">
              <w:rPr>
                <w:sz w:val="28"/>
                <w:szCs w:val="28"/>
              </w:rPr>
              <w:t xml:space="preserve"> услуг по подключению связи (разовые платежи), услуг </w:t>
            </w:r>
            <w:r w:rsidRPr="00DD78D3">
              <w:rPr>
                <w:sz w:val="28"/>
                <w:szCs w:val="28"/>
              </w:rPr>
              <w:t>мобильной связи, прочи</w:t>
            </w:r>
            <w:r w:rsidR="007C202B" w:rsidRPr="00DD78D3">
              <w:rPr>
                <w:sz w:val="28"/>
                <w:szCs w:val="28"/>
              </w:rPr>
              <w:t>х услуг</w:t>
            </w:r>
            <w:r w:rsidRPr="00DD78D3">
              <w:rPr>
                <w:sz w:val="28"/>
                <w:szCs w:val="28"/>
              </w:rPr>
              <w:t xml:space="preserve"> (за </w:t>
            </w:r>
            <w:proofErr w:type="spellStart"/>
            <w:r w:rsidRPr="00DD78D3">
              <w:rPr>
                <w:sz w:val="28"/>
                <w:szCs w:val="28"/>
              </w:rPr>
              <w:t>искл</w:t>
            </w:r>
            <w:proofErr w:type="spellEnd"/>
            <w:r w:rsidRPr="00DD78D3">
              <w:rPr>
                <w:sz w:val="28"/>
                <w:szCs w:val="28"/>
              </w:rPr>
              <w:t xml:space="preserve">. почтовой, курьерской, </w:t>
            </w:r>
            <w:proofErr w:type="spellStart"/>
            <w:r w:rsidRPr="00DD78D3">
              <w:rPr>
                <w:sz w:val="28"/>
                <w:szCs w:val="28"/>
              </w:rPr>
              <w:t>спецсвязи</w:t>
            </w:r>
            <w:proofErr w:type="spellEnd"/>
            <w:r w:rsidRPr="00DD78D3">
              <w:rPr>
                <w:sz w:val="28"/>
                <w:szCs w:val="28"/>
              </w:rPr>
              <w:t>) в соответствии с аналитическими статьями формы.</w:t>
            </w:r>
          </w:p>
        </w:tc>
      </w:tr>
      <w:tr w:rsidR="008F0CA7" w:rsidRPr="00DD78D3" w:rsidTr="007A3787">
        <w:tc>
          <w:tcPr>
            <w:tcW w:w="1094" w:type="dxa"/>
          </w:tcPr>
          <w:p w:rsidR="008F0CA7" w:rsidRPr="00DD78D3" w:rsidRDefault="008F0CA7" w:rsidP="007A3787">
            <w:pPr>
              <w:ind w:firstLine="0"/>
              <w:contextualSpacing/>
              <w:rPr>
                <w:sz w:val="28"/>
                <w:szCs w:val="28"/>
              </w:rPr>
            </w:pPr>
            <w:r w:rsidRPr="00DD78D3">
              <w:rPr>
                <w:sz w:val="28"/>
                <w:szCs w:val="28"/>
              </w:rPr>
              <w:lastRenderedPageBreak/>
              <w:t>1.7</w:t>
            </w:r>
          </w:p>
        </w:tc>
        <w:tc>
          <w:tcPr>
            <w:tcW w:w="9220" w:type="dxa"/>
          </w:tcPr>
          <w:p w:rsidR="008F0CA7" w:rsidRPr="00DD78D3" w:rsidRDefault="008F0CA7" w:rsidP="007A3787">
            <w:pPr>
              <w:ind w:firstLine="0"/>
              <w:contextualSpacing/>
              <w:rPr>
                <w:sz w:val="28"/>
                <w:szCs w:val="28"/>
              </w:rPr>
            </w:pPr>
            <w:r w:rsidRPr="00DD78D3">
              <w:rPr>
                <w:i/>
                <w:sz w:val="28"/>
                <w:szCs w:val="28"/>
              </w:rPr>
              <w:t xml:space="preserve">Услуги сторонних организаций – </w:t>
            </w:r>
            <w:r w:rsidRPr="00DD78D3">
              <w:rPr>
                <w:sz w:val="28"/>
                <w:szCs w:val="28"/>
              </w:rPr>
              <w:t xml:space="preserve">планируются расходы по договорам оказания следующих услуг сторонних организаций: </w:t>
            </w:r>
            <w:proofErr w:type="spellStart"/>
            <w:r w:rsidRPr="00DD78D3">
              <w:rPr>
                <w:sz w:val="28"/>
                <w:szCs w:val="28"/>
              </w:rPr>
              <w:t>ИТ-консалтинг</w:t>
            </w:r>
            <w:proofErr w:type="spellEnd"/>
            <w:r w:rsidRPr="00DD78D3">
              <w:rPr>
                <w:sz w:val="28"/>
                <w:szCs w:val="28"/>
              </w:rPr>
              <w:t xml:space="preserve">, услуги по оказанию информационно-аналитического обеспечения, </w:t>
            </w:r>
            <w:r w:rsidR="00A86376">
              <w:rPr>
                <w:sz w:val="28"/>
                <w:szCs w:val="28"/>
              </w:rPr>
              <w:br/>
            </w:r>
            <w:proofErr w:type="spellStart"/>
            <w:r w:rsidRPr="00DD78D3">
              <w:rPr>
                <w:sz w:val="28"/>
                <w:szCs w:val="28"/>
              </w:rPr>
              <w:t>ИТ-аутсорсинг</w:t>
            </w:r>
            <w:proofErr w:type="spellEnd"/>
            <w:r w:rsidRPr="00DD78D3">
              <w:rPr>
                <w:sz w:val="28"/>
                <w:szCs w:val="28"/>
              </w:rPr>
              <w:t xml:space="preserve">, услуги по обучению </w:t>
            </w:r>
            <w:proofErr w:type="spellStart"/>
            <w:r w:rsidRPr="00DD78D3">
              <w:rPr>
                <w:sz w:val="28"/>
                <w:szCs w:val="28"/>
              </w:rPr>
              <w:t>ИТ-персонала</w:t>
            </w:r>
            <w:proofErr w:type="spellEnd"/>
            <w:r w:rsidRPr="00DD78D3">
              <w:rPr>
                <w:sz w:val="28"/>
                <w:szCs w:val="28"/>
              </w:rPr>
              <w:t>, прочие услуги в соответствии с аналитическими статьями формы.</w:t>
            </w:r>
          </w:p>
        </w:tc>
      </w:tr>
      <w:tr w:rsidR="008F0CA7" w:rsidRPr="00DD78D3" w:rsidTr="007A3787">
        <w:tc>
          <w:tcPr>
            <w:tcW w:w="1094" w:type="dxa"/>
          </w:tcPr>
          <w:p w:rsidR="008F0CA7" w:rsidRPr="00DD78D3" w:rsidRDefault="008F0CA7" w:rsidP="007A3787">
            <w:pPr>
              <w:ind w:firstLine="0"/>
              <w:contextualSpacing/>
              <w:rPr>
                <w:sz w:val="28"/>
                <w:szCs w:val="28"/>
              </w:rPr>
            </w:pPr>
            <w:r w:rsidRPr="00DD78D3">
              <w:rPr>
                <w:sz w:val="28"/>
                <w:szCs w:val="28"/>
              </w:rPr>
              <w:t>1.8</w:t>
            </w:r>
          </w:p>
        </w:tc>
        <w:tc>
          <w:tcPr>
            <w:tcW w:w="9220" w:type="dxa"/>
          </w:tcPr>
          <w:p w:rsidR="008F0CA7" w:rsidRPr="00DD78D3" w:rsidRDefault="008F0CA7" w:rsidP="00A86376">
            <w:pPr>
              <w:ind w:firstLine="0"/>
              <w:contextualSpacing/>
              <w:rPr>
                <w:i/>
                <w:sz w:val="28"/>
                <w:szCs w:val="28"/>
              </w:rPr>
            </w:pPr>
            <w:r w:rsidRPr="00DD78D3">
              <w:rPr>
                <w:i/>
                <w:sz w:val="28"/>
                <w:szCs w:val="28"/>
              </w:rPr>
              <w:t xml:space="preserve">Командировочные расходы – </w:t>
            </w:r>
            <w:r w:rsidRPr="00DD78D3">
              <w:rPr>
                <w:sz w:val="28"/>
                <w:szCs w:val="28"/>
              </w:rPr>
              <w:t>планируются</w:t>
            </w:r>
            <w:r w:rsidRPr="00DD78D3">
              <w:rPr>
                <w:i/>
                <w:sz w:val="28"/>
                <w:szCs w:val="28"/>
              </w:rPr>
              <w:t xml:space="preserve"> </w:t>
            </w:r>
            <w:r w:rsidRPr="00DD78D3">
              <w:rPr>
                <w:sz w:val="28"/>
                <w:szCs w:val="28"/>
              </w:rPr>
              <w:t xml:space="preserve">расходы </w:t>
            </w:r>
            <w:proofErr w:type="spellStart"/>
            <w:r w:rsidRPr="00DD78D3">
              <w:rPr>
                <w:sz w:val="28"/>
                <w:szCs w:val="28"/>
              </w:rPr>
              <w:t>ИТ-персонала</w:t>
            </w:r>
            <w:proofErr w:type="spellEnd"/>
            <w:r w:rsidRPr="00DD78D3">
              <w:rPr>
                <w:sz w:val="28"/>
                <w:szCs w:val="28"/>
              </w:rPr>
              <w:t xml:space="preserve"> по проезду; по найму жилого помещения; дополнительные расходы, связанные с проживанием </w:t>
            </w:r>
            <w:proofErr w:type="spellStart"/>
            <w:r w:rsidRPr="00DD78D3">
              <w:rPr>
                <w:sz w:val="28"/>
                <w:szCs w:val="28"/>
              </w:rPr>
              <w:t>ИТ-персонала</w:t>
            </w:r>
            <w:proofErr w:type="spellEnd"/>
            <w:r w:rsidRPr="00DD78D3">
              <w:rPr>
                <w:sz w:val="28"/>
                <w:szCs w:val="28"/>
              </w:rPr>
              <w:t xml:space="preserve"> вне места постоянного жительства (суточные).</w:t>
            </w:r>
          </w:p>
        </w:tc>
      </w:tr>
      <w:tr w:rsidR="008F0CA7" w:rsidRPr="00DD78D3" w:rsidTr="007A3787">
        <w:tc>
          <w:tcPr>
            <w:tcW w:w="1094" w:type="dxa"/>
          </w:tcPr>
          <w:p w:rsidR="008F0CA7" w:rsidRPr="00DD78D3" w:rsidRDefault="008F0CA7" w:rsidP="007A3787">
            <w:pPr>
              <w:ind w:firstLine="0"/>
              <w:contextualSpacing/>
              <w:rPr>
                <w:sz w:val="28"/>
                <w:szCs w:val="28"/>
              </w:rPr>
            </w:pPr>
            <w:r w:rsidRPr="00DD78D3">
              <w:rPr>
                <w:sz w:val="28"/>
                <w:szCs w:val="28"/>
              </w:rPr>
              <w:t>1.9</w:t>
            </w:r>
          </w:p>
        </w:tc>
        <w:tc>
          <w:tcPr>
            <w:tcW w:w="9220" w:type="dxa"/>
          </w:tcPr>
          <w:p w:rsidR="008F0CA7" w:rsidRPr="00DD78D3" w:rsidRDefault="008F0CA7" w:rsidP="007A3787">
            <w:pPr>
              <w:ind w:firstLine="0"/>
              <w:contextualSpacing/>
              <w:rPr>
                <w:i/>
                <w:sz w:val="28"/>
                <w:szCs w:val="28"/>
              </w:rPr>
            </w:pPr>
            <w:r w:rsidRPr="00DD78D3">
              <w:rPr>
                <w:i/>
                <w:sz w:val="28"/>
                <w:szCs w:val="28"/>
              </w:rPr>
              <w:t xml:space="preserve">Представительские расходы – </w:t>
            </w:r>
            <w:r w:rsidRPr="00DD78D3">
              <w:rPr>
                <w:sz w:val="28"/>
                <w:szCs w:val="28"/>
              </w:rPr>
              <w:t xml:space="preserve">планируются представительские расходы </w:t>
            </w:r>
            <w:proofErr w:type="spellStart"/>
            <w:r w:rsidRPr="00DD78D3">
              <w:rPr>
                <w:sz w:val="28"/>
                <w:szCs w:val="28"/>
              </w:rPr>
              <w:t>ИТ-персонала</w:t>
            </w:r>
            <w:proofErr w:type="spellEnd"/>
            <w:r w:rsidRPr="00DD78D3">
              <w:rPr>
                <w:sz w:val="28"/>
                <w:szCs w:val="28"/>
              </w:rPr>
              <w:t>.</w:t>
            </w:r>
          </w:p>
        </w:tc>
      </w:tr>
      <w:tr w:rsidR="0047688E" w:rsidRPr="00DD78D3" w:rsidTr="00DB0536">
        <w:tc>
          <w:tcPr>
            <w:tcW w:w="1094" w:type="dxa"/>
          </w:tcPr>
          <w:p w:rsidR="0047688E" w:rsidRPr="00DD78D3" w:rsidRDefault="0047688E" w:rsidP="00DB0536">
            <w:pPr>
              <w:ind w:firstLine="0"/>
              <w:contextualSpacing/>
              <w:rPr>
                <w:sz w:val="28"/>
                <w:szCs w:val="28"/>
              </w:rPr>
            </w:pPr>
            <w:r w:rsidRPr="00DD78D3">
              <w:rPr>
                <w:sz w:val="28"/>
                <w:szCs w:val="28"/>
              </w:rPr>
              <w:t>1.10</w:t>
            </w:r>
          </w:p>
        </w:tc>
        <w:tc>
          <w:tcPr>
            <w:tcW w:w="9220" w:type="dxa"/>
          </w:tcPr>
          <w:p w:rsidR="0047688E" w:rsidRPr="00DD78D3" w:rsidRDefault="0047688E" w:rsidP="00DB0536">
            <w:pPr>
              <w:ind w:firstLine="0"/>
              <w:contextualSpacing/>
              <w:rPr>
                <w:i/>
                <w:sz w:val="28"/>
                <w:szCs w:val="28"/>
              </w:rPr>
            </w:pPr>
            <w:r w:rsidRPr="00DD78D3">
              <w:rPr>
                <w:i/>
                <w:sz w:val="28"/>
                <w:szCs w:val="28"/>
              </w:rPr>
              <w:t xml:space="preserve">Прочие административные расходы </w:t>
            </w:r>
            <w:proofErr w:type="spellStart"/>
            <w:r w:rsidRPr="00DD78D3">
              <w:rPr>
                <w:i/>
                <w:sz w:val="28"/>
                <w:szCs w:val="28"/>
              </w:rPr>
              <w:t>ИТ-подразделений</w:t>
            </w:r>
            <w:proofErr w:type="spellEnd"/>
            <w:r w:rsidRPr="00DD78D3">
              <w:rPr>
                <w:i/>
                <w:sz w:val="28"/>
                <w:szCs w:val="28"/>
              </w:rPr>
              <w:t xml:space="preserve"> – </w:t>
            </w:r>
            <w:r w:rsidRPr="00DD78D3">
              <w:rPr>
                <w:sz w:val="28"/>
                <w:szCs w:val="28"/>
              </w:rPr>
              <w:t xml:space="preserve">планируются расходы на проведение и участие в семинарах, конференциях, подписка на периодику, прочие административные расходы </w:t>
            </w:r>
            <w:proofErr w:type="spellStart"/>
            <w:r w:rsidRPr="00DD78D3">
              <w:rPr>
                <w:sz w:val="28"/>
                <w:szCs w:val="28"/>
              </w:rPr>
              <w:t>ИТ-инфраструктуры</w:t>
            </w:r>
            <w:proofErr w:type="spellEnd"/>
            <w:r w:rsidRPr="00DD78D3">
              <w:rPr>
                <w:sz w:val="28"/>
                <w:szCs w:val="28"/>
              </w:rPr>
              <w:t>.</w:t>
            </w:r>
          </w:p>
        </w:tc>
      </w:tr>
      <w:tr w:rsidR="008F0CA7" w:rsidRPr="00DD78D3" w:rsidTr="007A3787">
        <w:tc>
          <w:tcPr>
            <w:tcW w:w="1094" w:type="dxa"/>
          </w:tcPr>
          <w:p w:rsidR="008F0CA7" w:rsidRPr="00DD78D3" w:rsidRDefault="008F0CA7" w:rsidP="0047688E">
            <w:pPr>
              <w:ind w:firstLine="0"/>
              <w:contextualSpacing/>
              <w:rPr>
                <w:sz w:val="28"/>
                <w:szCs w:val="28"/>
              </w:rPr>
            </w:pPr>
            <w:r w:rsidRPr="00DD78D3">
              <w:rPr>
                <w:sz w:val="28"/>
                <w:szCs w:val="28"/>
              </w:rPr>
              <w:t>1.1</w:t>
            </w:r>
            <w:r w:rsidR="0047688E" w:rsidRPr="00DD78D3">
              <w:rPr>
                <w:sz w:val="28"/>
                <w:szCs w:val="28"/>
              </w:rPr>
              <w:t>1</w:t>
            </w:r>
          </w:p>
        </w:tc>
        <w:tc>
          <w:tcPr>
            <w:tcW w:w="9220" w:type="dxa"/>
          </w:tcPr>
          <w:p w:rsidR="008F0CA7" w:rsidRPr="00DD78D3" w:rsidRDefault="0047688E" w:rsidP="0047688E">
            <w:pPr>
              <w:ind w:firstLine="0"/>
              <w:contextualSpacing/>
              <w:rPr>
                <w:i/>
                <w:sz w:val="28"/>
                <w:szCs w:val="28"/>
              </w:rPr>
            </w:pPr>
            <w:r w:rsidRPr="00DD78D3">
              <w:rPr>
                <w:i/>
                <w:sz w:val="28"/>
                <w:szCs w:val="28"/>
              </w:rPr>
              <w:t xml:space="preserve">Амортизация объектов основных средств и НМА </w:t>
            </w:r>
            <w:proofErr w:type="spellStart"/>
            <w:r w:rsidRPr="00DD78D3">
              <w:rPr>
                <w:i/>
                <w:sz w:val="28"/>
                <w:szCs w:val="28"/>
              </w:rPr>
              <w:t>ИТ-инфраструктуры</w:t>
            </w:r>
            <w:proofErr w:type="spellEnd"/>
            <w:r w:rsidR="008F0CA7" w:rsidRPr="00DD78D3">
              <w:rPr>
                <w:i/>
                <w:sz w:val="28"/>
                <w:szCs w:val="28"/>
              </w:rPr>
              <w:t xml:space="preserve"> – </w:t>
            </w:r>
            <w:r w:rsidR="008F0CA7" w:rsidRPr="00DD78D3">
              <w:rPr>
                <w:sz w:val="28"/>
                <w:szCs w:val="28"/>
              </w:rPr>
              <w:t xml:space="preserve">планируются </w:t>
            </w:r>
            <w:r w:rsidRPr="00DD78D3">
              <w:rPr>
                <w:sz w:val="28"/>
                <w:szCs w:val="28"/>
              </w:rPr>
              <w:t>амортизационные отчисления по объектам основных средств и НМА, которые относятся к инфраструктуре информационных технологий и электросвязи. При планировании необходимо учитывать планы по вводу в эксплуатацию и планы по выбытию объектов основных средств.</w:t>
            </w:r>
          </w:p>
        </w:tc>
      </w:tr>
      <w:tr w:rsidR="008F0CA7" w:rsidRPr="00DD78D3" w:rsidTr="007A3787">
        <w:tc>
          <w:tcPr>
            <w:tcW w:w="1094" w:type="dxa"/>
          </w:tcPr>
          <w:p w:rsidR="008F0CA7" w:rsidRPr="00DD78D3" w:rsidRDefault="008F0CA7" w:rsidP="007A3787">
            <w:pPr>
              <w:ind w:firstLine="0"/>
              <w:contextualSpacing/>
              <w:rPr>
                <w:sz w:val="28"/>
                <w:szCs w:val="28"/>
              </w:rPr>
            </w:pPr>
            <w:r w:rsidRPr="00DD78D3">
              <w:rPr>
                <w:sz w:val="28"/>
                <w:szCs w:val="28"/>
                <w:lang w:val="en-US"/>
              </w:rPr>
              <w:t>II</w:t>
            </w:r>
          </w:p>
        </w:tc>
        <w:tc>
          <w:tcPr>
            <w:tcW w:w="9220" w:type="dxa"/>
          </w:tcPr>
          <w:p w:rsidR="008F0CA7" w:rsidRPr="00DD78D3" w:rsidRDefault="008F0CA7" w:rsidP="00A86376">
            <w:pPr>
              <w:ind w:firstLine="0"/>
              <w:contextualSpacing/>
              <w:rPr>
                <w:i/>
                <w:sz w:val="28"/>
                <w:szCs w:val="28"/>
              </w:rPr>
            </w:pPr>
            <w:r w:rsidRPr="00DD78D3">
              <w:rPr>
                <w:i/>
                <w:sz w:val="28"/>
                <w:szCs w:val="28"/>
              </w:rPr>
              <w:t xml:space="preserve">Капитализируемые расходы, итого – </w:t>
            </w:r>
            <w:r w:rsidRPr="00DD78D3">
              <w:rPr>
                <w:sz w:val="28"/>
                <w:szCs w:val="28"/>
              </w:rPr>
              <w:t xml:space="preserve">итоговая плановая сумма капитализируемых (инвестиционных) расходов, </w:t>
            </w:r>
            <w:r w:rsidRPr="00DD78D3">
              <w:rPr>
                <w:color w:val="FF0000"/>
                <w:sz w:val="28"/>
              </w:rPr>
              <w:t>включающих</w:t>
            </w:r>
            <w:r w:rsidR="00AB19C8" w:rsidRPr="00DD78D3">
              <w:rPr>
                <w:color w:val="FF0000"/>
                <w:sz w:val="28"/>
              </w:rPr>
              <w:t xml:space="preserve"> 2 блока расходов: </w:t>
            </w:r>
            <w:r w:rsidR="00A86376" w:rsidRPr="00837118">
              <w:rPr>
                <w:color w:val="FF0000"/>
                <w:sz w:val="28"/>
              </w:rPr>
              <w:t>р</w:t>
            </w:r>
            <w:r w:rsidR="00AB19C8" w:rsidRPr="00837118">
              <w:rPr>
                <w:color w:val="FF0000"/>
                <w:sz w:val="28"/>
              </w:rPr>
              <w:t>асходы</w:t>
            </w:r>
            <w:r w:rsidR="00AB19C8" w:rsidRPr="00DD78D3">
              <w:rPr>
                <w:color w:val="FF0000"/>
                <w:sz w:val="28"/>
              </w:rPr>
              <w:t xml:space="preserve"> по </w:t>
            </w:r>
            <w:proofErr w:type="spellStart"/>
            <w:r w:rsidR="00AB19C8" w:rsidRPr="00DD78D3">
              <w:rPr>
                <w:color w:val="FF0000"/>
                <w:sz w:val="28"/>
              </w:rPr>
              <w:t>ИТ-проектам</w:t>
            </w:r>
            <w:proofErr w:type="spellEnd"/>
            <w:r w:rsidR="00AB19C8" w:rsidRPr="00DD78D3">
              <w:rPr>
                <w:color w:val="FF0000"/>
                <w:sz w:val="28"/>
              </w:rPr>
              <w:t xml:space="preserve"> и отдельные капитализируемые </w:t>
            </w:r>
            <w:r w:rsidR="00A86376">
              <w:rPr>
                <w:color w:val="FF0000"/>
                <w:sz w:val="28"/>
              </w:rPr>
              <w:br/>
            </w:r>
            <w:proofErr w:type="spellStart"/>
            <w:r w:rsidR="00AB19C8" w:rsidRPr="00DD78D3">
              <w:rPr>
                <w:color w:val="FF0000"/>
                <w:sz w:val="28"/>
              </w:rPr>
              <w:t>ИТ-расходы</w:t>
            </w:r>
            <w:proofErr w:type="spellEnd"/>
            <w:r w:rsidR="00AB19C8" w:rsidRPr="00DD78D3">
              <w:rPr>
                <w:color w:val="FF0000"/>
                <w:sz w:val="28"/>
              </w:rPr>
              <w:t>.</w:t>
            </w:r>
          </w:p>
        </w:tc>
      </w:tr>
      <w:tr w:rsidR="00AB19C8" w:rsidRPr="00DD78D3" w:rsidTr="000B7D47">
        <w:tc>
          <w:tcPr>
            <w:tcW w:w="1094" w:type="dxa"/>
          </w:tcPr>
          <w:p w:rsidR="00AB19C8" w:rsidRPr="00DD78D3" w:rsidRDefault="00AB19C8" w:rsidP="000B7D47">
            <w:pPr>
              <w:ind w:firstLine="0"/>
              <w:contextualSpacing/>
              <w:rPr>
                <w:color w:val="FF0000"/>
                <w:sz w:val="28"/>
                <w:szCs w:val="28"/>
              </w:rPr>
            </w:pPr>
            <w:r w:rsidRPr="00DD78D3">
              <w:rPr>
                <w:color w:val="FF0000"/>
                <w:sz w:val="28"/>
              </w:rPr>
              <w:t>2.1</w:t>
            </w:r>
          </w:p>
        </w:tc>
        <w:tc>
          <w:tcPr>
            <w:tcW w:w="9220" w:type="dxa"/>
          </w:tcPr>
          <w:p w:rsidR="00AB19C8" w:rsidRPr="00DD78D3" w:rsidRDefault="00AB19C8" w:rsidP="00A86376">
            <w:pPr>
              <w:ind w:firstLine="0"/>
              <w:contextualSpacing/>
              <w:rPr>
                <w:i/>
                <w:color w:val="FF0000"/>
                <w:sz w:val="28"/>
                <w:szCs w:val="28"/>
              </w:rPr>
            </w:pPr>
            <w:r w:rsidRPr="00DD78D3">
              <w:rPr>
                <w:i/>
                <w:color w:val="FF0000"/>
                <w:sz w:val="28"/>
                <w:szCs w:val="28"/>
              </w:rPr>
              <w:t xml:space="preserve">Итого по </w:t>
            </w:r>
            <w:proofErr w:type="spellStart"/>
            <w:r w:rsidRPr="00DD78D3">
              <w:rPr>
                <w:i/>
                <w:color w:val="FF0000"/>
                <w:sz w:val="28"/>
                <w:szCs w:val="28"/>
              </w:rPr>
              <w:t>ИТ-проектам</w:t>
            </w:r>
            <w:proofErr w:type="spellEnd"/>
            <w:r w:rsidRPr="00DD78D3">
              <w:rPr>
                <w:i/>
                <w:color w:val="FF0000"/>
                <w:sz w:val="28"/>
                <w:szCs w:val="28"/>
              </w:rPr>
              <w:t xml:space="preserve"> (суммарно) </w:t>
            </w:r>
            <w:r w:rsidRPr="00DD78D3">
              <w:rPr>
                <w:color w:val="FF0000"/>
                <w:sz w:val="28"/>
              </w:rPr>
              <w:t xml:space="preserve">– каждый инвестиционный </w:t>
            </w:r>
            <w:proofErr w:type="spellStart"/>
            <w:r w:rsidRPr="00DD78D3">
              <w:rPr>
                <w:color w:val="FF0000"/>
                <w:sz w:val="28"/>
              </w:rPr>
              <w:t>ИТ-проект</w:t>
            </w:r>
            <w:proofErr w:type="spellEnd"/>
            <w:r w:rsidRPr="00DD78D3">
              <w:rPr>
                <w:color w:val="FF0000"/>
                <w:sz w:val="28"/>
              </w:rPr>
              <w:t xml:space="preserve"> планируется отдельно, по приведенной аналитике статей (Закупка оборудования (стоимость свыше 40 тыс.</w:t>
            </w:r>
            <w:r w:rsidR="00A86376">
              <w:rPr>
                <w:color w:val="FF0000"/>
                <w:sz w:val="28"/>
              </w:rPr>
              <w:t xml:space="preserve"> </w:t>
            </w:r>
            <w:r w:rsidRPr="00DD78D3">
              <w:rPr>
                <w:color w:val="FF0000"/>
                <w:sz w:val="28"/>
              </w:rPr>
              <w:t xml:space="preserve">руб.), Закупка ПО (лицензии), Услуги внешних организаций по проектированию и внедрению, Строительство). Дополнительно по каждому </w:t>
            </w:r>
            <w:proofErr w:type="spellStart"/>
            <w:r w:rsidRPr="00DD78D3">
              <w:rPr>
                <w:color w:val="FF0000"/>
                <w:sz w:val="28"/>
              </w:rPr>
              <w:t>ИТ-проекту</w:t>
            </w:r>
            <w:proofErr w:type="spellEnd"/>
            <w:r w:rsidRPr="00DD78D3">
              <w:rPr>
                <w:color w:val="FF0000"/>
                <w:sz w:val="28"/>
              </w:rPr>
              <w:t xml:space="preserve"> указывается </w:t>
            </w:r>
            <w:r w:rsidR="00A86376" w:rsidRPr="00837118">
              <w:rPr>
                <w:color w:val="FF0000"/>
                <w:sz w:val="28"/>
              </w:rPr>
              <w:t>к</w:t>
            </w:r>
            <w:r w:rsidRPr="00837118">
              <w:rPr>
                <w:color w:val="FF0000"/>
                <w:sz w:val="28"/>
              </w:rPr>
              <w:t>омпания</w:t>
            </w:r>
            <w:r w:rsidR="00A86376" w:rsidRPr="00837118">
              <w:rPr>
                <w:color w:val="FF0000"/>
                <w:sz w:val="28"/>
              </w:rPr>
              <w:t>-</w:t>
            </w:r>
            <w:r w:rsidRPr="00837118">
              <w:rPr>
                <w:color w:val="FF0000"/>
                <w:sz w:val="28"/>
              </w:rPr>
              <w:t>интегратор</w:t>
            </w:r>
            <w:r w:rsidRPr="00DD78D3">
              <w:rPr>
                <w:color w:val="FF0000"/>
                <w:sz w:val="28"/>
              </w:rPr>
              <w:t xml:space="preserve">. </w:t>
            </w:r>
          </w:p>
        </w:tc>
      </w:tr>
      <w:tr w:rsidR="00AB19C8" w:rsidRPr="00DD78D3" w:rsidTr="000B7D47">
        <w:tc>
          <w:tcPr>
            <w:tcW w:w="1094" w:type="dxa"/>
          </w:tcPr>
          <w:p w:rsidR="00AB19C8" w:rsidRPr="00DD78D3" w:rsidRDefault="00AB19C8" w:rsidP="000B7D47">
            <w:pPr>
              <w:ind w:firstLine="0"/>
              <w:contextualSpacing/>
              <w:rPr>
                <w:color w:val="FF0000"/>
                <w:sz w:val="28"/>
                <w:szCs w:val="28"/>
              </w:rPr>
            </w:pPr>
            <w:r w:rsidRPr="00DD78D3">
              <w:rPr>
                <w:color w:val="FF0000"/>
                <w:sz w:val="28"/>
              </w:rPr>
              <w:t>2.2</w:t>
            </w:r>
          </w:p>
        </w:tc>
        <w:tc>
          <w:tcPr>
            <w:tcW w:w="9220" w:type="dxa"/>
          </w:tcPr>
          <w:p w:rsidR="00AB19C8" w:rsidRPr="00DD78D3" w:rsidRDefault="00AB19C8" w:rsidP="00AB19C8">
            <w:pPr>
              <w:ind w:firstLine="0"/>
              <w:contextualSpacing/>
              <w:rPr>
                <w:i/>
                <w:color w:val="FF0000"/>
                <w:sz w:val="28"/>
                <w:szCs w:val="28"/>
              </w:rPr>
            </w:pPr>
            <w:r w:rsidRPr="00DD78D3">
              <w:rPr>
                <w:i/>
                <w:color w:val="FF0000"/>
                <w:sz w:val="28"/>
                <w:szCs w:val="28"/>
              </w:rPr>
              <w:t xml:space="preserve">Итого по </w:t>
            </w:r>
            <w:proofErr w:type="gramStart"/>
            <w:r w:rsidRPr="00DD78D3">
              <w:rPr>
                <w:i/>
                <w:color w:val="FF0000"/>
                <w:sz w:val="28"/>
                <w:szCs w:val="28"/>
              </w:rPr>
              <w:t>отдельным</w:t>
            </w:r>
            <w:proofErr w:type="gramEnd"/>
            <w:r w:rsidRPr="00DD78D3">
              <w:rPr>
                <w:i/>
                <w:color w:val="FF0000"/>
                <w:sz w:val="28"/>
                <w:szCs w:val="28"/>
              </w:rPr>
              <w:t xml:space="preserve"> капитальным </w:t>
            </w:r>
            <w:proofErr w:type="spellStart"/>
            <w:r w:rsidRPr="00DD78D3">
              <w:rPr>
                <w:i/>
                <w:color w:val="FF0000"/>
                <w:sz w:val="28"/>
                <w:szCs w:val="28"/>
              </w:rPr>
              <w:t>ИТ-расходам</w:t>
            </w:r>
            <w:proofErr w:type="spellEnd"/>
            <w:r w:rsidRPr="00DD78D3">
              <w:rPr>
                <w:i/>
                <w:color w:val="FF0000"/>
                <w:sz w:val="28"/>
                <w:szCs w:val="28"/>
              </w:rPr>
              <w:t xml:space="preserve">, в т.ч. </w:t>
            </w:r>
            <w:r w:rsidRPr="00DD78D3">
              <w:rPr>
                <w:color w:val="FF0000"/>
                <w:sz w:val="28"/>
              </w:rPr>
              <w:t xml:space="preserve">– итоговая статья, </w:t>
            </w:r>
            <w:r w:rsidRPr="00DD78D3">
              <w:rPr>
                <w:color w:val="FF0000"/>
                <w:sz w:val="28"/>
              </w:rPr>
              <w:lastRenderedPageBreak/>
              <w:t xml:space="preserve">суммирующая нижеприведенные подстатьи: </w:t>
            </w:r>
          </w:p>
        </w:tc>
      </w:tr>
      <w:tr w:rsidR="008F0CA7" w:rsidRPr="00DD78D3" w:rsidTr="007A3787">
        <w:tc>
          <w:tcPr>
            <w:tcW w:w="1094" w:type="dxa"/>
          </w:tcPr>
          <w:p w:rsidR="008F0CA7" w:rsidRPr="00DD78D3" w:rsidRDefault="008F0CA7" w:rsidP="007A3787">
            <w:pPr>
              <w:ind w:firstLine="0"/>
              <w:contextualSpacing/>
              <w:rPr>
                <w:sz w:val="28"/>
                <w:szCs w:val="28"/>
              </w:rPr>
            </w:pPr>
            <w:r w:rsidRPr="00DD78D3">
              <w:rPr>
                <w:sz w:val="28"/>
                <w:szCs w:val="28"/>
              </w:rPr>
              <w:lastRenderedPageBreak/>
              <w:t>2.</w:t>
            </w:r>
            <w:r w:rsidR="00AB19C8" w:rsidRPr="00DD78D3">
              <w:rPr>
                <w:sz w:val="28"/>
                <w:szCs w:val="28"/>
              </w:rPr>
              <w:t>2.</w:t>
            </w:r>
            <w:r w:rsidRPr="00DD78D3">
              <w:rPr>
                <w:sz w:val="28"/>
                <w:szCs w:val="28"/>
              </w:rPr>
              <w:t>1</w:t>
            </w:r>
          </w:p>
        </w:tc>
        <w:tc>
          <w:tcPr>
            <w:tcW w:w="9220" w:type="dxa"/>
          </w:tcPr>
          <w:p w:rsidR="008F0CA7" w:rsidRPr="00DD78D3" w:rsidRDefault="008F0CA7" w:rsidP="0006743D">
            <w:pPr>
              <w:ind w:firstLine="0"/>
              <w:contextualSpacing/>
              <w:rPr>
                <w:i/>
                <w:sz w:val="28"/>
                <w:szCs w:val="28"/>
              </w:rPr>
            </w:pPr>
            <w:r w:rsidRPr="00DD78D3">
              <w:rPr>
                <w:i/>
                <w:sz w:val="28"/>
                <w:szCs w:val="28"/>
              </w:rPr>
              <w:t>Оборудование (стоимость свыше 40 тыс.</w:t>
            </w:r>
            <w:r w:rsidR="00A86376">
              <w:rPr>
                <w:i/>
                <w:sz w:val="28"/>
                <w:szCs w:val="28"/>
              </w:rPr>
              <w:t xml:space="preserve"> </w:t>
            </w:r>
            <w:r w:rsidRPr="00DD78D3">
              <w:rPr>
                <w:i/>
                <w:sz w:val="28"/>
                <w:szCs w:val="28"/>
              </w:rPr>
              <w:t xml:space="preserve">руб.) – </w:t>
            </w:r>
            <w:r w:rsidRPr="00DD78D3">
              <w:rPr>
                <w:sz w:val="28"/>
                <w:szCs w:val="28"/>
              </w:rPr>
              <w:t xml:space="preserve">расходы на приобретение оборудования стоимостью свыше 40 тыс. руб., </w:t>
            </w:r>
            <w:proofErr w:type="spellStart"/>
            <w:r w:rsidRPr="00DD78D3">
              <w:rPr>
                <w:sz w:val="28"/>
                <w:szCs w:val="28"/>
              </w:rPr>
              <w:t>вкл</w:t>
            </w:r>
            <w:proofErr w:type="spellEnd"/>
            <w:r w:rsidRPr="00DD78D3">
              <w:rPr>
                <w:sz w:val="28"/>
                <w:szCs w:val="28"/>
              </w:rPr>
              <w:t>. серверное оборудование, сетевое оборудование</w:t>
            </w:r>
            <w:r w:rsidR="0006743D" w:rsidRPr="00DD78D3">
              <w:rPr>
                <w:sz w:val="28"/>
                <w:szCs w:val="28"/>
              </w:rPr>
              <w:t>, компьютерное оборудование рабочих мест, оборудование для телефонии, офисную технику, технологическое оборудование, специальное оборудование</w:t>
            </w:r>
            <w:r w:rsidRPr="00DD78D3">
              <w:rPr>
                <w:sz w:val="28"/>
                <w:szCs w:val="28"/>
              </w:rPr>
              <w:t xml:space="preserve"> и проч</w:t>
            </w:r>
            <w:r w:rsidR="0006743D" w:rsidRPr="00DD78D3">
              <w:rPr>
                <w:sz w:val="28"/>
                <w:szCs w:val="28"/>
              </w:rPr>
              <w:t>.</w:t>
            </w:r>
            <w:r w:rsidRPr="00DD78D3">
              <w:rPr>
                <w:sz w:val="28"/>
                <w:szCs w:val="28"/>
              </w:rPr>
              <w:t xml:space="preserve"> виды оборудования в соответствии с аналитическими статьями формы.</w:t>
            </w:r>
          </w:p>
        </w:tc>
      </w:tr>
      <w:tr w:rsidR="008F0CA7" w:rsidRPr="00DD78D3" w:rsidTr="007A3787">
        <w:tc>
          <w:tcPr>
            <w:tcW w:w="1094" w:type="dxa"/>
          </w:tcPr>
          <w:p w:rsidR="008F0CA7" w:rsidRPr="00DD78D3" w:rsidRDefault="008F0CA7" w:rsidP="007A3787">
            <w:pPr>
              <w:ind w:firstLine="0"/>
              <w:contextualSpacing/>
              <w:rPr>
                <w:sz w:val="28"/>
                <w:szCs w:val="28"/>
              </w:rPr>
            </w:pPr>
            <w:r w:rsidRPr="00DD78D3">
              <w:rPr>
                <w:sz w:val="28"/>
                <w:szCs w:val="28"/>
              </w:rPr>
              <w:t>2.</w:t>
            </w:r>
            <w:r w:rsidR="00AB19C8" w:rsidRPr="00DD78D3">
              <w:rPr>
                <w:sz w:val="28"/>
                <w:szCs w:val="28"/>
              </w:rPr>
              <w:t>2.</w:t>
            </w:r>
            <w:r w:rsidRPr="00DD78D3">
              <w:rPr>
                <w:sz w:val="28"/>
                <w:szCs w:val="28"/>
              </w:rPr>
              <w:t>2</w:t>
            </w:r>
          </w:p>
        </w:tc>
        <w:tc>
          <w:tcPr>
            <w:tcW w:w="9220" w:type="dxa"/>
          </w:tcPr>
          <w:p w:rsidR="008F0CA7" w:rsidRPr="00DD78D3" w:rsidRDefault="008F0CA7" w:rsidP="007A3787">
            <w:pPr>
              <w:ind w:firstLine="0"/>
              <w:contextualSpacing/>
              <w:rPr>
                <w:i/>
                <w:sz w:val="28"/>
                <w:szCs w:val="28"/>
              </w:rPr>
            </w:pPr>
            <w:r w:rsidRPr="00DD78D3">
              <w:rPr>
                <w:i/>
                <w:sz w:val="28"/>
                <w:szCs w:val="28"/>
              </w:rPr>
              <w:t xml:space="preserve">Приобретение специализированного программного обеспечения (НМА) – </w:t>
            </w:r>
            <w:r w:rsidRPr="00DD78D3">
              <w:rPr>
                <w:sz w:val="28"/>
                <w:szCs w:val="28"/>
              </w:rPr>
              <w:t>отражаются</w:t>
            </w:r>
            <w:r w:rsidRPr="00DD78D3">
              <w:rPr>
                <w:i/>
                <w:sz w:val="28"/>
                <w:szCs w:val="28"/>
              </w:rPr>
              <w:t xml:space="preserve"> </w:t>
            </w:r>
            <w:r w:rsidRPr="00DD78D3">
              <w:rPr>
                <w:sz w:val="28"/>
                <w:szCs w:val="28"/>
              </w:rPr>
              <w:t>плановые расходы на приобретение специализированного программного обеспечения (НМА).</w:t>
            </w:r>
          </w:p>
        </w:tc>
      </w:tr>
      <w:tr w:rsidR="008F0CA7" w:rsidRPr="00DD78D3" w:rsidTr="007A3787">
        <w:tc>
          <w:tcPr>
            <w:tcW w:w="1094" w:type="dxa"/>
          </w:tcPr>
          <w:p w:rsidR="008F0CA7" w:rsidRPr="00DD78D3" w:rsidRDefault="008F0CA7" w:rsidP="007A3787">
            <w:pPr>
              <w:ind w:firstLine="0"/>
              <w:contextualSpacing/>
              <w:rPr>
                <w:sz w:val="28"/>
                <w:szCs w:val="28"/>
              </w:rPr>
            </w:pPr>
            <w:r w:rsidRPr="00DD78D3">
              <w:rPr>
                <w:sz w:val="28"/>
                <w:szCs w:val="28"/>
              </w:rPr>
              <w:t>2.</w:t>
            </w:r>
            <w:r w:rsidR="00AB19C8" w:rsidRPr="00DD78D3">
              <w:rPr>
                <w:sz w:val="28"/>
                <w:szCs w:val="28"/>
              </w:rPr>
              <w:t>2.</w:t>
            </w:r>
            <w:r w:rsidRPr="00DD78D3">
              <w:rPr>
                <w:sz w:val="28"/>
                <w:szCs w:val="28"/>
              </w:rPr>
              <w:t>3</w:t>
            </w:r>
          </w:p>
        </w:tc>
        <w:tc>
          <w:tcPr>
            <w:tcW w:w="9220" w:type="dxa"/>
          </w:tcPr>
          <w:p w:rsidR="008F0CA7" w:rsidRPr="00DD78D3" w:rsidRDefault="008F0CA7" w:rsidP="007A3787">
            <w:pPr>
              <w:ind w:firstLine="0"/>
              <w:contextualSpacing/>
              <w:rPr>
                <w:i/>
                <w:sz w:val="28"/>
                <w:szCs w:val="28"/>
              </w:rPr>
            </w:pPr>
            <w:r w:rsidRPr="00DD78D3">
              <w:rPr>
                <w:i/>
                <w:sz w:val="28"/>
                <w:szCs w:val="28"/>
              </w:rPr>
              <w:t xml:space="preserve">Строительство – </w:t>
            </w:r>
            <w:r w:rsidRPr="00DD78D3">
              <w:rPr>
                <w:sz w:val="28"/>
                <w:szCs w:val="28"/>
              </w:rPr>
              <w:t>отражаются</w:t>
            </w:r>
            <w:r w:rsidRPr="00DD78D3">
              <w:rPr>
                <w:i/>
                <w:sz w:val="28"/>
                <w:szCs w:val="28"/>
              </w:rPr>
              <w:t xml:space="preserve"> </w:t>
            </w:r>
            <w:r w:rsidRPr="00DD78D3">
              <w:rPr>
                <w:sz w:val="28"/>
                <w:szCs w:val="28"/>
              </w:rPr>
              <w:t xml:space="preserve">плановые расходы на строительство объектов </w:t>
            </w:r>
            <w:proofErr w:type="spellStart"/>
            <w:r w:rsidRPr="00DD78D3">
              <w:rPr>
                <w:sz w:val="28"/>
                <w:szCs w:val="28"/>
              </w:rPr>
              <w:t>ИТ-инфраструктуры</w:t>
            </w:r>
            <w:proofErr w:type="spellEnd"/>
            <w:r w:rsidRPr="00DD78D3">
              <w:rPr>
                <w:sz w:val="28"/>
                <w:szCs w:val="28"/>
              </w:rPr>
              <w:t>.</w:t>
            </w:r>
          </w:p>
        </w:tc>
      </w:tr>
      <w:tr w:rsidR="008F0CA7" w:rsidRPr="00DD78D3" w:rsidTr="007A3787">
        <w:tc>
          <w:tcPr>
            <w:tcW w:w="1094" w:type="dxa"/>
          </w:tcPr>
          <w:p w:rsidR="008F0CA7" w:rsidRPr="00DD78D3" w:rsidRDefault="008F0CA7" w:rsidP="007A3787">
            <w:pPr>
              <w:ind w:firstLine="0"/>
              <w:contextualSpacing/>
              <w:rPr>
                <w:sz w:val="28"/>
                <w:szCs w:val="28"/>
              </w:rPr>
            </w:pPr>
            <w:r w:rsidRPr="00DD78D3">
              <w:rPr>
                <w:sz w:val="28"/>
                <w:szCs w:val="28"/>
              </w:rPr>
              <w:t>2.</w:t>
            </w:r>
            <w:r w:rsidR="00AB19C8" w:rsidRPr="00DD78D3">
              <w:rPr>
                <w:sz w:val="28"/>
                <w:szCs w:val="28"/>
              </w:rPr>
              <w:t>2.</w:t>
            </w:r>
            <w:r w:rsidRPr="00DD78D3">
              <w:rPr>
                <w:sz w:val="28"/>
                <w:szCs w:val="28"/>
              </w:rPr>
              <w:t>4</w:t>
            </w:r>
          </w:p>
        </w:tc>
        <w:tc>
          <w:tcPr>
            <w:tcW w:w="9220" w:type="dxa"/>
          </w:tcPr>
          <w:p w:rsidR="008F0CA7" w:rsidRPr="00DD78D3" w:rsidRDefault="008F0CA7" w:rsidP="007A3787">
            <w:pPr>
              <w:ind w:firstLine="0"/>
              <w:contextualSpacing/>
              <w:rPr>
                <w:i/>
                <w:sz w:val="28"/>
                <w:szCs w:val="28"/>
              </w:rPr>
            </w:pPr>
            <w:r w:rsidRPr="00DD78D3">
              <w:rPr>
                <w:i/>
                <w:sz w:val="28"/>
                <w:szCs w:val="28"/>
              </w:rPr>
              <w:t>Услуги внешних организаций по проектированию и внедрению –</w:t>
            </w:r>
            <w:r w:rsidRPr="00DD78D3">
              <w:rPr>
                <w:sz w:val="28"/>
                <w:szCs w:val="28"/>
              </w:rPr>
              <w:t xml:space="preserve"> отражаются</w:t>
            </w:r>
            <w:r w:rsidRPr="00DD78D3">
              <w:rPr>
                <w:i/>
                <w:sz w:val="28"/>
                <w:szCs w:val="28"/>
              </w:rPr>
              <w:t xml:space="preserve"> </w:t>
            </w:r>
            <w:r w:rsidRPr="00DD78D3">
              <w:rPr>
                <w:sz w:val="28"/>
                <w:szCs w:val="28"/>
              </w:rPr>
              <w:t xml:space="preserve">плановые капитализируемые расходы на услуги сторонних организаций по проектированию и внедрению объектов </w:t>
            </w:r>
            <w:r w:rsidR="00CB3B8D" w:rsidRPr="00DD78D3">
              <w:rPr>
                <w:sz w:val="28"/>
                <w:szCs w:val="28"/>
              </w:rPr>
              <w:br/>
            </w:r>
            <w:proofErr w:type="spellStart"/>
            <w:r w:rsidRPr="00DD78D3">
              <w:rPr>
                <w:sz w:val="28"/>
                <w:szCs w:val="28"/>
              </w:rPr>
              <w:t>ИТ-инфраструктуры</w:t>
            </w:r>
            <w:proofErr w:type="spellEnd"/>
            <w:r w:rsidRPr="00DD78D3">
              <w:rPr>
                <w:sz w:val="28"/>
                <w:szCs w:val="28"/>
              </w:rPr>
              <w:t>.</w:t>
            </w:r>
          </w:p>
        </w:tc>
      </w:tr>
      <w:tr w:rsidR="00C369F5" w:rsidRPr="00DD78D3" w:rsidTr="007A3787">
        <w:tc>
          <w:tcPr>
            <w:tcW w:w="1094" w:type="dxa"/>
          </w:tcPr>
          <w:p w:rsidR="00C369F5" w:rsidRPr="00DD78D3" w:rsidRDefault="00C369F5" w:rsidP="007A3787">
            <w:pPr>
              <w:ind w:firstLine="0"/>
              <w:contextualSpacing/>
              <w:rPr>
                <w:color w:val="FF0000"/>
                <w:sz w:val="28"/>
                <w:szCs w:val="28"/>
              </w:rPr>
            </w:pPr>
            <w:r w:rsidRPr="00DD78D3">
              <w:rPr>
                <w:color w:val="FF0000"/>
                <w:sz w:val="28"/>
              </w:rPr>
              <w:t>2.2.5</w:t>
            </w:r>
          </w:p>
        </w:tc>
        <w:tc>
          <w:tcPr>
            <w:tcW w:w="9220" w:type="dxa"/>
          </w:tcPr>
          <w:p w:rsidR="00C369F5" w:rsidRPr="00DD78D3" w:rsidRDefault="00C369F5" w:rsidP="00C369F5">
            <w:pPr>
              <w:ind w:firstLine="0"/>
              <w:contextualSpacing/>
              <w:rPr>
                <w:color w:val="FF0000"/>
                <w:sz w:val="28"/>
                <w:szCs w:val="28"/>
              </w:rPr>
            </w:pPr>
            <w:r w:rsidRPr="00DD78D3">
              <w:rPr>
                <w:i/>
                <w:color w:val="FF0000"/>
                <w:sz w:val="28"/>
                <w:szCs w:val="28"/>
              </w:rPr>
              <w:t xml:space="preserve">Расходы на строительство Единой корпоративной сети передачи данных </w:t>
            </w:r>
            <w:r w:rsidRPr="00DD78D3">
              <w:rPr>
                <w:color w:val="FF0000"/>
                <w:sz w:val="28"/>
              </w:rPr>
              <w:t xml:space="preserve">– плановые расходы предприятий на строительство Единой корпоративной сети передачи данных. Планируются в соответствии с рекомендациями Корпорации. </w:t>
            </w:r>
          </w:p>
        </w:tc>
      </w:tr>
    </w:tbl>
    <w:p w:rsidR="008F0CA7" w:rsidRPr="00DD78D3" w:rsidRDefault="008F0CA7" w:rsidP="00AA6589">
      <w:pPr>
        <w:numPr>
          <w:ilvl w:val="0"/>
          <w:numId w:val="43"/>
        </w:numPr>
        <w:rPr>
          <w:b/>
          <w:sz w:val="28"/>
          <w:szCs w:val="28"/>
        </w:rPr>
      </w:pPr>
      <w:r w:rsidRPr="00DD78D3">
        <w:br w:type="page"/>
      </w:r>
      <w:r w:rsidR="009361E1">
        <w:lastRenderedPageBreak/>
        <w:t xml:space="preserve"> </w:t>
      </w:r>
      <w:r w:rsidR="00931134" w:rsidRPr="00DD78D3">
        <w:rPr>
          <w:b/>
          <w:sz w:val="28"/>
          <w:szCs w:val="28"/>
        </w:rPr>
        <w:t>План расходов на физическую охрану и пожарную безопасность</w:t>
      </w:r>
    </w:p>
    <w:p w:rsidR="008F0CA7" w:rsidRPr="00DD78D3" w:rsidRDefault="008F0CA7" w:rsidP="008F0CA7">
      <w:pPr>
        <w:pStyle w:val="ad"/>
      </w:pPr>
    </w:p>
    <w:p w:rsidR="008F0CA7" w:rsidRPr="00DD78D3" w:rsidRDefault="008F0CA7" w:rsidP="008F0CA7">
      <w:pPr>
        <w:pStyle w:val="ad"/>
      </w:pPr>
      <w:r w:rsidRPr="00DD78D3">
        <w:tab/>
        <w:t xml:space="preserve">Данная бюджетная форма предназначена для планирования </w:t>
      </w:r>
      <w:r w:rsidR="003A2DFC" w:rsidRPr="00DD78D3">
        <w:t xml:space="preserve">всех видов расходов, связанных с </w:t>
      </w:r>
      <w:r w:rsidR="00931134" w:rsidRPr="00DD78D3">
        <w:rPr>
          <w:color w:val="FF0000"/>
        </w:rPr>
        <w:t xml:space="preserve">физической </w:t>
      </w:r>
      <w:r w:rsidR="003A2DFC" w:rsidRPr="00DD78D3">
        <w:rPr>
          <w:color w:val="FF0000"/>
        </w:rPr>
        <w:t>охраной и</w:t>
      </w:r>
      <w:r w:rsidR="00931134" w:rsidRPr="00DD78D3">
        <w:rPr>
          <w:color w:val="FF0000"/>
        </w:rPr>
        <w:t xml:space="preserve"> пожарной безопасностью предприятий</w:t>
      </w:r>
      <w:r w:rsidRPr="00DD78D3">
        <w:t>.</w:t>
      </w:r>
    </w:p>
    <w:p w:rsidR="008F0CA7" w:rsidRPr="00DD78D3" w:rsidRDefault="008F0CA7" w:rsidP="008F0CA7">
      <w:pPr>
        <w:pStyle w:val="ad"/>
      </w:pPr>
      <w:r w:rsidRPr="00DD78D3">
        <w:tab/>
        <w:t xml:space="preserve">Включает три блока для планирования: </w:t>
      </w:r>
    </w:p>
    <w:p w:rsidR="008F0CA7" w:rsidRPr="00DD78D3" w:rsidRDefault="008F0CA7" w:rsidP="008F0CA7">
      <w:pPr>
        <w:pStyle w:val="ad"/>
      </w:pPr>
      <w:r w:rsidRPr="00DD78D3">
        <w:tab/>
        <w:t>1. Натуральные показатели (</w:t>
      </w:r>
      <w:proofErr w:type="spellStart"/>
      <w:r w:rsidRPr="00DD78D3">
        <w:t>вкл</w:t>
      </w:r>
      <w:proofErr w:type="spellEnd"/>
      <w:r w:rsidRPr="00DD78D3">
        <w:t>. количество постов, штатную численность персонала охраны, штатную численность персонала, задействованного при сопровождении, и проч. натуральные показатели).</w:t>
      </w:r>
    </w:p>
    <w:p w:rsidR="008F0CA7" w:rsidRPr="00DD78D3" w:rsidRDefault="008F0CA7" w:rsidP="008F0CA7">
      <w:pPr>
        <w:pStyle w:val="ad"/>
      </w:pPr>
      <w:r w:rsidRPr="00DD78D3">
        <w:tab/>
        <w:t xml:space="preserve">2. Блок операционных затрат, включающих материальные затраты, ФОТ и начисления на ФОТ персонала охранной инфраструктуры, а также перечень иных расходов, связанных с обеспечением оперативной деятельности охранной инфраструктуры. </w:t>
      </w:r>
    </w:p>
    <w:p w:rsidR="008F0CA7" w:rsidRPr="00DD78D3" w:rsidRDefault="008F0CA7" w:rsidP="008F0CA7">
      <w:pPr>
        <w:pStyle w:val="ad"/>
      </w:pPr>
      <w:r w:rsidRPr="00DD78D3">
        <w:tab/>
        <w:t>3. Блок инвестиционных затрат, включающих как приобретение транспортных средств, спецсредств охраны, систем связи, оружия, оргтехники, системы пожарной безопасности, так и расходы в рамках проведения инвестиционного проекта по</w:t>
      </w:r>
      <w:r w:rsidRPr="00DD78D3">
        <w:rPr>
          <w:color w:val="FF0000"/>
        </w:rPr>
        <w:t xml:space="preserve"> </w:t>
      </w:r>
      <w:r w:rsidR="00931134" w:rsidRPr="00DD78D3">
        <w:rPr>
          <w:color w:val="FF0000"/>
        </w:rPr>
        <w:t>СПБ</w:t>
      </w:r>
      <w:r w:rsidRPr="00DD78D3">
        <w:rPr>
          <w:color w:val="FF0000"/>
        </w:rPr>
        <w:t xml:space="preserve"> (</w:t>
      </w:r>
      <w:r w:rsidR="00931134" w:rsidRPr="00DD78D3">
        <w:rPr>
          <w:color w:val="FF0000"/>
        </w:rPr>
        <w:t>системам пожарной безопасности</w:t>
      </w:r>
      <w:r w:rsidRPr="00DD78D3">
        <w:rPr>
          <w:color w:val="FF0000"/>
        </w:rPr>
        <w:t>)</w:t>
      </w:r>
      <w:r w:rsidR="00601200" w:rsidRPr="00DD78D3">
        <w:rPr>
          <w:color w:val="FF0000"/>
        </w:rPr>
        <w:t xml:space="preserve"> в указанной аналитике статей затрат</w:t>
      </w:r>
      <w:r w:rsidRPr="00DD78D3">
        <w:t xml:space="preserve">. </w:t>
      </w:r>
    </w:p>
    <w:p w:rsidR="00931134" w:rsidRPr="00DD78D3" w:rsidRDefault="008F0CA7" w:rsidP="008F0CA7">
      <w:pPr>
        <w:pStyle w:val="ad"/>
      </w:pPr>
      <w:r w:rsidRPr="00DD78D3">
        <w:tab/>
        <w:t xml:space="preserve">Данные планируются </w:t>
      </w:r>
      <w:r w:rsidRPr="00DD78D3">
        <w:rPr>
          <w:u w:val="single"/>
        </w:rPr>
        <w:t>по начислению, без НДС</w:t>
      </w:r>
      <w:r w:rsidRPr="00DD78D3">
        <w:t>.</w:t>
      </w:r>
    </w:p>
    <w:p w:rsidR="00931134" w:rsidRPr="00DD78D3" w:rsidRDefault="00931134" w:rsidP="00AA6589">
      <w:pPr>
        <w:numPr>
          <w:ilvl w:val="0"/>
          <w:numId w:val="43"/>
        </w:numPr>
        <w:rPr>
          <w:b/>
          <w:color w:val="FF0000"/>
          <w:sz w:val="28"/>
          <w:szCs w:val="28"/>
        </w:rPr>
      </w:pPr>
      <w:r w:rsidRPr="00DD78D3">
        <w:br w:type="page"/>
      </w:r>
      <w:r w:rsidR="009361E1">
        <w:lastRenderedPageBreak/>
        <w:t xml:space="preserve"> </w:t>
      </w:r>
      <w:r w:rsidRPr="00DD78D3">
        <w:rPr>
          <w:b/>
          <w:color w:val="FF0000"/>
          <w:sz w:val="28"/>
          <w:szCs w:val="28"/>
        </w:rPr>
        <w:t>План расходов на инженерно-технические средства охраны (ИТСО)</w:t>
      </w:r>
    </w:p>
    <w:p w:rsidR="00931134" w:rsidRPr="00DD78D3" w:rsidRDefault="00931134" w:rsidP="00931134">
      <w:pPr>
        <w:pStyle w:val="ad"/>
        <w:rPr>
          <w:color w:val="FF0000"/>
        </w:rPr>
      </w:pPr>
    </w:p>
    <w:p w:rsidR="00931134" w:rsidRPr="00DD78D3" w:rsidRDefault="00931134" w:rsidP="00931134">
      <w:pPr>
        <w:pStyle w:val="ad"/>
        <w:ind w:right="-2"/>
        <w:rPr>
          <w:color w:val="FF0000"/>
        </w:rPr>
      </w:pPr>
      <w:r w:rsidRPr="00DD78D3">
        <w:rPr>
          <w:color w:val="FF0000"/>
        </w:rPr>
        <w:tab/>
        <w:t>Данная бюджетная форма предназначена для планирования всех видов расходов на поддержание и развитие инженерно-технических средств охраны (ИТСО) и средств антитеррористической защищенности (САЗ).</w:t>
      </w:r>
    </w:p>
    <w:p w:rsidR="00931134" w:rsidRPr="00DD78D3" w:rsidRDefault="00931134" w:rsidP="00931134">
      <w:pPr>
        <w:pStyle w:val="ad"/>
        <w:ind w:right="-2"/>
        <w:rPr>
          <w:color w:val="FF0000"/>
        </w:rPr>
      </w:pPr>
      <w:r w:rsidRPr="00DD78D3">
        <w:rPr>
          <w:color w:val="FF0000"/>
        </w:rPr>
        <w:tab/>
        <w:t>Планируются операционные расходы (в т.ч. расходы на персонал) и капитализируемые расходы.</w:t>
      </w:r>
    </w:p>
    <w:p w:rsidR="00931134" w:rsidRPr="00DD78D3" w:rsidRDefault="00931134" w:rsidP="00931134">
      <w:pPr>
        <w:pStyle w:val="ad"/>
        <w:ind w:right="-2"/>
        <w:rPr>
          <w:color w:val="FF0000"/>
        </w:rPr>
      </w:pPr>
      <w:r w:rsidRPr="00DD78D3">
        <w:rPr>
          <w:color w:val="FF0000"/>
        </w:rPr>
        <w:tab/>
        <w:t xml:space="preserve">Данные планируются </w:t>
      </w:r>
      <w:r w:rsidRPr="00DD78D3">
        <w:rPr>
          <w:color w:val="FF0000"/>
          <w:u w:val="single"/>
        </w:rPr>
        <w:t>по начислению</w:t>
      </w:r>
      <w:r w:rsidRPr="00DD78D3">
        <w:rPr>
          <w:color w:val="FF0000"/>
        </w:rPr>
        <w:t>, без НДС.</w:t>
      </w:r>
    </w:p>
    <w:tbl>
      <w:tblPr>
        <w:tblW w:w="9606" w:type="dxa"/>
        <w:tblLook w:val="0000"/>
      </w:tblPr>
      <w:tblGrid>
        <w:gridCol w:w="1094"/>
        <w:gridCol w:w="8512"/>
      </w:tblGrid>
      <w:tr w:rsidR="00931134" w:rsidRPr="00DD78D3" w:rsidTr="00931134">
        <w:tc>
          <w:tcPr>
            <w:tcW w:w="1094" w:type="dxa"/>
          </w:tcPr>
          <w:p w:rsidR="00931134" w:rsidRPr="00DD78D3" w:rsidRDefault="00931134" w:rsidP="00931134">
            <w:pPr>
              <w:spacing w:line="240" w:lineRule="auto"/>
              <w:ind w:right="-2" w:firstLine="0"/>
              <w:contextualSpacing/>
              <w:rPr>
                <w:rFonts w:eastAsia="Calibri"/>
                <w:i/>
                <w:color w:val="FF0000"/>
                <w:sz w:val="28"/>
                <w:szCs w:val="28"/>
                <w:lang w:eastAsia="en-US"/>
              </w:rPr>
            </w:pPr>
            <w:r w:rsidRPr="00DD78D3">
              <w:rPr>
                <w:rFonts w:eastAsia="Calibri"/>
                <w:i/>
                <w:color w:val="FF0000"/>
                <w:sz w:val="28"/>
                <w:szCs w:val="28"/>
                <w:lang w:eastAsia="en-US"/>
              </w:rPr>
              <w:t>Номер строки</w:t>
            </w:r>
          </w:p>
        </w:tc>
        <w:tc>
          <w:tcPr>
            <w:tcW w:w="8512" w:type="dxa"/>
            <w:vAlign w:val="center"/>
          </w:tcPr>
          <w:p w:rsidR="00931134" w:rsidRPr="00DD78D3" w:rsidRDefault="00931134" w:rsidP="00931134">
            <w:pPr>
              <w:spacing w:line="240" w:lineRule="auto"/>
              <w:ind w:right="-2" w:firstLine="0"/>
              <w:contextualSpacing/>
              <w:jc w:val="center"/>
              <w:rPr>
                <w:rFonts w:eastAsia="Calibri"/>
                <w:i/>
                <w:color w:val="FF0000"/>
                <w:sz w:val="28"/>
                <w:szCs w:val="28"/>
                <w:lang w:eastAsia="en-US"/>
              </w:rPr>
            </w:pPr>
            <w:r w:rsidRPr="00DD78D3">
              <w:rPr>
                <w:rFonts w:eastAsia="Calibri"/>
                <w:i/>
                <w:color w:val="FF0000"/>
                <w:sz w:val="28"/>
                <w:szCs w:val="28"/>
                <w:lang w:eastAsia="en-US"/>
              </w:rPr>
              <w:t>Наименование строки в форме</w:t>
            </w:r>
          </w:p>
        </w:tc>
      </w:tr>
      <w:tr w:rsidR="00931134" w:rsidRPr="00DD78D3" w:rsidTr="00931134">
        <w:tc>
          <w:tcPr>
            <w:tcW w:w="1094" w:type="dxa"/>
          </w:tcPr>
          <w:p w:rsidR="00931134" w:rsidRPr="00DD78D3" w:rsidRDefault="00931134" w:rsidP="00931134">
            <w:pPr>
              <w:ind w:right="-2" w:firstLine="0"/>
              <w:contextualSpacing/>
              <w:rPr>
                <w:color w:val="FF0000"/>
                <w:sz w:val="28"/>
                <w:szCs w:val="28"/>
                <w:lang w:val="en-US"/>
              </w:rPr>
            </w:pPr>
            <w:r w:rsidRPr="00DD78D3">
              <w:rPr>
                <w:color w:val="FF0000"/>
                <w:sz w:val="28"/>
                <w:szCs w:val="28"/>
                <w:lang w:val="en-US"/>
              </w:rPr>
              <w:t>I</w:t>
            </w:r>
          </w:p>
        </w:tc>
        <w:tc>
          <w:tcPr>
            <w:tcW w:w="8512" w:type="dxa"/>
          </w:tcPr>
          <w:p w:rsidR="00931134" w:rsidRPr="00DD78D3" w:rsidRDefault="00931134" w:rsidP="00931134">
            <w:pPr>
              <w:ind w:right="-2" w:firstLine="0"/>
              <w:contextualSpacing/>
              <w:rPr>
                <w:i/>
                <w:color w:val="FF0000"/>
                <w:sz w:val="28"/>
                <w:szCs w:val="28"/>
              </w:rPr>
            </w:pPr>
            <w:r w:rsidRPr="00DD78D3">
              <w:rPr>
                <w:i/>
                <w:color w:val="FF0000"/>
                <w:sz w:val="28"/>
                <w:szCs w:val="28"/>
              </w:rPr>
              <w:t xml:space="preserve">Операционные затраты, итого – </w:t>
            </w:r>
            <w:r w:rsidRPr="00DD78D3">
              <w:rPr>
                <w:color w:val="FF0000"/>
                <w:sz w:val="28"/>
              </w:rPr>
              <w:t>итоговая плановая сумма текущих (операционных) расходов, включающих:</w:t>
            </w:r>
            <w:r w:rsidRPr="00DD78D3">
              <w:rPr>
                <w:i/>
                <w:color w:val="FF0000"/>
                <w:sz w:val="28"/>
                <w:szCs w:val="28"/>
              </w:rPr>
              <w:t xml:space="preserve"> </w:t>
            </w:r>
          </w:p>
        </w:tc>
      </w:tr>
      <w:tr w:rsidR="00931134" w:rsidRPr="00DD78D3" w:rsidTr="00931134">
        <w:tc>
          <w:tcPr>
            <w:tcW w:w="1094" w:type="dxa"/>
          </w:tcPr>
          <w:p w:rsidR="00931134" w:rsidRPr="00DD78D3" w:rsidRDefault="00931134" w:rsidP="00931134">
            <w:pPr>
              <w:ind w:right="-2" w:firstLine="0"/>
              <w:contextualSpacing/>
              <w:rPr>
                <w:color w:val="FF0000"/>
                <w:sz w:val="28"/>
                <w:szCs w:val="28"/>
              </w:rPr>
            </w:pPr>
            <w:r w:rsidRPr="00DD78D3">
              <w:rPr>
                <w:color w:val="FF0000"/>
                <w:sz w:val="28"/>
                <w:szCs w:val="28"/>
                <w:lang w:val="en-US"/>
              </w:rPr>
              <w:t>I</w:t>
            </w:r>
            <w:r w:rsidRPr="00DD78D3">
              <w:rPr>
                <w:color w:val="FF0000"/>
                <w:sz w:val="28"/>
                <w:szCs w:val="28"/>
              </w:rPr>
              <w:t>.1</w:t>
            </w:r>
          </w:p>
        </w:tc>
        <w:tc>
          <w:tcPr>
            <w:tcW w:w="8512" w:type="dxa"/>
          </w:tcPr>
          <w:p w:rsidR="00931134" w:rsidRPr="00DD78D3" w:rsidRDefault="00931134" w:rsidP="00931134">
            <w:pPr>
              <w:ind w:right="-2" w:firstLine="0"/>
              <w:contextualSpacing/>
              <w:rPr>
                <w:color w:val="FF0000"/>
                <w:sz w:val="28"/>
                <w:szCs w:val="28"/>
              </w:rPr>
            </w:pPr>
            <w:r w:rsidRPr="00DD78D3">
              <w:rPr>
                <w:i/>
                <w:color w:val="FF0000"/>
                <w:sz w:val="28"/>
                <w:szCs w:val="28"/>
              </w:rPr>
              <w:t xml:space="preserve">Расходы на персонал </w:t>
            </w:r>
            <w:r w:rsidRPr="00DD78D3">
              <w:rPr>
                <w:color w:val="FF0000"/>
                <w:sz w:val="28"/>
              </w:rPr>
              <w:t>– формируется расчетным путем как сумма расходов ФОТ и начислений на ФОТ персонала по эксплуатации и обслуживанию ИТСО (далее – персонал).</w:t>
            </w:r>
          </w:p>
        </w:tc>
      </w:tr>
      <w:tr w:rsidR="00931134" w:rsidRPr="00DD78D3" w:rsidTr="00931134">
        <w:tc>
          <w:tcPr>
            <w:tcW w:w="1094" w:type="dxa"/>
          </w:tcPr>
          <w:p w:rsidR="00931134" w:rsidRPr="00DD78D3" w:rsidRDefault="00931134" w:rsidP="00931134">
            <w:pPr>
              <w:ind w:right="-2" w:firstLine="0"/>
              <w:contextualSpacing/>
              <w:rPr>
                <w:color w:val="FF0000"/>
                <w:sz w:val="28"/>
                <w:szCs w:val="28"/>
              </w:rPr>
            </w:pPr>
            <w:r w:rsidRPr="00DD78D3">
              <w:rPr>
                <w:color w:val="FF0000"/>
                <w:sz w:val="28"/>
                <w:szCs w:val="28"/>
                <w:lang w:val="en-US"/>
              </w:rPr>
              <w:t>I</w:t>
            </w:r>
            <w:r w:rsidRPr="00DD78D3">
              <w:rPr>
                <w:color w:val="FF0000"/>
                <w:sz w:val="28"/>
                <w:szCs w:val="28"/>
              </w:rPr>
              <w:t>.1.1</w:t>
            </w:r>
          </w:p>
        </w:tc>
        <w:tc>
          <w:tcPr>
            <w:tcW w:w="8512" w:type="dxa"/>
          </w:tcPr>
          <w:p w:rsidR="00931134" w:rsidRPr="00DD78D3" w:rsidRDefault="00931134" w:rsidP="00931134">
            <w:pPr>
              <w:ind w:right="-2" w:firstLine="0"/>
              <w:contextualSpacing/>
              <w:rPr>
                <w:color w:val="FF0000"/>
                <w:sz w:val="28"/>
                <w:szCs w:val="28"/>
              </w:rPr>
            </w:pPr>
            <w:r w:rsidRPr="00DD78D3">
              <w:rPr>
                <w:i/>
                <w:color w:val="FF0000"/>
                <w:sz w:val="28"/>
                <w:szCs w:val="28"/>
              </w:rPr>
              <w:t xml:space="preserve">Численность персонала по эксплуатации и обслуживанию ИТСО – </w:t>
            </w:r>
            <w:r w:rsidR="009361E1">
              <w:rPr>
                <w:color w:val="FF0000"/>
                <w:sz w:val="28"/>
              </w:rPr>
              <w:t>п</w:t>
            </w:r>
            <w:r w:rsidRPr="00DD78D3">
              <w:rPr>
                <w:color w:val="FF0000"/>
                <w:sz w:val="28"/>
              </w:rPr>
              <w:t>ланируется средняя численность персонала (без учета работников подразделений охраны, в том числе выполняющих функции операторов).</w:t>
            </w:r>
          </w:p>
        </w:tc>
      </w:tr>
      <w:tr w:rsidR="00931134" w:rsidRPr="00DD78D3" w:rsidTr="00931134">
        <w:tc>
          <w:tcPr>
            <w:tcW w:w="1094" w:type="dxa"/>
          </w:tcPr>
          <w:p w:rsidR="00931134" w:rsidRPr="00DD78D3" w:rsidRDefault="00931134" w:rsidP="00931134">
            <w:pPr>
              <w:ind w:right="-2" w:firstLine="0"/>
              <w:contextualSpacing/>
              <w:rPr>
                <w:color w:val="FF0000"/>
                <w:sz w:val="28"/>
                <w:szCs w:val="28"/>
              </w:rPr>
            </w:pPr>
            <w:r w:rsidRPr="00DD78D3">
              <w:rPr>
                <w:color w:val="FF0000"/>
                <w:sz w:val="28"/>
                <w:szCs w:val="28"/>
                <w:lang w:val="en-US"/>
              </w:rPr>
              <w:t>I</w:t>
            </w:r>
            <w:r w:rsidRPr="00DD78D3">
              <w:rPr>
                <w:color w:val="FF0000"/>
                <w:sz w:val="28"/>
                <w:szCs w:val="28"/>
              </w:rPr>
              <w:t>.1.2</w:t>
            </w:r>
          </w:p>
        </w:tc>
        <w:tc>
          <w:tcPr>
            <w:tcW w:w="8512" w:type="dxa"/>
          </w:tcPr>
          <w:p w:rsidR="00931134" w:rsidRPr="00DD78D3" w:rsidRDefault="00931134" w:rsidP="00931134">
            <w:pPr>
              <w:ind w:right="-2" w:firstLine="0"/>
              <w:contextualSpacing/>
              <w:rPr>
                <w:color w:val="FF0000"/>
                <w:sz w:val="28"/>
                <w:szCs w:val="28"/>
              </w:rPr>
            </w:pPr>
            <w:r w:rsidRPr="00DD78D3">
              <w:rPr>
                <w:i/>
                <w:color w:val="FF0000"/>
                <w:sz w:val="28"/>
                <w:szCs w:val="28"/>
              </w:rPr>
              <w:t xml:space="preserve">ФОТ – </w:t>
            </w:r>
            <w:r w:rsidRPr="00DD78D3">
              <w:rPr>
                <w:color w:val="FF0000"/>
                <w:sz w:val="28"/>
              </w:rPr>
              <w:t xml:space="preserve">суммарная заработная плата персонала. </w:t>
            </w:r>
          </w:p>
        </w:tc>
      </w:tr>
      <w:tr w:rsidR="00931134" w:rsidRPr="00DD78D3" w:rsidTr="00931134">
        <w:tc>
          <w:tcPr>
            <w:tcW w:w="1094" w:type="dxa"/>
          </w:tcPr>
          <w:p w:rsidR="00931134" w:rsidRPr="00DD78D3" w:rsidRDefault="00931134" w:rsidP="00931134">
            <w:pPr>
              <w:ind w:right="-2" w:firstLine="0"/>
              <w:contextualSpacing/>
              <w:rPr>
                <w:color w:val="FF0000"/>
                <w:sz w:val="28"/>
                <w:szCs w:val="28"/>
              </w:rPr>
            </w:pPr>
            <w:r w:rsidRPr="00DD78D3">
              <w:rPr>
                <w:color w:val="FF0000"/>
                <w:sz w:val="28"/>
                <w:szCs w:val="28"/>
                <w:lang w:val="en-US"/>
              </w:rPr>
              <w:t>I</w:t>
            </w:r>
            <w:r w:rsidRPr="00DD78D3">
              <w:rPr>
                <w:color w:val="FF0000"/>
                <w:sz w:val="28"/>
                <w:szCs w:val="28"/>
              </w:rPr>
              <w:t>.1.3</w:t>
            </w:r>
          </w:p>
        </w:tc>
        <w:tc>
          <w:tcPr>
            <w:tcW w:w="8512" w:type="dxa"/>
          </w:tcPr>
          <w:p w:rsidR="00931134" w:rsidRPr="00DD78D3" w:rsidRDefault="00931134" w:rsidP="00931134">
            <w:pPr>
              <w:ind w:right="-2" w:firstLine="0"/>
              <w:contextualSpacing/>
              <w:rPr>
                <w:color w:val="FF0000"/>
                <w:sz w:val="28"/>
                <w:szCs w:val="28"/>
              </w:rPr>
            </w:pPr>
            <w:r w:rsidRPr="00DD78D3">
              <w:rPr>
                <w:i/>
                <w:color w:val="FF0000"/>
                <w:sz w:val="28"/>
                <w:szCs w:val="28"/>
              </w:rPr>
              <w:t xml:space="preserve">Средняя заработная плата – </w:t>
            </w:r>
            <w:r w:rsidRPr="00DD78D3">
              <w:rPr>
                <w:color w:val="FF0000"/>
                <w:sz w:val="28"/>
              </w:rPr>
              <w:t>формируется расчетным путем.</w:t>
            </w:r>
          </w:p>
        </w:tc>
      </w:tr>
      <w:tr w:rsidR="00931134" w:rsidRPr="00DD78D3" w:rsidTr="00931134">
        <w:tc>
          <w:tcPr>
            <w:tcW w:w="1094" w:type="dxa"/>
          </w:tcPr>
          <w:p w:rsidR="00931134" w:rsidRPr="00DD78D3" w:rsidRDefault="00931134" w:rsidP="00931134">
            <w:pPr>
              <w:ind w:right="-2" w:firstLine="0"/>
              <w:contextualSpacing/>
              <w:rPr>
                <w:rFonts w:eastAsia="Calibri"/>
                <w:color w:val="FF0000"/>
                <w:sz w:val="28"/>
                <w:szCs w:val="28"/>
                <w:lang w:eastAsia="en-US"/>
              </w:rPr>
            </w:pPr>
            <w:r w:rsidRPr="00DD78D3">
              <w:rPr>
                <w:color w:val="FF0000"/>
                <w:sz w:val="28"/>
                <w:szCs w:val="28"/>
                <w:lang w:val="en-US"/>
              </w:rPr>
              <w:t>I</w:t>
            </w:r>
            <w:r w:rsidRPr="00DD78D3">
              <w:rPr>
                <w:color w:val="FF0000"/>
                <w:sz w:val="28"/>
                <w:szCs w:val="28"/>
              </w:rPr>
              <w:t>.1.4</w:t>
            </w:r>
          </w:p>
        </w:tc>
        <w:tc>
          <w:tcPr>
            <w:tcW w:w="8512" w:type="dxa"/>
          </w:tcPr>
          <w:p w:rsidR="00931134" w:rsidRPr="00DD78D3" w:rsidRDefault="00931134" w:rsidP="00931134">
            <w:pPr>
              <w:ind w:right="-2" w:firstLine="0"/>
              <w:contextualSpacing/>
              <w:rPr>
                <w:rFonts w:eastAsia="Calibri"/>
                <w:i/>
                <w:color w:val="FF0000"/>
                <w:sz w:val="28"/>
                <w:szCs w:val="28"/>
                <w:lang w:eastAsia="en-US"/>
              </w:rPr>
            </w:pPr>
            <w:r w:rsidRPr="00DD78D3">
              <w:rPr>
                <w:rFonts w:eastAsia="Calibri"/>
                <w:i/>
                <w:color w:val="FF0000"/>
                <w:sz w:val="28"/>
                <w:szCs w:val="28"/>
                <w:lang w:eastAsia="en-US"/>
              </w:rPr>
              <w:t xml:space="preserve">Начисления на ФОТ – </w:t>
            </w:r>
            <w:r w:rsidRPr="00DD78D3">
              <w:rPr>
                <w:rFonts w:eastAsia="Calibri"/>
                <w:color w:val="FF0000"/>
                <w:sz w:val="28"/>
              </w:rPr>
              <w:t xml:space="preserve">все начисления на ФОТ персонала, включая обязательные страховые взносы и взносы на обязательное социальное страхование от несчастных случаев на производстве и профессиональных заболеваний. </w:t>
            </w:r>
          </w:p>
        </w:tc>
      </w:tr>
      <w:tr w:rsidR="00931134" w:rsidRPr="00DD78D3" w:rsidTr="00931134">
        <w:tc>
          <w:tcPr>
            <w:tcW w:w="1094" w:type="dxa"/>
          </w:tcPr>
          <w:p w:rsidR="00931134" w:rsidRPr="00DD78D3" w:rsidRDefault="00931134" w:rsidP="00931134">
            <w:pPr>
              <w:ind w:right="-2" w:firstLine="0"/>
              <w:contextualSpacing/>
              <w:rPr>
                <w:color w:val="FF0000"/>
                <w:sz w:val="28"/>
                <w:szCs w:val="28"/>
              </w:rPr>
            </w:pPr>
            <w:r w:rsidRPr="00DD78D3">
              <w:rPr>
                <w:color w:val="FF0000"/>
                <w:sz w:val="28"/>
                <w:szCs w:val="28"/>
                <w:lang w:val="en-US"/>
              </w:rPr>
              <w:t>I</w:t>
            </w:r>
            <w:r w:rsidRPr="00DD78D3">
              <w:rPr>
                <w:color w:val="FF0000"/>
                <w:sz w:val="28"/>
                <w:szCs w:val="28"/>
              </w:rPr>
              <w:t>.2</w:t>
            </w:r>
          </w:p>
          <w:p w:rsidR="00931134" w:rsidRPr="00DD78D3" w:rsidRDefault="00931134" w:rsidP="00931134">
            <w:pPr>
              <w:ind w:right="-2" w:firstLine="0"/>
              <w:contextualSpacing/>
              <w:rPr>
                <w:color w:val="FF0000"/>
                <w:sz w:val="28"/>
                <w:szCs w:val="28"/>
              </w:rPr>
            </w:pPr>
          </w:p>
        </w:tc>
        <w:tc>
          <w:tcPr>
            <w:tcW w:w="8512" w:type="dxa"/>
          </w:tcPr>
          <w:p w:rsidR="00931134" w:rsidRPr="00DD78D3" w:rsidRDefault="00931134" w:rsidP="00931134">
            <w:pPr>
              <w:ind w:right="-2" w:firstLine="0"/>
              <w:contextualSpacing/>
              <w:rPr>
                <w:color w:val="FF0000"/>
                <w:sz w:val="28"/>
                <w:szCs w:val="28"/>
              </w:rPr>
            </w:pPr>
            <w:r w:rsidRPr="00DD78D3">
              <w:rPr>
                <w:i/>
                <w:color w:val="FF0000"/>
                <w:sz w:val="28"/>
                <w:szCs w:val="28"/>
              </w:rPr>
              <w:t xml:space="preserve">Материальные затраты по ИТСО (до 40 тыс. руб.), за </w:t>
            </w:r>
            <w:proofErr w:type="spellStart"/>
            <w:r w:rsidRPr="00DD78D3">
              <w:rPr>
                <w:i/>
                <w:color w:val="FF0000"/>
                <w:sz w:val="28"/>
                <w:szCs w:val="28"/>
              </w:rPr>
              <w:t>искл</w:t>
            </w:r>
            <w:proofErr w:type="spellEnd"/>
            <w:r w:rsidRPr="00DD78D3">
              <w:rPr>
                <w:i/>
                <w:color w:val="FF0000"/>
                <w:sz w:val="28"/>
                <w:szCs w:val="28"/>
              </w:rPr>
              <w:t xml:space="preserve">. аренды и эксплуатации, по видам систем – </w:t>
            </w:r>
            <w:r w:rsidRPr="00DD78D3">
              <w:rPr>
                <w:color w:val="FF0000"/>
                <w:sz w:val="28"/>
              </w:rPr>
              <w:t xml:space="preserve">планируются расходы на приобретение </w:t>
            </w:r>
            <w:proofErr w:type="spellStart"/>
            <w:r w:rsidRPr="00DD78D3">
              <w:rPr>
                <w:color w:val="FF0000"/>
                <w:sz w:val="28"/>
              </w:rPr>
              <w:t>некапитализируемого</w:t>
            </w:r>
            <w:proofErr w:type="spellEnd"/>
            <w:r w:rsidRPr="00DD78D3">
              <w:rPr>
                <w:color w:val="FF0000"/>
                <w:sz w:val="28"/>
              </w:rPr>
              <w:t xml:space="preserve"> оборудования, запчастей и комплектующих, материалов для изготовления пропусков, технологического оборудования, специального оборудования.</w:t>
            </w:r>
          </w:p>
        </w:tc>
      </w:tr>
      <w:tr w:rsidR="00931134" w:rsidRPr="00DD78D3" w:rsidTr="00931134">
        <w:tc>
          <w:tcPr>
            <w:tcW w:w="1094" w:type="dxa"/>
          </w:tcPr>
          <w:p w:rsidR="00931134" w:rsidRPr="00DD78D3" w:rsidRDefault="00931134" w:rsidP="00931134">
            <w:pPr>
              <w:ind w:firstLine="0"/>
              <w:rPr>
                <w:color w:val="FF0000"/>
                <w:sz w:val="28"/>
                <w:szCs w:val="28"/>
              </w:rPr>
            </w:pPr>
            <w:r w:rsidRPr="00DD78D3">
              <w:rPr>
                <w:color w:val="FF0000"/>
                <w:sz w:val="28"/>
              </w:rPr>
              <w:lastRenderedPageBreak/>
              <w:t>I.2.1</w:t>
            </w:r>
          </w:p>
        </w:tc>
        <w:tc>
          <w:tcPr>
            <w:tcW w:w="8512" w:type="dxa"/>
            <w:vAlign w:val="bottom"/>
          </w:tcPr>
          <w:p w:rsidR="00931134" w:rsidRPr="00DD78D3" w:rsidRDefault="00931134" w:rsidP="009361E1">
            <w:pPr>
              <w:ind w:firstLine="0"/>
              <w:rPr>
                <w:i/>
                <w:color w:val="FF0000"/>
                <w:sz w:val="28"/>
                <w:szCs w:val="28"/>
              </w:rPr>
            </w:pPr>
            <w:r w:rsidRPr="00DD78D3">
              <w:rPr>
                <w:i/>
                <w:color w:val="FF0000"/>
                <w:sz w:val="28"/>
                <w:szCs w:val="28"/>
              </w:rPr>
              <w:t xml:space="preserve">Охранное теленаблюдение </w:t>
            </w:r>
            <w:r w:rsidR="009361E1">
              <w:rPr>
                <w:i/>
                <w:color w:val="FF0000"/>
                <w:sz w:val="28"/>
                <w:szCs w:val="28"/>
              </w:rPr>
              <w:t>–</w:t>
            </w:r>
            <w:r w:rsidR="009361E1" w:rsidRPr="00DD78D3">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плановые расходы на приобретение объективов, кожухов, отдельных видеокамер, источников питания, конверторов и пр.</w:t>
            </w:r>
          </w:p>
        </w:tc>
      </w:tr>
      <w:tr w:rsidR="00931134" w:rsidRPr="00DD78D3" w:rsidTr="00931134">
        <w:tc>
          <w:tcPr>
            <w:tcW w:w="1094" w:type="dxa"/>
          </w:tcPr>
          <w:p w:rsidR="00931134" w:rsidRPr="00DD78D3" w:rsidRDefault="00931134" w:rsidP="00931134">
            <w:pPr>
              <w:ind w:firstLine="0"/>
              <w:rPr>
                <w:color w:val="FF0000"/>
                <w:sz w:val="28"/>
                <w:szCs w:val="28"/>
              </w:rPr>
            </w:pPr>
            <w:r w:rsidRPr="00DD78D3">
              <w:rPr>
                <w:color w:val="FF0000"/>
                <w:sz w:val="28"/>
              </w:rPr>
              <w:t>I.2.2</w:t>
            </w:r>
          </w:p>
        </w:tc>
        <w:tc>
          <w:tcPr>
            <w:tcW w:w="8512" w:type="dxa"/>
            <w:vAlign w:val="bottom"/>
          </w:tcPr>
          <w:p w:rsidR="00931134" w:rsidRPr="00DD78D3" w:rsidRDefault="00931134" w:rsidP="009361E1">
            <w:pPr>
              <w:ind w:firstLine="0"/>
              <w:rPr>
                <w:i/>
                <w:color w:val="FF0000"/>
                <w:sz w:val="28"/>
                <w:szCs w:val="28"/>
              </w:rPr>
            </w:pPr>
            <w:r w:rsidRPr="00DD78D3">
              <w:rPr>
                <w:i/>
                <w:color w:val="FF0000"/>
                <w:sz w:val="28"/>
                <w:szCs w:val="28"/>
              </w:rPr>
              <w:t xml:space="preserve">Контроль и управление доступом </w:t>
            </w:r>
            <w:r w:rsidR="009361E1">
              <w:rPr>
                <w:i/>
                <w:color w:val="FF0000"/>
                <w:sz w:val="28"/>
                <w:szCs w:val="28"/>
              </w:rPr>
              <w:t>–</w:t>
            </w:r>
            <w:r w:rsidR="009361E1" w:rsidRPr="00DD78D3">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плановые расходы на приобретение отдельных элементов СКУД, материалов для изготовления пропусков, замков, кнопок, источников питания, доводчиков и т.п.</w:t>
            </w:r>
          </w:p>
        </w:tc>
      </w:tr>
      <w:tr w:rsidR="00931134" w:rsidRPr="00DD78D3" w:rsidTr="00931134">
        <w:tc>
          <w:tcPr>
            <w:tcW w:w="1094" w:type="dxa"/>
          </w:tcPr>
          <w:p w:rsidR="00931134" w:rsidRPr="00DD78D3" w:rsidRDefault="00931134" w:rsidP="00931134">
            <w:pPr>
              <w:ind w:firstLine="0"/>
              <w:rPr>
                <w:color w:val="FF0000"/>
                <w:sz w:val="28"/>
                <w:szCs w:val="28"/>
              </w:rPr>
            </w:pPr>
            <w:r w:rsidRPr="00DD78D3">
              <w:rPr>
                <w:color w:val="FF0000"/>
                <w:sz w:val="28"/>
              </w:rPr>
              <w:t>I.2.3</w:t>
            </w:r>
          </w:p>
        </w:tc>
        <w:tc>
          <w:tcPr>
            <w:tcW w:w="8512" w:type="dxa"/>
            <w:vAlign w:val="bottom"/>
          </w:tcPr>
          <w:p w:rsidR="00931134" w:rsidRPr="00DD78D3" w:rsidRDefault="00931134" w:rsidP="009361E1">
            <w:pPr>
              <w:ind w:firstLine="0"/>
              <w:rPr>
                <w:i/>
                <w:color w:val="FF0000"/>
                <w:sz w:val="28"/>
                <w:szCs w:val="28"/>
              </w:rPr>
            </w:pPr>
            <w:r w:rsidRPr="00DD78D3">
              <w:rPr>
                <w:i/>
                <w:color w:val="FF0000"/>
                <w:sz w:val="28"/>
                <w:szCs w:val="28"/>
              </w:rPr>
              <w:t xml:space="preserve">Охранная сигнализация </w:t>
            </w:r>
            <w:r w:rsidR="009361E1">
              <w:rPr>
                <w:i/>
                <w:color w:val="FF0000"/>
                <w:sz w:val="28"/>
                <w:szCs w:val="28"/>
              </w:rPr>
              <w:t>–</w:t>
            </w:r>
            <w:r w:rsidR="009361E1" w:rsidRPr="00DD78D3">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 xml:space="preserve">плановые расходы на приобретение отдельных </w:t>
            </w:r>
            <w:proofErr w:type="spellStart"/>
            <w:r w:rsidRPr="00DD78D3">
              <w:rPr>
                <w:color w:val="FF0000"/>
                <w:sz w:val="28"/>
              </w:rPr>
              <w:t>извещателей</w:t>
            </w:r>
            <w:proofErr w:type="spellEnd"/>
            <w:r w:rsidRPr="00DD78D3">
              <w:rPr>
                <w:color w:val="FF0000"/>
                <w:sz w:val="28"/>
              </w:rPr>
              <w:t>, сенсорных кабелей, источников питания, контрольных панелей и т.д.</w:t>
            </w:r>
          </w:p>
        </w:tc>
      </w:tr>
      <w:tr w:rsidR="00931134" w:rsidRPr="00DD78D3" w:rsidTr="00931134">
        <w:tc>
          <w:tcPr>
            <w:tcW w:w="1094" w:type="dxa"/>
          </w:tcPr>
          <w:p w:rsidR="00931134" w:rsidRPr="00DD78D3" w:rsidRDefault="00931134" w:rsidP="00931134">
            <w:pPr>
              <w:ind w:firstLine="0"/>
              <w:rPr>
                <w:color w:val="FF0000"/>
                <w:sz w:val="28"/>
                <w:szCs w:val="28"/>
              </w:rPr>
            </w:pPr>
            <w:r w:rsidRPr="00DD78D3">
              <w:rPr>
                <w:color w:val="FF0000"/>
                <w:sz w:val="28"/>
              </w:rPr>
              <w:t>I.2.4</w:t>
            </w:r>
          </w:p>
        </w:tc>
        <w:tc>
          <w:tcPr>
            <w:tcW w:w="8512" w:type="dxa"/>
            <w:vAlign w:val="bottom"/>
          </w:tcPr>
          <w:p w:rsidR="00931134" w:rsidRPr="00DD78D3" w:rsidRDefault="00931134" w:rsidP="009361E1">
            <w:pPr>
              <w:ind w:firstLine="0"/>
              <w:rPr>
                <w:i/>
                <w:color w:val="FF0000"/>
                <w:sz w:val="28"/>
                <w:szCs w:val="28"/>
              </w:rPr>
            </w:pPr>
            <w:r w:rsidRPr="00DD78D3">
              <w:rPr>
                <w:i/>
                <w:color w:val="FF0000"/>
                <w:sz w:val="28"/>
                <w:szCs w:val="28"/>
              </w:rPr>
              <w:t xml:space="preserve">Сетевое оборудование </w:t>
            </w:r>
            <w:r w:rsidR="009361E1">
              <w:rPr>
                <w:i/>
                <w:color w:val="FF0000"/>
                <w:sz w:val="28"/>
                <w:szCs w:val="28"/>
              </w:rPr>
              <w:t>–</w:t>
            </w:r>
            <w:r w:rsidR="009361E1" w:rsidRPr="00DD78D3">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 xml:space="preserve">плановые расходы на приобретение используемых в локальной вычислительной сети систем ИТСО </w:t>
            </w:r>
            <w:proofErr w:type="spellStart"/>
            <w:r w:rsidRPr="00DD78D3">
              <w:rPr>
                <w:color w:val="FF0000"/>
                <w:sz w:val="28"/>
              </w:rPr>
              <w:t>коннекторов</w:t>
            </w:r>
            <w:proofErr w:type="spellEnd"/>
            <w:r w:rsidRPr="00DD78D3">
              <w:rPr>
                <w:color w:val="FF0000"/>
                <w:sz w:val="28"/>
              </w:rPr>
              <w:t xml:space="preserve">, </w:t>
            </w:r>
            <w:proofErr w:type="spellStart"/>
            <w:r w:rsidRPr="00DD78D3">
              <w:rPr>
                <w:color w:val="FF0000"/>
                <w:sz w:val="28"/>
              </w:rPr>
              <w:t>патч-кордов</w:t>
            </w:r>
            <w:proofErr w:type="spellEnd"/>
            <w:r w:rsidRPr="00DD78D3">
              <w:rPr>
                <w:color w:val="FF0000"/>
                <w:sz w:val="28"/>
              </w:rPr>
              <w:t>, коммутаторов, сетевых карт и пр.</w:t>
            </w:r>
          </w:p>
        </w:tc>
      </w:tr>
      <w:tr w:rsidR="00931134" w:rsidRPr="00DD78D3" w:rsidTr="00931134">
        <w:tc>
          <w:tcPr>
            <w:tcW w:w="1094" w:type="dxa"/>
          </w:tcPr>
          <w:p w:rsidR="00931134" w:rsidRPr="00DD78D3" w:rsidRDefault="00931134" w:rsidP="00931134">
            <w:pPr>
              <w:ind w:firstLine="0"/>
              <w:rPr>
                <w:color w:val="FF0000"/>
                <w:sz w:val="28"/>
                <w:szCs w:val="28"/>
              </w:rPr>
            </w:pPr>
            <w:r w:rsidRPr="00DD78D3">
              <w:rPr>
                <w:color w:val="FF0000"/>
                <w:sz w:val="28"/>
              </w:rPr>
              <w:t>I.2.5</w:t>
            </w:r>
          </w:p>
        </w:tc>
        <w:tc>
          <w:tcPr>
            <w:tcW w:w="8512" w:type="dxa"/>
            <w:vAlign w:val="bottom"/>
          </w:tcPr>
          <w:p w:rsidR="00931134" w:rsidRPr="00DD78D3" w:rsidRDefault="00931134" w:rsidP="009361E1">
            <w:pPr>
              <w:ind w:firstLine="0"/>
              <w:rPr>
                <w:i/>
                <w:color w:val="FF0000"/>
                <w:sz w:val="28"/>
                <w:szCs w:val="28"/>
              </w:rPr>
            </w:pPr>
            <w:r w:rsidRPr="00DD78D3">
              <w:rPr>
                <w:i/>
                <w:color w:val="FF0000"/>
                <w:sz w:val="28"/>
                <w:szCs w:val="28"/>
              </w:rPr>
              <w:t xml:space="preserve">Постовая связь </w:t>
            </w:r>
            <w:r w:rsidR="009361E1">
              <w:rPr>
                <w:i/>
                <w:color w:val="FF0000"/>
                <w:sz w:val="28"/>
                <w:szCs w:val="28"/>
              </w:rPr>
              <w:t>–</w:t>
            </w:r>
            <w:r w:rsidR="009361E1" w:rsidRPr="00DD78D3">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плановые расходы на приобретение абонентских устройств, блоков и деталей каналообразующего оборудования, источников питания и пр.</w:t>
            </w:r>
          </w:p>
        </w:tc>
      </w:tr>
      <w:tr w:rsidR="00931134" w:rsidRPr="00DD78D3" w:rsidTr="00931134">
        <w:tc>
          <w:tcPr>
            <w:tcW w:w="1094" w:type="dxa"/>
          </w:tcPr>
          <w:p w:rsidR="00931134" w:rsidRPr="00DD78D3" w:rsidRDefault="00931134" w:rsidP="00931134">
            <w:pPr>
              <w:ind w:firstLine="0"/>
              <w:rPr>
                <w:color w:val="FF0000"/>
                <w:sz w:val="28"/>
                <w:szCs w:val="28"/>
              </w:rPr>
            </w:pPr>
            <w:r w:rsidRPr="00DD78D3">
              <w:rPr>
                <w:color w:val="FF0000"/>
                <w:sz w:val="28"/>
              </w:rPr>
              <w:t>I.2.6</w:t>
            </w:r>
          </w:p>
        </w:tc>
        <w:tc>
          <w:tcPr>
            <w:tcW w:w="8512" w:type="dxa"/>
            <w:vAlign w:val="center"/>
          </w:tcPr>
          <w:p w:rsidR="00931134" w:rsidRPr="00DD78D3" w:rsidRDefault="00931134" w:rsidP="009361E1">
            <w:pPr>
              <w:ind w:firstLine="0"/>
              <w:rPr>
                <w:i/>
                <w:color w:val="FF0000"/>
                <w:sz w:val="28"/>
                <w:szCs w:val="28"/>
              </w:rPr>
            </w:pPr>
            <w:r w:rsidRPr="00DD78D3">
              <w:rPr>
                <w:i/>
                <w:color w:val="FF0000"/>
                <w:sz w:val="28"/>
                <w:szCs w:val="28"/>
              </w:rPr>
              <w:t xml:space="preserve">Прочее оборудование ИТСО </w:t>
            </w:r>
            <w:r w:rsidR="009361E1">
              <w:rPr>
                <w:i/>
                <w:color w:val="FF0000"/>
                <w:sz w:val="28"/>
                <w:szCs w:val="28"/>
              </w:rPr>
              <w:t>–</w:t>
            </w:r>
            <w:r w:rsidR="009361E1" w:rsidRPr="00DD78D3">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плановые расходы на приобретение оборудования САЗ, досмотрового оборудования, контрольно-измерительных приборов, инструмента и расходных материалов для проведения технического обслуживания и т.п.</w:t>
            </w:r>
          </w:p>
        </w:tc>
      </w:tr>
      <w:tr w:rsidR="00931134" w:rsidRPr="00DD78D3" w:rsidTr="00931134">
        <w:tc>
          <w:tcPr>
            <w:tcW w:w="1094" w:type="dxa"/>
          </w:tcPr>
          <w:p w:rsidR="00931134" w:rsidRPr="00DD78D3" w:rsidRDefault="00931134" w:rsidP="00931134">
            <w:pPr>
              <w:ind w:firstLine="0"/>
              <w:jc w:val="left"/>
              <w:rPr>
                <w:color w:val="FF0000"/>
                <w:sz w:val="28"/>
                <w:szCs w:val="28"/>
              </w:rPr>
            </w:pPr>
            <w:r w:rsidRPr="00DD78D3">
              <w:rPr>
                <w:color w:val="FF0000"/>
                <w:sz w:val="28"/>
                <w:szCs w:val="28"/>
              </w:rPr>
              <w:t>I.3</w:t>
            </w:r>
          </w:p>
        </w:tc>
        <w:tc>
          <w:tcPr>
            <w:tcW w:w="8512" w:type="dxa"/>
            <w:vAlign w:val="center"/>
          </w:tcPr>
          <w:p w:rsidR="00931134" w:rsidRPr="00DD78D3" w:rsidRDefault="00931134" w:rsidP="009361E1">
            <w:pPr>
              <w:ind w:firstLine="0"/>
              <w:rPr>
                <w:bCs/>
                <w:i/>
                <w:color w:val="FF0000"/>
                <w:sz w:val="28"/>
                <w:szCs w:val="28"/>
              </w:rPr>
            </w:pPr>
            <w:r w:rsidRPr="00DD78D3">
              <w:rPr>
                <w:bCs/>
                <w:i/>
                <w:color w:val="FF0000"/>
                <w:sz w:val="28"/>
                <w:szCs w:val="28"/>
              </w:rPr>
              <w:t>Аренда ИТСО</w:t>
            </w:r>
            <w:r w:rsidRPr="00DD78D3">
              <w:rPr>
                <w:i/>
                <w:color w:val="FF0000"/>
                <w:sz w:val="28"/>
                <w:szCs w:val="28"/>
              </w:rPr>
              <w:t xml:space="preserve"> </w:t>
            </w:r>
            <w:r w:rsidR="009361E1">
              <w:rPr>
                <w:i/>
                <w:color w:val="FF0000"/>
                <w:sz w:val="28"/>
                <w:szCs w:val="28"/>
              </w:rPr>
              <w:t>–</w:t>
            </w:r>
            <w:r w:rsidR="009361E1" w:rsidRPr="00DD78D3">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плановые расходы на аренду инженерно-технических средств охраны и средств антитеррористической защиты.</w:t>
            </w:r>
          </w:p>
        </w:tc>
      </w:tr>
      <w:tr w:rsidR="00931134" w:rsidRPr="00DD78D3" w:rsidTr="00931134">
        <w:tc>
          <w:tcPr>
            <w:tcW w:w="1094" w:type="dxa"/>
          </w:tcPr>
          <w:p w:rsidR="00931134" w:rsidRPr="00DD78D3" w:rsidRDefault="00931134" w:rsidP="00931134">
            <w:pPr>
              <w:ind w:firstLine="0"/>
              <w:jc w:val="left"/>
              <w:rPr>
                <w:color w:val="FF0000"/>
                <w:sz w:val="28"/>
                <w:szCs w:val="28"/>
              </w:rPr>
            </w:pPr>
            <w:r w:rsidRPr="00DD78D3">
              <w:rPr>
                <w:color w:val="FF0000"/>
                <w:sz w:val="28"/>
                <w:szCs w:val="28"/>
              </w:rPr>
              <w:t>I.4</w:t>
            </w:r>
          </w:p>
        </w:tc>
        <w:tc>
          <w:tcPr>
            <w:tcW w:w="8512" w:type="dxa"/>
            <w:vAlign w:val="center"/>
          </w:tcPr>
          <w:p w:rsidR="00931134" w:rsidRPr="00DD78D3" w:rsidRDefault="00931134" w:rsidP="00931134">
            <w:pPr>
              <w:ind w:firstLine="0"/>
              <w:rPr>
                <w:bCs/>
                <w:i/>
                <w:color w:val="FF0000"/>
                <w:sz w:val="28"/>
                <w:szCs w:val="28"/>
              </w:rPr>
            </w:pPr>
            <w:r w:rsidRPr="00DD78D3">
              <w:rPr>
                <w:bCs/>
                <w:i/>
                <w:color w:val="FF0000"/>
                <w:sz w:val="28"/>
                <w:szCs w:val="28"/>
              </w:rPr>
              <w:t>Расходы по договорам оказания услуг со сторонними организациями по видам работ:</w:t>
            </w:r>
          </w:p>
        </w:tc>
      </w:tr>
      <w:tr w:rsidR="00931134" w:rsidRPr="00DD78D3" w:rsidTr="00931134">
        <w:tc>
          <w:tcPr>
            <w:tcW w:w="1094" w:type="dxa"/>
          </w:tcPr>
          <w:p w:rsidR="00931134" w:rsidRPr="00DD78D3" w:rsidRDefault="00931134" w:rsidP="00931134">
            <w:pPr>
              <w:ind w:firstLine="0"/>
              <w:jc w:val="left"/>
              <w:rPr>
                <w:color w:val="FF0000"/>
                <w:sz w:val="28"/>
                <w:szCs w:val="28"/>
              </w:rPr>
            </w:pPr>
            <w:r w:rsidRPr="00DD78D3">
              <w:rPr>
                <w:color w:val="FF0000"/>
                <w:sz w:val="28"/>
                <w:szCs w:val="28"/>
              </w:rPr>
              <w:t>I.4.1</w:t>
            </w:r>
          </w:p>
        </w:tc>
        <w:tc>
          <w:tcPr>
            <w:tcW w:w="8512" w:type="dxa"/>
            <w:vAlign w:val="center"/>
          </w:tcPr>
          <w:p w:rsidR="00931134" w:rsidRPr="00DD78D3" w:rsidRDefault="00931134" w:rsidP="009361E1">
            <w:pPr>
              <w:ind w:firstLine="0"/>
              <w:rPr>
                <w:i/>
                <w:color w:val="FF0000"/>
                <w:sz w:val="28"/>
                <w:szCs w:val="28"/>
              </w:rPr>
            </w:pPr>
            <w:r w:rsidRPr="00DD78D3">
              <w:rPr>
                <w:i/>
                <w:color w:val="FF0000"/>
                <w:sz w:val="28"/>
                <w:szCs w:val="28"/>
              </w:rPr>
              <w:t xml:space="preserve">Эксплуатация, содержание ИТСО </w:t>
            </w:r>
            <w:r w:rsidR="009361E1">
              <w:rPr>
                <w:i/>
                <w:color w:val="FF0000"/>
                <w:sz w:val="28"/>
                <w:szCs w:val="28"/>
              </w:rPr>
              <w:t>–</w:t>
            </w:r>
            <w:r w:rsidR="009361E1" w:rsidRPr="00DD78D3">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плановые расходы на эксплуатацию и содержание ИТСО, включая расходы на техническое обслуживание и мелкий ремонт.</w:t>
            </w:r>
          </w:p>
        </w:tc>
      </w:tr>
      <w:tr w:rsidR="00931134" w:rsidRPr="00DD78D3" w:rsidTr="00931134">
        <w:tc>
          <w:tcPr>
            <w:tcW w:w="1094" w:type="dxa"/>
          </w:tcPr>
          <w:p w:rsidR="00931134" w:rsidRPr="00DD78D3" w:rsidRDefault="00931134" w:rsidP="00931134">
            <w:pPr>
              <w:ind w:firstLine="0"/>
              <w:jc w:val="left"/>
              <w:rPr>
                <w:color w:val="FF0000"/>
                <w:sz w:val="28"/>
                <w:szCs w:val="28"/>
              </w:rPr>
            </w:pPr>
            <w:r w:rsidRPr="00DD78D3">
              <w:rPr>
                <w:color w:val="FF0000"/>
                <w:sz w:val="28"/>
                <w:szCs w:val="28"/>
              </w:rPr>
              <w:t>I.4.2</w:t>
            </w:r>
          </w:p>
        </w:tc>
        <w:tc>
          <w:tcPr>
            <w:tcW w:w="8512" w:type="dxa"/>
            <w:vAlign w:val="center"/>
          </w:tcPr>
          <w:p w:rsidR="00931134" w:rsidRPr="00DD78D3" w:rsidRDefault="00931134" w:rsidP="009361E1">
            <w:pPr>
              <w:ind w:firstLine="0"/>
              <w:rPr>
                <w:i/>
                <w:color w:val="FF0000"/>
                <w:sz w:val="28"/>
                <w:szCs w:val="28"/>
              </w:rPr>
            </w:pPr>
            <w:r w:rsidRPr="00DD78D3">
              <w:rPr>
                <w:i/>
                <w:color w:val="FF0000"/>
                <w:sz w:val="28"/>
                <w:szCs w:val="28"/>
              </w:rPr>
              <w:t xml:space="preserve">Ремонт ИТСО </w:t>
            </w:r>
            <w:r w:rsidR="009361E1">
              <w:rPr>
                <w:i/>
                <w:color w:val="FF0000"/>
                <w:sz w:val="28"/>
                <w:szCs w:val="28"/>
              </w:rPr>
              <w:t>–</w:t>
            </w:r>
            <w:r w:rsidR="009361E1" w:rsidRPr="00DD78D3">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плановые расходы на средний и крупный ремонт ИТСО.</w:t>
            </w:r>
          </w:p>
        </w:tc>
      </w:tr>
      <w:tr w:rsidR="00931134" w:rsidRPr="00DD78D3" w:rsidTr="00931134">
        <w:tc>
          <w:tcPr>
            <w:tcW w:w="1094" w:type="dxa"/>
          </w:tcPr>
          <w:p w:rsidR="00931134" w:rsidRPr="00DD78D3" w:rsidRDefault="00931134" w:rsidP="00931134">
            <w:pPr>
              <w:ind w:firstLine="0"/>
              <w:jc w:val="left"/>
              <w:rPr>
                <w:color w:val="FF0000"/>
                <w:sz w:val="28"/>
                <w:szCs w:val="28"/>
              </w:rPr>
            </w:pPr>
            <w:r w:rsidRPr="00DD78D3">
              <w:rPr>
                <w:color w:val="FF0000"/>
                <w:sz w:val="28"/>
                <w:szCs w:val="28"/>
              </w:rPr>
              <w:lastRenderedPageBreak/>
              <w:t>I.4.3</w:t>
            </w:r>
          </w:p>
        </w:tc>
        <w:tc>
          <w:tcPr>
            <w:tcW w:w="8512" w:type="dxa"/>
            <w:vAlign w:val="center"/>
          </w:tcPr>
          <w:p w:rsidR="00931134" w:rsidRPr="00DD78D3" w:rsidRDefault="00931134" w:rsidP="009361E1">
            <w:pPr>
              <w:ind w:firstLine="0"/>
              <w:rPr>
                <w:i/>
                <w:color w:val="FF0000"/>
                <w:sz w:val="28"/>
                <w:szCs w:val="28"/>
              </w:rPr>
            </w:pPr>
            <w:r w:rsidRPr="00DD78D3">
              <w:rPr>
                <w:i/>
                <w:color w:val="FF0000"/>
                <w:sz w:val="28"/>
                <w:szCs w:val="28"/>
              </w:rPr>
              <w:t xml:space="preserve">Аудит (обследование) систем ИТСО </w:t>
            </w:r>
            <w:r w:rsidR="009361E1">
              <w:rPr>
                <w:i/>
                <w:color w:val="FF0000"/>
                <w:sz w:val="28"/>
                <w:szCs w:val="28"/>
              </w:rPr>
              <w:t>–</w:t>
            </w:r>
            <w:r w:rsidR="009361E1" w:rsidRPr="00DD78D3">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плановые расходы на проведение комплексных обследований систем и средств ИТСО.</w:t>
            </w:r>
          </w:p>
        </w:tc>
      </w:tr>
      <w:tr w:rsidR="00931134" w:rsidRPr="00DD78D3" w:rsidTr="00931134">
        <w:tc>
          <w:tcPr>
            <w:tcW w:w="1094" w:type="dxa"/>
          </w:tcPr>
          <w:p w:rsidR="00931134" w:rsidRPr="00DD78D3" w:rsidRDefault="00931134" w:rsidP="00931134">
            <w:pPr>
              <w:ind w:firstLine="0"/>
              <w:jc w:val="left"/>
              <w:rPr>
                <w:color w:val="FF0000"/>
                <w:sz w:val="28"/>
                <w:szCs w:val="28"/>
              </w:rPr>
            </w:pPr>
            <w:r w:rsidRPr="00DD78D3">
              <w:rPr>
                <w:color w:val="FF0000"/>
                <w:sz w:val="28"/>
                <w:szCs w:val="28"/>
              </w:rPr>
              <w:t>II</w:t>
            </w:r>
          </w:p>
        </w:tc>
        <w:tc>
          <w:tcPr>
            <w:tcW w:w="8512" w:type="dxa"/>
            <w:vAlign w:val="center"/>
          </w:tcPr>
          <w:p w:rsidR="00931134" w:rsidRPr="00DD78D3" w:rsidRDefault="00931134" w:rsidP="00931134">
            <w:pPr>
              <w:ind w:firstLine="0"/>
              <w:rPr>
                <w:bCs/>
                <w:i/>
                <w:color w:val="FF0000"/>
                <w:sz w:val="28"/>
                <w:szCs w:val="28"/>
              </w:rPr>
            </w:pPr>
            <w:r w:rsidRPr="00DD78D3">
              <w:rPr>
                <w:bCs/>
                <w:i/>
                <w:color w:val="FF0000"/>
                <w:sz w:val="28"/>
                <w:szCs w:val="28"/>
              </w:rPr>
              <w:t xml:space="preserve">Капитализируемые затраты (от 40 тыс. руб.) </w:t>
            </w:r>
            <w:r w:rsidRPr="00DD78D3">
              <w:rPr>
                <w:i/>
                <w:color w:val="FF0000"/>
                <w:sz w:val="28"/>
                <w:szCs w:val="28"/>
              </w:rPr>
              <w:t xml:space="preserve">– </w:t>
            </w:r>
            <w:r w:rsidRPr="00DD78D3">
              <w:rPr>
                <w:color w:val="FF0000"/>
                <w:sz w:val="28"/>
              </w:rPr>
              <w:t>планируются расходы на приобретение капитализируемого оборудования, запчастей и комплектующих, технологического оборудования, специального оборудования.</w:t>
            </w:r>
          </w:p>
        </w:tc>
      </w:tr>
      <w:tr w:rsidR="00931134" w:rsidRPr="00DD78D3" w:rsidTr="00931134">
        <w:tc>
          <w:tcPr>
            <w:tcW w:w="1094" w:type="dxa"/>
          </w:tcPr>
          <w:p w:rsidR="00931134" w:rsidRPr="00DD78D3" w:rsidRDefault="00931134" w:rsidP="00931134">
            <w:pPr>
              <w:ind w:firstLine="0"/>
              <w:jc w:val="left"/>
              <w:rPr>
                <w:color w:val="FF0000"/>
                <w:sz w:val="28"/>
                <w:szCs w:val="28"/>
              </w:rPr>
            </w:pPr>
            <w:r w:rsidRPr="00DD78D3">
              <w:rPr>
                <w:color w:val="FF0000"/>
                <w:sz w:val="28"/>
                <w:szCs w:val="28"/>
              </w:rPr>
              <w:t>II.1</w:t>
            </w:r>
          </w:p>
        </w:tc>
        <w:tc>
          <w:tcPr>
            <w:tcW w:w="8512" w:type="dxa"/>
            <w:vAlign w:val="bottom"/>
          </w:tcPr>
          <w:p w:rsidR="00931134" w:rsidRPr="00DD78D3" w:rsidRDefault="00931134" w:rsidP="009361E1">
            <w:pPr>
              <w:ind w:firstLineChars="115" w:firstLine="322"/>
              <w:rPr>
                <w:bCs/>
                <w:i/>
                <w:color w:val="FF0000"/>
                <w:sz w:val="28"/>
                <w:szCs w:val="28"/>
              </w:rPr>
            </w:pPr>
            <w:r w:rsidRPr="00DD78D3">
              <w:rPr>
                <w:bCs/>
                <w:i/>
                <w:color w:val="FF0000"/>
                <w:sz w:val="28"/>
                <w:szCs w:val="28"/>
              </w:rPr>
              <w:t>Приобретение оборудования ИТСО (вне проектов)</w:t>
            </w:r>
          </w:p>
        </w:tc>
      </w:tr>
      <w:tr w:rsidR="00931134" w:rsidRPr="00DD78D3" w:rsidTr="00931134">
        <w:tc>
          <w:tcPr>
            <w:tcW w:w="1094" w:type="dxa"/>
          </w:tcPr>
          <w:p w:rsidR="00931134" w:rsidRPr="00DD78D3" w:rsidRDefault="00931134" w:rsidP="00931134">
            <w:pPr>
              <w:ind w:firstLine="0"/>
              <w:jc w:val="left"/>
              <w:rPr>
                <w:color w:val="FF0000"/>
                <w:sz w:val="28"/>
                <w:szCs w:val="28"/>
              </w:rPr>
            </w:pPr>
            <w:r w:rsidRPr="00DD78D3">
              <w:rPr>
                <w:color w:val="FF0000"/>
                <w:sz w:val="28"/>
                <w:szCs w:val="28"/>
              </w:rPr>
              <w:t>II.1.1</w:t>
            </w:r>
          </w:p>
        </w:tc>
        <w:tc>
          <w:tcPr>
            <w:tcW w:w="8512" w:type="dxa"/>
            <w:vAlign w:val="bottom"/>
          </w:tcPr>
          <w:p w:rsidR="00931134" w:rsidRPr="00DD78D3" w:rsidRDefault="00931134" w:rsidP="009361E1">
            <w:pPr>
              <w:ind w:firstLine="0"/>
              <w:rPr>
                <w:i/>
                <w:color w:val="FF0000"/>
                <w:sz w:val="28"/>
                <w:szCs w:val="28"/>
              </w:rPr>
            </w:pPr>
            <w:r w:rsidRPr="00DD78D3">
              <w:rPr>
                <w:i/>
                <w:color w:val="FF0000"/>
                <w:sz w:val="28"/>
                <w:szCs w:val="28"/>
              </w:rPr>
              <w:t xml:space="preserve">Охранное теленаблюдение </w:t>
            </w:r>
            <w:r w:rsidR="009361E1">
              <w:rPr>
                <w:i/>
                <w:color w:val="FF0000"/>
                <w:sz w:val="28"/>
                <w:szCs w:val="28"/>
              </w:rPr>
              <w:t>–</w:t>
            </w:r>
            <w:r w:rsidR="009361E1" w:rsidRPr="00DD78D3">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плановые расходы на приобретение любых элементов систем теленаблюдения – серверов, видеокамер, мониторов, носителей информации, дисковых массивов и пр.</w:t>
            </w:r>
          </w:p>
        </w:tc>
      </w:tr>
      <w:tr w:rsidR="00931134" w:rsidRPr="00DD78D3" w:rsidTr="00931134">
        <w:tc>
          <w:tcPr>
            <w:tcW w:w="1094" w:type="dxa"/>
          </w:tcPr>
          <w:p w:rsidR="00931134" w:rsidRPr="00DD78D3" w:rsidRDefault="00931134" w:rsidP="00931134">
            <w:pPr>
              <w:ind w:firstLine="0"/>
              <w:jc w:val="left"/>
              <w:rPr>
                <w:color w:val="FF0000"/>
                <w:sz w:val="28"/>
                <w:szCs w:val="28"/>
              </w:rPr>
            </w:pPr>
            <w:r w:rsidRPr="00DD78D3">
              <w:rPr>
                <w:color w:val="FF0000"/>
                <w:sz w:val="28"/>
                <w:szCs w:val="28"/>
              </w:rPr>
              <w:t>II.1.2</w:t>
            </w:r>
          </w:p>
        </w:tc>
        <w:tc>
          <w:tcPr>
            <w:tcW w:w="8512" w:type="dxa"/>
            <w:vAlign w:val="bottom"/>
          </w:tcPr>
          <w:p w:rsidR="00931134" w:rsidRPr="00DD78D3" w:rsidRDefault="00931134" w:rsidP="009361E1">
            <w:pPr>
              <w:ind w:firstLine="0"/>
              <w:rPr>
                <w:i/>
                <w:color w:val="FF0000"/>
                <w:sz w:val="28"/>
                <w:szCs w:val="28"/>
              </w:rPr>
            </w:pPr>
            <w:r w:rsidRPr="00DD78D3">
              <w:rPr>
                <w:i/>
                <w:color w:val="FF0000"/>
                <w:sz w:val="28"/>
                <w:szCs w:val="28"/>
              </w:rPr>
              <w:t xml:space="preserve">Контроль и управление доступом </w:t>
            </w:r>
            <w:r w:rsidR="009361E1">
              <w:rPr>
                <w:i/>
                <w:color w:val="FF0000"/>
                <w:sz w:val="28"/>
                <w:szCs w:val="28"/>
              </w:rPr>
              <w:t>–</w:t>
            </w:r>
            <w:r w:rsidR="009361E1" w:rsidRPr="00DD78D3">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плановые расходы на приобретение любых элементов систем контроля и управления доступом, серверов, контроллеров, считывателей  и т.п.</w:t>
            </w:r>
          </w:p>
        </w:tc>
      </w:tr>
      <w:tr w:rsidR="00931134" w:rsidRPr="00DD78D3" w:rsidTr="00931134">
        <w:tc>
          <w:tcPr>
            <w:tcW w:w="1094" w:type="dxa"/>
          </w:tcPr>
          <w:p w:rsidR="00931134" w:rsidRPr="00DD78D3" w:rsidRDefault="00931134" w:rsidP="00931134">
            <w:pPr>
              <w:ind w:firstLine="0"/>
              <w:jc w:val="left"/>
              <w:rPr>
                <w:color w:val="FF0000"/>
                <w:sz w:val="28"/>
                <w:szCs w:val="28"/>
              </w:rPr>
            </w:pPr>
            <w:r w:rsidRPr="00DD78D3">
              <w:rPr>
                <w:color w:val="FF0000"/>
                <w:sz w:val="28"/>
                <w:szCs w:val="28"/>
              </w:rPr>
              <w:t>II.1.3</w:t>
            </w:r>
          </w:p>
        </w:tc>
        <w:tc>
          <w:tcPr>
            <w:tcW w:w="8512" w:type="dxa"/>
            <w:vAlign w:val="bottom"/>
          </w:tcPr>
          <w:p w:rsidR="00931134" w:rsidRPr="00DD78D3" w:rsidRDefault="00931134" w:rsidP="009361E1">
            <w:pPr>
              <w:ind w:firstLine="0"/>
              <w:rPr>
                <w:i/>
                <w:color w:val="FF0000"/>
                <w:sz w:val="28"/>
                <w:szCs w:val="28"/>
              </w:rPr>
            </w:pPr>
            <w:r w:rsidRPr="00DD78D3">
              <w:rPr>
                <w:i/>
                <w:color w:val="FF0000"/>
                <w:sz w:val="28"/>
                <w:szCs w:val="28"/>
              </w:rPr>
              <w:t xml:space="preserve">Охранная сигнализация </w:t>
            </w:r>
            <w:r w:rsidR="009361E1">
              <w:rPr>
                <w:i/>
                <w:color w:val="FF0000"/>
                <w:sz w:val="28"/>
                <w:szCs w:val="28"/>
              </w:rPr>
              <w:t>–</w:t>
            </w:r>
            <w:r w:rsidR="009361E1" w:rsidRPr="00DD78D3">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 xml:space="preserve">плановые расходы на приобретение любых элементов систем охранной сигнализации </w:t>
            </w:r>
            <w:proofErr w:type="spellStart"/>
            <w:r w:rsidRPr="00DD78D3">
              <w:rPr>
                <w:color w:val="FF0000"/>
                <w:sz w:val="28"/>
              </w:rPr>
              <w:t>извещателей</w:t>
            </w:r>
            <w:proofErr w:type="spellEnd"/>
            <w:r w:rsidRPr="00DD78D3">
              <w:rPr>
                <w:color w:val="FF0000"/>
                <w:sz w:val="28"/>
              </w:rPr>
              <w:t xml:space="preserve">, приемно-контрольных приборов, </w:t>
            </w:r>
            <w:proofErr w:type="spellStart"/>
            <w:r w:rsidRPr="00DD78D3">
              <w:rPr>
                <w:color w:val="FF0000"/>
                <w:sz w:val="28"/>
              </w:rPr>
              <w:t>оповещателей</w:t>
            </w:r>
            <w:proofErr w:type="spellEnd"/>
            <w:r w:rsidRPr="00DD78D3">
              <w:rPr>
                <w:color w:val="FF0000"/>
                <w:sz w:val="28"/>
              </w:rPr>
              <w:t xml:space="preserve">, зонных и адресных расширителей </w:t>
            </w:r>
            <w:r w:rsidR="009361E1">
              <w:rPr>
                <w:color w:val="FF0000"/>
                <w:sz w:val="28"/>
              </w:rPr>
              <w:t xml:space="preserve">и </w:t>
            </w:r>
            <w:r w:rsidRPr="00DD78D3">
              <w:rPr>
                <w:color w:val="FF0000"/>
                <w:sz w:val="28"/>
              </w:rPr>
              <w:t>т.д.</w:t>
            </w:r>
          </w:p>
        </w:tc>
      </w:tr>
      <w:tr w:rsidR="00931134" w:rsidRPr="00DD78D3" w:rsidTr="00931134">
        <w:tc>
          <w:tcPr>
            <w:tcW w:w="1094" w:type="dxa"/>
          </w:tcPr>
          <w:p w:rsidR="00931134" w:rsidRPr="00DD78D3" w:rsidRDefault="00931134" w:rsidP="00931134">
            <w:pPr>
              <w:ind w:firstLine="0"/>
              <w:jc w:val="left"/>
              <w:rPr>
                <w:color w:val="FF0000"/>
                <w:sz w:val="28"/>
                <w:szCs w:val="28"/>
              </w:rPr>
            </w:pPr>
            <w:r w:rsidRPr="00DD78D3">
              <w:rPr>
                <w:color w:val="FF0000"/>
                <w:sz w:val="28"/>
                <w:szCs w:val="28"/>
              </w:rPr>
              <w:t>II.1.4</w:t>
            </w:r>
          </w:p>
        </w:tc>
        <w:tc>
          <w:tcPr>
            <w:tcW w:w="8512" w:type="dxa"/>
            <w:vAlign w:val="bottom"/>
          </w:tcPr>
          <w:p w:rsidR="00931134" w:rsidRPr="00DD78D3" w:rsidRDefault="00931134" w:rsidP="009361E1">
            <w:pPr>
              <w:ind w:firstLine="0"/>
              <w:rPr>
                <w:i/>
                <w:color w:val="FF0000"/>
                <w:sz w:val="28"/>
                <w:szCs w:val="28"/>
              </w:rPr>
            </w:pPr>
            <w:r w:rsidRPr="00DD78D3">
              <w:rPr>
                <w:i/>
                <w:color w:val="FF0000"/>
                <w:sz w:val="28"/>
                <w:szCs w:val="28"/>
              </w:rPr>
              <w:t xml:space="preserve">Сетевое оборудование </w:t>
            </w:r>
            <w:r w:rsidR="009361E1">
              <w:rPr>
                <w:i/>
                <w:color w:val="FF0000"/>
                <w:sz w:val="28"/>
                <w:szCs w:val="28"/>
              </w:rPr>
              <w:t>–</w:t>
            </w:r>
            <w:r w:rsidR="009361E1" w:rsidRPr="00DD78D3">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 xml:space="preserve">плановые расходы на приобретение используемых в локальной вычислительной сети систем ИТСО коммутаторов, </w:t>
            </w:r>
            <w:proofErr w:type="spellStart"/>
            <w:r w:rsidRPr="00DD78D3">
              <w:rPr>
                <w:color w:val="FF0000"/>
                <w:sz w:val="28"/>
              </w:rPr>
              <w:t>маршрутизаторов</w:t>
            </w:r>
            <w:proofErr w:type="spellEnd"/>
            <w:r w:rsidRPr="00DD78D3">
              <w:rPr>
                <w:color w:val="FF0000"/>
                <w:sz w:val="28"/>
              </w:rPr>
              <w:t xml:space="preserve">, оборудования защиты информации, </w:t>
            </w:r>
            <w:proofErr w:type="spellStart"/>
            <w:r w:rsidRPr="00DD78D3">
              <w:rPr>
                <w:color w:val="FF0000"/>
                <w:sz w:val="28"/>
              </w:rPr>
              <w:t>медиаконверторов</w:t>
            </w:r>
            <w:proofErr w:type="spellEnd"/>
            <w:r w:rsidRPr="00DD78D3">
              <w:rPr>
                <w:color w:val="FF0000"/>
                <w:sz w:val="28"/>
              </w:rPr>
              <w:t xml:space="preserve"> и пр.</w:t>
            </w:r>
          </w:p>
        </w:tc>
      </w:tr>
      <w:tr w:rsidR="00931134" w:rsidRPr="00DD78D3" w:rsidTr="00931134">
        <w:tc>
          <w:tcPr>
            <w:tcW w:w="1094" w:type="dxa"/>
          </w:tcPr>
          <w:p w:rsidR="00931134" w:rsidRPr="00DD78D3" w:rsidRDefault="00931134" w:rsidP="00931134">
            <w:pPr>
              <w:ind w:firstLine="0"/>
              <w:jc w:val="left"/>
              <w:rPr>
                <w:color w:val="FF0000"/>
                <w:sz w:val="28"/>
                <w:szCs w:val="28"/>
              </w:rPr>
            </w:pPr>
            <w:r w:rsidRPr="00DD78D3">
              <w:rPr>
                <w:color w:val="FF0000"/>
                <w:sz w:val="28"/>
                <w:szCs w:val="28"/>
              </w:rPr>
              <w:t>II.1.5</w:t>
            </w:r>
          </w:p>
        </w:tc>
        <w:tc>
          <w:tcPr>
            <w:tcW w:w="8512" w:type="dxa"/>
            <w:vAlign w:val="bottom"/>
          </w:tcPr>
          <w:p w:rsidR="00931134" w:rsidRPr="00DD78D3" w:rsidRDefault="00931134" w:rsidP="009361E1">
            <w:pPr>
              <w:ind w:firstLine="0"/>
              <w:rPr>
                <w:i/>
                <w:color w:val="FF0000"/>
                <w:sz w:val="28"/>
                <w:szCs w:val="28"/>
              </w:rPr>
            </w:pPr>
            <w:r w:rsidRPr="00DD78D3">
              <w:rPr>
                <w:i/>
                <w:color w:val="FF0000"/>
                <w:sz w:val="28"/>
                <w:szCs w:val="28"/>
              </w:rPr>
              <w:t xml:space="preserve">Постовая связь </w:t>
            </w:r>
            <w:r w:rsidR="009361E1">
              <w:rPr>
                <w:i/>
                <w:color w:val="FF0000"/>
                <w:sz w:val="28"/>
                <w:szCs w:val="28"/>
              </w:rPr>
              <w:t>–</w:t>
            </w:r>
            <w:r w:rsidR="009361E1" w:rsidRPr="00DD78D3">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плановые расходы на приобретение оборудования постовой связи, включая центральные и объектовые станции, абонентские устройства, ретрансляторы, оборудование коммутации, антенные устройства и системы и пр.</w:t>
            </w:r>
          </w:p>
        </w:tc>
      </w:tr>
      <w:tr w:rsidR="00931134" w:rsidRPr="00DD78D3" w:rsidTr="00931134">
        <w:tc>
          <w:tcPr>
            <w:tcW w:w="1094" w:type="dxa"/>
          </w:tcPr>
          <w:p w:rsidR="00931134" w:rsidRPr="00DD78D3" w:rsidRDefault="00931134" w:rsidP="00931134">
            <w:pPr>
              <w:ind w:firstLine="0"/>
              <w:jc w:val="left"/>
              <w:rPr>
                <w:color w:val="FF0000"/>
                <w:sz w:val="28"/>
                <w:szCs w:val="28"/>
              </w:rPr>
            </w:pPr>
            <w:r w:rsidRPr="00DD78D3">
              <w:rPr>
                <w:color w:val="FF0000"/>
                <w:sz w:val="28"/>
                <w:szCs w:val="28"/>
              </w:rPr>
              <w:t>II.1.6</w:t>
            </w:r>
          </w:p>
        </w:tc>
        <w:tc>
          <w:tcPr>
            <w:tcW w:w="8512" w:type="dxa"/>
            <w:vAlign w:val="center"/>
          </w:tcPr>
          <w:p w:rsidR="00931134" w:rsidRPr="00DD78D3" w:rsidRDefault="00931134" w:rsidP="009361E1">
            <w:pPr>
              <w:ind w:firstLine="0"/>
              <w:rPr>
                <w:i/>
                <w:color w:val="FF0000"/>
                <w:sz w:val="28"/>
                <w:szCs w:val="28"/>
              </w:rPr>
            </w:pPr>
            <w:r w:rsidRPr="00DD78D3">
              <w:rPr>
                <w:i/>
                <w:color w:val="FF0000"/>
                <w:sz w:val="28"/>
                <w:szCs w:val="28"/>
              </w:rPr>
              <w:t xml:space="preserve">Прочее оборудование ИТСО </w:t>
            </w:r>
            <w:r w:rsidR="009361E1">
              <w:rPr>
                <w:i/>
                <w:color w:val="FF0000"/>
                <w:sz w:val="28"/>
                <w:szCs w:val="28"/>
              </w:rPr>
              <w:t>–</w:t>
            </w:r>
            <w:r w:rsidR="009361E1" w:rsidRPr="00DD78D3">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 xml:space="preserve">плановые расходы на приобретение оборудования САЗ, досмотрового оборудования, включая рентгенографические установки, газоанализаторы, дозиметрическое оборудование,  контрольно-измерительные </w:t>
            </w:r>
            <w:r w:rsidRPr="00DD78D3">
              <w:rPr>
                <w:color w:val="FF0000"/>
                <w:sz w:val="28"/>
              </w:rPr>
              <w:lastRenderedPageBreak/>
              <w:t>приборы и т.п.</w:t>
            </w:r>
          </w:p>
        </w:tc>
      </w:tr>
      <w:tr w:rsidR="00931134" w:rsidRPr="00DD78D3" w:rsidTr="00931134">
        <w:tc>
          <w:tcPr>
            <w:tcW w:w="1094" w:type="dxa"/>
          </w:tcPr>
          <w:p w:rsidR="00931134" w:rsidRPr="00DD78D3" w:rsidRDefault="00931134" w:rsidP="00931134">
            <w:pPr>
              <w:ind w:firstLine="0"/>
              <w:jc w:val="left"/>
              <w:rPr>
                <w:bCs/>
                <w:color w:val="FF0000"/>
                <w:sz w:val="28"/>
                <w:szCs w:val="28"/>
              </w:rPr>
            </w:pPr>
            <w:r w:rsidRPr="00DD78D3">
              <w:rPr>
                <w:bCs/>
                <w:color w:val="FF0000"/>
                <w:sz w:val="28"/>
                <w:szCs w:val="28"/>
              </w:rPr>
              <w:lastRenderedPageBreak/>
              <w:t>II.2</w:t>
            </w:r>
          </w:p>
        </w:tc>
        <w:tc>
          <w:tcPr>
            <w:tcW w:w="8512" w:type="dxa"/>
            <w:vAlign w:val="bottom"/>
          </w:tcPr>
          <w:p w:rsidR="00931134" w:rsidRPr="00DD78D3" w:rsidRDefault="00931134" w:rsidP="00931134">
            <w:pPr>
              <w:ind w:firstLineChars="100" w:firstLine="280"/>
              <w:rPr>
                <w:bCs/>
                <w:i/>
                <w:color w:val="FF0000"/>
                <w:sz w:val="28"/>
                <w:szCs w:val="28"/>
              </w:rPr>
            </w:pPr>
            <w:r w:rsidRPr="00DD78D3">
              <w:rPr>
                <w:bCs/>
                <w:i/>
                <w:color w:val="FF0000"/>
                <w:sz w:val="28"/>
                <w:szCs w:val="28"/>
              </w:rPr>
              <w:t>Проекты по ИТСО (суммарно)</w:t>
            </w:r>
          </w:p>
        </w:tc>
      </w:tr>
      <w:tr w:rsidR="00931134" w:rsidRPr="00DD78D3" w:rsidTr="00931134">
        <w:tc>
          <w:tcPr>
            <w:tcW w:w="1094" w:type="dxa"/>
          </w:tcPr>
          <w:p w:rsidR="00931134" w:rsidRPr="00DD78D3" w:rsidRDefault="00931134" w:rsidP="00931134">
            <w:pPr>
              <w:ind w:firstLine="0"/>
              <w:jc w:val="left"/>
              <w:rPr>
                <w:color w:val="FF0000"/>
                <w:sz w:val="28"/>
                <w:szCs w:val="28"/>
              </w:rPr>
            </w:pPr>
            <w:r w:rsidRPr="00DD78D3">
              <w:rPr>
                <w:color w:val="FF0000"/>
                <w:sz w:val="28"/>
                <w:szCs w:val="28"/>
              </w:rPr>
              <w:t>II.2.1</w:t>
            </w:r>
          </w:p>
        </w:tc>
        <w:tc>
          <w:tcPr>
            <w:tcW w:w="8512" w:type="dxa"/>
            <w:vAlign w:val="bottom"/>
          </w:tcPr>
          <w:p w:rsidR="00931134" w:rsidRPr="00DD78D3" w:rsidRDefault="00931134" w:rsidP="009361E1">
            <w:pPr>
              <w:ind w:firstLine="0"/>
              <w:rPr>
                <w:i/>
                <w:color w:val="FF0000"/>
                <w:sz w:val="28"/>
                <w:szCs w:val="28"/>
              </w:rPr>
            </w:pPr>
            <w:r w:rsidRPr="00DD78D3">
              <w:rPr>
                <w:i/>
                <w:color w:val="FF0000"/>
                <w:sz w:val="28"/>
                <w:szCs w:val="28"/>
              </w:rPr>
              <w:t xml:space="preserve">Проектно-изыскательские работы (ПИР) </w:t>
            </w:r>
            <w:r w:rsidR="009361E1">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 xml:space="preserve">плановые расходы на проектирование по всем проектам, включая все необходимые изыскания и </w:t>
            </w:r>
            <w:proofErr w:type="spellStart"/>
            <w:r w:rsidRPr="00DD78D3">
              <w:rPr>
                <w:color w:val="FF0000"/>
                <w:sz w:val="28"/>
              </w:rPr>
              <w:t>предпроектное</w:t>
            </w:r>
            <w:proofErr w:type="spellEnd"/>
            <w:r w:rsidRPr="00DD78D3">
              <w:rPr>
                <w:color w:val="FF0000"/>
                <w:sz w:val="28"/>
              </w:rPr>
              <w:t xml:space="preserve"> обследование, а также необходимые экспертизы и разработку сметной документации.</w:t>
            </w:r>
            <w:r w:rsidRPr="00DD78D3">
              <w:rPr>
                <w:i/>
                <w:color w:val="FF0000"/>
                <w:sz w:val="28"/>
                <w:szCs w:val="28"/>
              </w:rPr>
              <w:t xml:space="preserve"> </w:t>
            </w:r>
          </w:p>
        </w:tc>
      </w:tr>
      <w:tr w:rsidR="00931134" w:rsidRPr="00DD78D3" w:rsidTr="00931134">
        <w:tc>
          <w:tcPr>
            <w:tcW w:w="1094" w:type="dxa"/>
          </w:tcPr>
          <w:p w:rsidR="00931134" w:rsidRPr="00DD78D3" w:rsidRDefault="00931134" w:rsidP="00931134">
            <w:pPr>
              <w:ind w:firstLine="0"/>
              <w:jc w:val="left"/>
              <w:rPr>
                <w:color w:val="FF0000"/>
                <w:sz w:val="28"/>
                <w:szCs w:val="28"/>
              </w:rPr>
            </w:pPr>
            <w:r w:rsidRPr="00DD78D3">
              <w:rPr>
                <w:color w:val="FF0000"/>
                <w:sz w:val="28"/>
                <w:szCs w:val="28"/>
              </w:rPr>
              <w:t>II.2.2</w:t>
            </w:r>
          </w:p>
        </w:tc>
        <w:tc>
          <w:tcPr>
            <w:tcW w:w="8512" w:type="dxa"/>
            <w:vAlign w:val="bottom"/>
          </w:tcPr>
          <w:p w:rsidR="00931134" w:rsidRPr="00DD78D3" w:rsidRDefault="00931134" w:rsidP="009361E1">
            <w:pPr>
              <w:ind w:firstLine="0"/>
              <w:rPr>
                <w:i/>
                <w:color w:val="FF0000"/>
                <w:sz w:val="28"/>
                <w:szCs w:val="28"/>
              </w:rPr>
            </w:pPr>
            <w:r w:rsidRPr="00DD78D3">
              <w:rPr>
                <w:i/>
                <w:color w:val="FF0000"/>
                <w:sz w:val="28"/>
                <w:szCs w:val="28"/>
              </w:rPr>
              <w:t xml:space="preserve">Оборудование в составе проекта </w:t>
            </w:r>
            <w:r w:rsidR="009361E1">
              <w:rPr>
                <w:i/>
                <w:color w:val="FF0000"/>
                <w:sz w:val="28"/>
                <w:szCs w:val="28"/>
              </w:rPr>
              <w:t>–</w:t>
            </w:r>
            <w:r w:rsidR="009361E1" w:rsidRPr="00DD78D3">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плановые расходы на необходимое для реализации всех текущих проектов оборудование согласно сметной документации.</w:t>
            </w:r>
          </w:p>
        </w:tc>
      </w:tr>
      <w:tr w:rsidR="00931134" w:rsidRPr="00DD78D3" w:rsidTr="00931134">
        <w:tc>
          <w:tcPr>
            <w:tcW w:w="1094" w:type="dxa"/>
          </w:tcPr>
          <w:p w:rsidR="00931134" w:rsidRPr="00DD78D3" w:rsidRDefault="00931134" w:rsidP="00931134">
            <w:pPr>
              <w:ind w:firstLine="0"/>
              <w:jc w:val="left"/>
              <w:rPr>
                <w:color w:val="FF0000"/>
                <w:sz w:val="28"/>
                <w:szCs w:val="28"/>
              </w:rPr>
            </w:pPr>
            <w:r w:rsidRPr="00DD78D3">
              <w:rPr>
                <w:color w:val="FF0000"/>
                <w:sz w:val="28"/>
                <w:szCs w:val="28"/>
              </w:rPr>
              <w:t>II.2.3</w:t>
            </w:r>
          </w:p>
        </w:tc>
        <w:tc>
          <w:tcPr>
            <w:tcW w:w="8512" w:type="dxa"/>
            <w:vAlign w:val="bottom"/>
          </w:tcPr>
          <w:p w:rsidR="00931134" w:rsidRPr="00DD78D3" w:rsidRDefault="00931134" w:rsidP="0086241B">
            <w:pPr>
              <w:ind w:firstLine="0"/>
              <w:rPr>
                <w:i/>
                <w:color w:val="FF0000"/>
                <w:sz w:val="28"/>
                <w:szCs w:val="28"/>
              </w:rPr>
            </w:pPr>
            <w:r w:rsidRPr="00DD78D3">
              <w:rPr>
                <w:i/>
                <w:color w:val="FF0000"/>
                <w:sz w:val="28"/>
                <w:szCs w:val="28"/>
              </w:rPr>
              <w:t xml:space="preserve">Строительно-монтажные работы (СМР) и </w:t>
            </w:r>
            <w:proofErr w:type="spellStart"/>
            <w:r w:rsidRPr="00DD78D3">
              <w:rPr>
                <w:i/>
                <w:color w:val="FF0000"/>
                <w:sz w:val="28"/>
                <w:szCs w:val="28"/>
              </w:rPr>
              <w:t>пусконаладка</w:t>
            </w:r>
            <w:proofErr w:type="spellEnd"/>
            <w:r w:rsidRPr="00DD78D3">
              <w:rPr>
                <w:i/>
                <w:color w:val="FF0000"/>
                <w:sz w:val="28"/>
                <w:szCs w:val="28"/>
              </w:rPr>
              <w:t xml:space="preserve"> оборудования </w:t>
            </w:r>
            <w:r w:rsidR="0086241B">
              <w:rPr>
                <w:i/>
                <w:color w:val="FF0000"/>
                <w:sz w:val="28"/>
                <w:szCs w:val="28"/>
              </w:rPr>
              <w:t>–</w:t>
            </w:r>
            <w:r w:rsidR="0086241B" w:rsidRPr="00DD78D3">
              <w:rPr>
                <w:i/>
                <w:color w:val="FF0000"/>
                <w:sz w:val="28"/>
                <w:szCs w:val="28"/>
              </w:rPr>
              <w:t xml:space="preserve"> </w:t>
            </w:r>
            <w:r w:rsidRPr="00DD78D3">
              <w:rPr>
                <w:color w:val="FF0000"/>
                <w:sz w:val="28"/>
              </w:rPr>
              <w:t>отражаются</w:t>
            </w:r>
            <w:r w:rsidRPr="00DD78D3">
              <w:rPr>
                <w:i/>
                <w:color w:val="FF0000"/>
                <w:sz w:val="28"/>
                <w:szCs w:val="28"/>
              </w:rPr>
              <w:t xml:space="preserve"> </w:t>
            </w:r>
            <w:r w:rsidRPr="00DD78D3">
              <w:rPr>
                <w:color w:val="FF0000"/>
                <w:sz w:val="28"/>
              </w:rPr>
              <w:t>плановые расходы на материалы, необходимые для реализации всех текущих проектов, СМР и пусконаладочные работы в соответствии со сметной документацией.</w:t>
            </w:r>
          </w:p>
        </w:tc>
      </w:tr>
      <w:tr w:rsidR="00931134" w:rsidRPr="00DD78D3" w:rsidTr="00931134">
        <w:tc>
          <w:tcPr>
            <w:tcW w:w="1094" w:type="dxa"/>
          </w:tcPr>
          <w:p w:rsidR="00931134" w:rsidRPr="00DD78D3" w:rsidRDefault="00931134" w:rsidP="00931134">
            <w:pPr>
              <w:ind w:firstLine="0"/>
              <w:jc w:val="left"/>
              <w:rPr>
                <w:color w:val="FF0000"/>
                <w:sz w:val="28"/>
                <w:szCs w:val="28"/>
              </w:rPr>
            </w:pPr>
            <w:r w:rsidRPr="00DD78D3">
              <w:rPr>
                <w:color w:val="FF0000"/>
                <w:sz w:val="28"/>
                <w:szCs w:val="28"/>
              </w:rPr>
              <w:t>II.2.4</w:t>
            </w:r>
          </w:p>
        </w:tc>
        <w:tc>
          <w:tcPr>
            <w:tcW w:w="8512" w:type="dxa"/>
            <w:vAlign w:val="bottom"/>
          </w:tcPr>
          <w:p w:rsidR="00931134" w:rsidRPr="00DD78D3" w:rsidRDefault="00931134" w:rsidP="0086241B">
            <w:pPr>
              <w:ind w:firstLine="0"/>
              <w:rPr>
                <w:color w:val="FF0000"/>
                <w:sz w:val="28"/>
                <w:szCs w:val="28"/>
              </w:rPr>
            </w:pPr>
            <w:r w:rsidRPr="00DD78D3">
              <w:rPr>
                <w:i/>
                <w:color w:val="FF0000"/>
                <w:sz w:val="28"/>
                <w:szCs w:val="28"/>
              </w:rPr>
              <w:t xml:space="preserve">Прочие капитализируемые расходы – </w:t>
            </w:r>
            <w:r w:rsidRPr="00DD78D3">
              <w:rPr>
                <w:color w:val="FF0000"/>
                <w:sz w:val="28"/>
              </w:rPr>
              <w:t>отражаются плановые расходы по всем текущим проектам не учтенные в п</w:t>
            </w:r>
            <w:r w:rsidR="0086241B">
              <w:rPr>
                <w:color w:val="FF0000"/>
                <w:sz w:val="28"/>
              </w:rPr>
              <w:t>одпунктах</w:t>
            </w:r>
            <w:r w:rsidRPr="00DD78D3">
              <w:rPr>
                <w:color w:val="FF0000"/>
                <w:sz w:val="28"/>
              </w:rPr>
              <w:t xml:space="preserve"> II.2.1 </w:t>
            </w:r>
            <w:r w:rsidR="0086241B">
              <w:rPr>
                <w:color w:val="FF0000"/>
                <w:sz w:val="28"/>
              </w:rPr>
              <w:t>–</w:t>
            </w:r>
            <w:r w:rsidR="0086241B" w:rsidRPr="00DD78D3">
              <w:rPr>
                <w:color w:val="FF0000"/>
                <w:sz w:val="28"/>
              </w:rPr>
              <w:t xml:space="preserve"> </w:t>
            </w:r>
            <w:r w:rsidRPr="00DD78D3">
              <w:rPr>
                <w:color w:val="FF0000"/>
                <w:sz w:val="28"/>
              </w:rPr>
              <w:t>II.2.3.</w:t>
            </w:r>
          </w:p>
        </w:tc>
      </w:tr>
      <w:tr w:rsidR="007A321F" w:rsidRPr="00DD78D3" w:rsidTr="007A321F">
        <w:tc>
          <w:tcPr>
            <w:tcW w:w="1094" w:type="dxa"/>
          </w:tcPr>
          <w:p w:rsidR="007A321F" w:rsidRPr="00DD78D3" w:rsidRDefault="007A321F" w:rsidP="007A321F">
            <w:pPr>
              <w:ind w:firstLine="0"/>
              <w:jc w:val="left"/>
              <w:rPr>
                <w:color w:val="FF0000"/>
                <w:sz w:val="28"/>
                <w:szCs w:val="28"/>
              </w:rPr>
            </w:pPr>
            <w:r w:rsidRPr="00DD78D3">
              <w:rPr>
                <w:color w:val="FF0000"/>
                <w:sz w:val="28"/>
                <w:szCs w:val="28"/>
              </w:rPr>
              <w:t>II.3</w:t>
            </w:r>
          </w:p>
        </w:tc>
        <w:tc>
          <w:tcPr>
            <w:tcW w:w="8512" w:type="dxa"/>
            <w:vAlign w:val="bottom"/>
          </w:tcPr>
          <w:p w:rsidR="007A321F" w:rsidRPr="00DD78D3" w:rsidRDefault="007A321F" w:rsidP="007A321F">
            <w:pPr>
              <w:ind w:firstLine="0"/>
              <w:rPr>
                <w:i/>
                <w:color w:val="FF0000"/>
                <w:sz w:val="28"/>
                <w:szCs w:val="28"/>
              </w:rPr>
            </w:pPr>
            <w:r w:rsidRPr="00DD78D3">
              <w:rPr>
                <w:i/>
                <w:color w:val="FF0000"/>
                <w:sz w:val="28"/>
                <w:szCs w:val="28"/>
              </w:rPr>
              <w:t>Услуги внешних организаций по проектированию и внедрению – указываются планируемые расходы на привлечение внешних организаций для проектирования, внедрения ИТСО, проведения аудита ИТСО.</w:t>
            </w:r>
          </w:p>
        </w:tc>
      </w:tr>
    </w:tbl>
    <w:p w:rsidR="00426BF8" w:rsidRPr="00DD78D3" w:rsidRDefault="008F0CA7" w:rsidP="00AA6589">
      <w:pPr>
        <w:numPr>
          <w:ilvl w:val="0"/>
          <w:numId w:val="43"/>
        </w:numPr>
        <w:rPr>
          <w:b/>
          <w:color w:val="000000"/>
          <w:sz w:val="28"/>
          <w:szCs w:val="28"/>
        </w:rPr>
      </w:pPr>
      <w:r w:rsidRPr="00DD78D3">
        <w:br w:type="page"/>
      </w:r>
      <w:r w:rsidR="0086241B">
        <w:lastRenderedPageBreak/>
        <w:t xml:space="preserve"> </w:t>
      </w:r>
      <w:r w:rsidR="00426BF8" w:rsidRPr="00DD78D3">
        <w:rPr>
          <w:b/>
          <w:color w:val="000000"/>
          <w:sz w:val="28"/>
          <w:szCs w:val="28"/>
        </w:rPr>
        <w:t xml:space="preserve">План по </w:t>
      </w:r>
      <w:bookmarkEnd w:id="348"/>
      <w:bookmarkEnd w:id="349"/>
      <w:bookmarkEnd w:id="350"/>
      <w:r w:rsidR="00426BF8" w:rsidRPr="00DD78D3">
        <w:rPr>
          <w:b/>
          <w:color w:val="000000"/>
          <w:sz w:val="28"/>
          <w:szCs w:val="28"/>
        </w:rPr>
        <w:t>дополнительному пенсионному обеспечению</w:t>
      </w:r>
      <w:bookmarkEnd w:id="351"/>
      <w:r w:rsidR="00E02382" w:rsidRPr="00DD78D3">
        <w:rPr>
          <w:b/>
          <w:color w:val="000000"/>
          <w:sz w:val="28"/>
          <w:szCs w:val="28"/>
        </w:rPr>
        <w:t xml:space="preserve"> </w:t>
      </w:r>
    </w:p>
    <w:p w:rsidR="00426BF8" w:rsidRPr="00DD78D3" w:rsidRDefault="00426BF8" w:rsidP="00426BF8"/>
    <w:p w:rsidR="00426BF8" w:rsidRPr="00DD78D3" w:rsidRDefault="00426BF8" w:rsidP="00426BF8">
      <w:pPr>
        <w:contextualSpacing/>
        <w:rPr>
          <w:sz w:val="28"/>
          <w:szCs w:val="28"/>
        </w:rPr>
      </w:pPr>
      <w:r w:rsidRPr="00DD78D3">
        <w:rPr>
          <w:sz w:val="28"/>
          <w:szCs w:val="28"/>
        </w:rPr>
        <w:t xml:space="preserve">В форме планируется информация в натуральном и денежном выражении </w:t>
      </w:r>
      <w:r w:rsidR="0086241B">
        <w:rPr>
          <w:sz w:val="28"/>
          <w:szCs w:val="28"/>
        </w:rPr>
        <w:br/>
      </w:r>
      <w:r w:rsidRPr="00DD78D3">
        <w:rPr>
          <w:sz w:val="28"/>
          <w:szCs w:val="28"/>
        </w:rPr>
        <w:t xml:space="preserve">по 2 блокам: </w:t>
      </w:r>
    </w:p>
    <w:p w:rsidR="00426BF8" w:rsidRPr="00DD78D3" w:rsidRDefault="00426BF8" w:rsidP="0086241B">
      <w:pPr>
        <w:ind w:firstLine="709"/>
        <w:contextualSpacing/>
        <w:rPr>
          <w:sz w:val="28"/>
          <w:szCs w:val="28"/>
        </w:rPr>
      </w:pPr>
      <w:r w:rsidRPr="00DD78D3">
        <w:rPr>
          <w:sz w:val="28"/>
          <w:szCs w:val="28"/>
        </w:rPr>
        <w:t xml:space="preserve">по дополнительному пенсионному обеспечению (в соответствии </w:t>
      </w:r>
      <w:r w:rsidR="0086241B">
        <w:rPr>
          <w:sz w:val="28"/>
          <w:szCs w:val="28"/>
        </w:rPr>
        <w:br/>
      </w:r>
      <w:r w:rsidRPr="00DD78D3">
        <w:rPr>
          <w:sz w:val="28"/>
          <w:szCs w:val="28"/>
        </w:rPr>
        <w:t xml:space="preserve">с </w:t>
      </w:r>
      <w:r w:rsidR="0086241B">
        <w:rPr>
          <w:sz w:val="28"/>
          <w:szCs w:val="28"/>
        </w:rPr>
        <w:t xml:space="preserve">Федеральным </w:t>
      </w:r>
      <w:r w:rsidRPr="00DD78D3">
        <w:rPr>
          <w:sz w:val="28"/>
          <w:szCs w:val="28"/>
        </w:rPr>
        <w:t xml:space="preserve">законом </w:t>
      </w:r>
      <w:r w:rsidR="00E50C5D" w:rsidRPr="00DD78D3">
        <w:rPr>
          <w:sz w:val="28"/>
          <w:szCs w:val="28"/>
        </w:rPr>
        <w:t xml:space="preserve">от 30.04.2008 </w:t>
      </w:r>
      <w:r w:rsidRPr="00DD78D3">
        <w:rPr>
          <w:sz w:val="28"/>
          <w:szCs w:val="28"/>
        </w:rPr>
        <w:t>№</w:t>
      </w:r>
      <w:r w:rsidR="00E50C5D" w:rsidRPr="00DD78D3">
        <w:rPr>
          <w:sz w:val="28"/>
          <w:szCs w:val="28"/>
        </w:rPr>
        <w:t xml:space="preserve"> </w:t>
      </w:r>
      <w:r w:rsidRPr="00DD78D3">
        <w:rPr>
          <w:sz w:val="28"/>
          <w:szCs w:val="28"/>
        </w:rPr>
        <w:t xml:space="preserve">56-ФЗ) </w:t>
      </w:r>
    </w:p>
    <w:p w:rsidR="00426BF8" w:rsidRPr="00DD78D3" w:rsidRDefault="00426BF8" w:rsidP="0086241B">
      <w:pPr>
        <w:ind w:firstLine="709"/>
        <w:contextualSpacing/>
        <w:rPr>
          <w:sz w:val="28"/>
          <w:szCs w:val="28"/>
        </w:rPr>
      </w:pPr>
      <w:r w:rsidRPr="00DD78D3">
        <w:rPr>
          <w:sz w:val="28"/>
          <w:szCs w:val="28"/>
        </w:rPr>
        <w:t xml:space="preserve">по негосударственному пенсионному обеспечению (в соответствии </w:t>
      </w:r>
      <w:r w:rsidR="0086241B">
        <w:rPr>
          <w:sz w:val="28"/>
          <w:szCs w:val="28"/>
        </w:rPr>
        <w:br/>
      </w:r>
      <w:r w:rsidRPr="00DD78D3">
        <w:rPr>
          <w:sz w:val="28"/>
          <w:szCs w:val="28"/>
        </w:rPr>
        <w:t xml:space="preserve">с </w:t>
      </w:r>
      <w:r w:rsidR="0086241B">
        <w:rPr>
          <w:sz w:val="28"/>
          <w:szCs w:val="28"/>
        </w:rPr>
        <w:t xml:space="preserve">Федеральным </w:t>
      </w:r>
      <w:r w:rsidRPr="00DD78D3">
        <w:rPr>
          <w:sz w:val="28"/>
          <w:szCs w:val="28"/>
        </w:rPr>
        <w:t xml:space="preserve">законом </w:t>
      </w:r>
      <w:r w:rsidR="00E50C5D" w:rsidRPr="00DD78D3">
        <w:rPr>
          <w:sz w:val="28"/>
          <w:szCs w:val="28"/>
        </w:rPr>
        <w:t xml:space="preserve">от 07.05.1998 № </w:t>
      </w:r>
      <w:r w:rsidRPr="00DD78D3">
        <w:rPr>
          <w:sz w:val="28"/>
          <w:szCs w:val="28"/>
        </w:rPr>
        <w:t>75-ФЗ).</w:t>
      </w:r>
    </w:p>
    <w:p w:rsidR="00426BF8" w:rsidRPr="00DD78D3" w:rsidRDefault="00426BF8" w:rsidP="00426BF8">
      <w:pPr>
        <w:contextualSpacing/>
        <w:rPr>
          <w:sz w:val="28"/>
          <w:szCs w:val="28"/>
        </w:rPr>
      </w:pPr>
      <w:r w:rsidRPr="00DD78D3">
        <w:rPr>
          <w:sz w:val="28"/>
          <w:szCs w:val="28"/>
        </w:rPr>
        <w:t>Единица измерения – тыс. руб.</w:t>
      </w:r>
    </w:p>
    <w:p w:rsidR="00426BF8" w:rsidRPr="00DD78D3" w:rsidRDefault="00426BF8" w:rsidP="00426BF8">
      <w:pPr>
        <w:ind w:firstLine="709"/>
        <w:contextualSpacing/>
        <w:rPr>
          <w:sz w:val="28"/>
          <w:szCs w:val="28"/>
        </w:rPr>
      </w:pPr>
      <w:proofErr w:type="spellStart"/>
      <w:r w:rsidRPr="00DD78D3">
        <w:rPr>
          <w:sz w:val="28"/>
          <w:szCs w:val="28"/>
        </w:rPr>
        <w:t>Справочно</w:t>
      </w:r>
      <w:proofErr w:type="spellEnd"/>
      <w:r w:rsidRPr="00DD78D3">
        <w:rPr>
          <w:sz w:val="28"/>
          <w:szCs w:val="28"/>
        </w:rPr>
        <w:t xml:space="preserve"> приводится сводная информация по наименованиям негосударственных пенсионных фондов, с которыми организация </w:t>
      </w:r>
      <w:proofErr w:type="gramStart"/>
      <w:r w:rsidRPr="00DD78D3">
        <w:rPr>
          <w:sz w:val="28"/>
          <w:szCs w:val="28"/>
        </w:rPr>
        <w:t>осуществляет</w:t>
      </w:r>
      <w:proofErr w:type="gramEnd"/>
      <w:r w:rsidRPr="00DD78D3">
        <w:rPr>
          <w:sz w:val="28"/>
          <w:szCs w:val="28"/>
        </w:rPr>
        <w:t>/планирует осуществлять работу по дополнительному негосударственному пенсионному обеспечению работников.</w:t>
      </w:r>
    </w:p>
    <w:p w:rsidR="00426BF8" w:rsidRPr="00DD78D3" w:rsidRDefault="00426BF8" w:rsidP="00426BF8">
      <w:pPr>
        <w:ind w:firstLine="0"/>
        <w:contextualSpacing/>
        <w:rPr>
          <w:sz w:val="28"/>
          <w:szCs w:val="28"/>
        </w:rPr>
      </w:pPr>
    </w:p>
    <w:p w:rsidR="00426BF8" w:rsidRPr="00DD78D3" w:rsidRDefault="00426BF8" w:rsidP="00426BF8">
      <w:pPr>
        <w:contextualSpacing/>
        <w:rPr>
          <w:b/>
          <w:sz w:val="28"/>
          <w:szCs w:val="28"/>
        </w:rPr>
      </w:pPr>
      <w:bookmarkStart w:id="352" w:name="_Toc235020167"/>
      <w:r w:rsidRPr="00DD78D3">
        <w:rPr>
          <w:b/>
          <w:sz w:val="28"/>
          <w:szCs w:val="28"/>
        </w:rPr>
        <w:t>Расходы организации на дополнительное пенсионное обеспечение</w:t>
      </w:r>
      <w:bookmarkEnd w:id="352"/>
      <w:r w:rsidRPr="00DD78D3">
        <w:rPr>
          <w:b/>
          <w:sz w:val="28"/>
          <w:szCs w:val="28"/>
        </w:rPr>
        <w:t xml:space="preserve"> (расходы на </w:t>
      </w:r>
      <w:proofErr w:type="spellStart"/>
      <w:r w:rsidRPr="00DD78D3">
        <w:rPr>
          <w:b/>
          <w:sz w:val="28"/>
          <w:szCs w:val="28"/>
        </w:rPr>
        <w:t>софинансирование</w:t>
      </w:r>
      <w:proofErr w:type="spellEnd"/>
      <w:r w:rsidRPr="00DD78D3">
        <w:rPr>
          <w:b/>
          <w:sz w:val="28"/>
          <w:szCs w:val="28"/>
        </w:rPr>
        <w:t xml:space="preserve"> части накопительной трудовой пенсии).</w:t>
      </w:r>
    </w:p>
    <w:p w:rsidR="00426BF8" w:rsidRPr="00DD78D3" w:rsidRDefault="00426BF8" w:rsidP="00426BF8">
      <w:pPr>
        <w:contextualSpacing/>
        <w:rPr>
          <w:sz w:val="28"/>
          <w:szCs w:val="28"/>
        </w:rPr>
      </w:pPr>
      <w:r w:rsidRPr="00DD78D3">
        <w:rPr>
          <w:sz w:val="28"/>
          <w:szCs w:val="28"/>
        </w:rPr>
        <w:t>В соответствии со ст</w:t>
      </w:r>
      <w:r w:rsidR="00E50C5D" w:rsidRPr="00DD78D3">
        <w:rPr>
          <w:sz w:val="28"/>
          <w:szCs w:val="28"/>
        </w:rPr>
        <w:t>атьей</w:t>
      </w:r>
      <w:r w:rsidRPr="00DD78D3">
        <w:rPr>
          <w:sz w:val="28"/>
          <w:szCs w:val="28"/>
        </w:rPr>
        <w:t xml:space="preserve"> 8 </w:t>
      </w:r>
      <w:r w:rsidR="00E23F7D">
        <w:rPr>
          <w:sz w:val="28"/>
          <w:szCs w:val="28"/>
        </w:rPr>
        <w:t xml:space="preserve">Федерального </w:t>
      </w:r>
      <w:r w:rsidRPr="00DD78D3">
        <w:rPr>
          <w:sz w:val="28"/>
          <w:szCs w:val="28"/>
        </w:rPr>
        <w:t xml:space="preserve">закона </w:t>
      </w:r>
      <w:r w:rsidR="00E50C5D" w:rsidRPr="00DD78D3">
        <w:rPr>
          <w:sz w:val="28"/>
          <w:szCs w:val="28"/>
        </w:rPr>
        <w:t xml:space="preserve">от 30.04.2008 </w:t>
      </w:r>
      <w:r w:rsidRPr="00DD78D3">
        <w:rPr>
          <w:sz w:val="28"/>
          <w:szCs w:val="28"/>
        </w:rPr>
        <w:t>№</w:t>
      </w:r>
      <w:r w:rsidR="00E50C5D" w:rsidRPr="00DD78D3">
        <w:rPr>
          <w:sz w:val="28"/>
          <w:szCs w:val="28"/>
        </w:rPr>
        <w:t xml:space="preserve"> </w:t>
      </w:r>
      <w:r w:rsidRPr="00DD78D3">
        <w:rPr>
          <w:sz w:val="28"/>
          <w:szCs w:val="28"/>
        </w:rPr>
        <w:t>56-ФЗ предприятие вправе принять решение об уплате взносов работодателя в пользу застрахованных лиц, уплачивающих дополнительные страховые взносы на накопительную часть трудовой пенсии.</w:t>
      </w:r>
    </w:p>
    <w:p w:rsidR="00426BF8" w:rsidRPr="00DD78D3" w:rsidRDefault="00426BF8" w:rsidP="00426BF8">
      <w:pPr>
        <w:contextualSpacing/>
        <w:rPr>
          <w:sz w:val="28"/>
          <w:szCs w:val="28"/>
        </w:rPr>
      </w:pPr>
      <w:r w:rsidRPr="00DD78D3">
        <w:rPr>
          <w:sz w:val="28"/>
          <w:szCs w:val="28"/>
        </w:rPr>
        <w:t xml:space="preserve">Указанное решение оформляется отдельным приказом или путем включения соответствующих положений в коллективный либо трудовой договор. Взносы работодателя включаются в состав пенсионных накоплений застрахованных лиц, </w:t>
      </w:r>
      <w:r w:rsidR="00367A10">
        <w:rPr>
          <w:sz w:val="28"/>
          <w:szCs w:val="28"/>
        </w:rPr>
        <w:br/>
      </w:r>
      <w:r w:rsidRPr="00DD78D3">
        <w:rPr>
          <w:sz w:val="28"/>
          <w:szCs w:val="28"/>
        </w:rPr>
        <w:t>в пользу которых уплачены такие взносы.</w:t>
      </w:r>
    </w:p>
    <w:p w:rsidR="00426BF8" w:rsidRPr="00DD78D3" w:rsidRDefault="00426BF8" w:rsidP="00426BF8">
      <w:pPr>
        <w:contextualSpacing/>
        <w:rPr>
          <w:strike/>
          <w:sz w:val="28"/>
          <w:szCs w:val="28"/>
        </w:rPr>
      </w:pPr>
      <w:r w:rsidRPr="00DD78D3">
        <w:rPr>
          <w:sz w:val="28"/>
          <w:szCs w:val="28"/>
        </w:rPr>
        <w:t xml:space="preserve">Размер взноса предприятия на </w:t>
      </w:r>
      <w:proofErr w:type="spellStart"/>
      <w:r w:rsidRPr="00DD78D3">
        <w:rPr>
          <w:sz w:val="28"/>
          <w:szCs w:val="28"/>
        </w:rPr>
        <w:t>софинансирование</w:t>
      </w:r>
      <w:proofErr w:type="spellEnd"/>
      <w:r w:rsidRPr="00DD78D3">
        <w:rPr>
          <w:sz w:val="28"/>
          <w:szCs w:val="28"/>
        </w:rPr>
        <w:t xml:space="preserve"> формирования пенсионных накоплений застрахованных лиц определяется исходя из суммы дополнительных страховых взносов на накопительную часть трудовой пенсии, уплаченной застрахованным лицом за истекший календарный год, но не может составлять более 12 </w:t>
      </w:r>
      <w:r w:rsidR="00367A10">
        <w:rPr>
          <w:sz w:val="28"/>
          <w:szCs w:val="28"/>
        </w:rPr>
        <w:t>тыс.</w:t>
      </w:r>
      <w:r w:rsidRPr="00DD78D3">
        <w:rPr>
          <w:sz w:val="28"/>
          <w:szCs w:val="28"/>
        </w:rPr>
        <w:t xml:space="preserve"> рублей в год. Взносы до 12 тыс. руб</w:t>
      </w:r>
      <w:r w:rsidR="00367A10">
        <w:rPr>
          <w:sz w:val="28"/>
          <w:szCs w:val="28"/>
        </w:rPr>
        <w:t>лей</w:t>
      </w:r>
      <w:r w:rsidRPr="00DD78D3">
        <w:rPr>
          <w:sz w:val="28"/>
          <w:szCs w:val="28"/>
        </w:rPr>
        <w:t xml:space="preserve"> не облагаются обязательными страховыми взносами.</w:t>
      </w:r>
    </w:p>
    <w:p w:rsidR="00426BF8" w:rsidRPr="00DD78D3" w:rsidRDefault="00426BF8" w:rsidP="00426BF8">
      <w:pPr>
        <w:ind w:firstLine="0"/>
        <w:contextualSpacing/>
        <w:rPr>
          <w:sz w:val="28"/>
          <w:szCs w:val="28"/>
        </w:rPr>
      </w:pPr>
      <w:r w:rsidRPr="00DD78D3">
        <w:rPr>
          <w:sz w:val="28"/>
          <w:szCs w:val="28"/>
        </w:rPr>
        <w:lastRenderedPageBreak/>
        <w:t xml:space="preserve">В форме приводится аналитика по числу участников программы дополнительного пенсионного обеспечения и по среднему размеру взноса предприятия в пользу застрахованного лица. </w:t>
      </w:r>
    </w:p>
    <w:p w:rsidR="00A830D5" w:rsidRPr="00DD78D3" w:rsidRDefault="00A830D5" w:rsidP="00426BF8">
      <w:pPr>
        <w:contextualSpacing/>
        <w:rPr>
          <w:b/>
          <w:sz w:val="28"/>
          <w:szCs w:val="28"/>
        </w:rPr>
      </w:pPr>
      <w:bookmarkStart w:id="353" w:name="_Toc235020168"/>
    </w:p>
    <w:p w:rsidR="00426BF8" w:rsidRPr="00DD78D3" w:rsidRDefault="00426BF8" w:rsidP="00426BF8">
      <w:pPr>
        <w:contextualSpacing/>
        <w:rPr>
          <w:b/>
          <w:sz w:val="28"/>
          <w:szCs w:val="28"/>
        </w:rPr>
      </w:pPr>
      <w:r w:rsidRPr="00DD78D3">
        <w:rPr>
          <w:b/>
          <w:sz w:val="28"/>
          <w:szCs w:val="28"/>
        </w:rPr>
        <w:t>Уплата пенсионных взносов в пользу работников предприятия по договорам негосударственного пенсионного обеспечения с НПФ</w:t>
      </w:r>
      <w:bookmarkEnd w:id="353"/>
    </w:p>
    <w:p w:rsidR="00426BF8" w:rsidRPr="00DD78D3" w:rsidRDefault="00426BF8" w:rsidP="00426BF8">
      <w:pPr>
        <w:contextualSpacing/>
        <w:rPr>
          <w:sz w:val="28"/>
          <w:szCs w:val="28"/>
        </w:rPr>
      </w:pPr>
      <w:r w:rsidRPr="00DD78D3">
        <w:rPr>
          <w:sz w:val="28"/>
          <w:szCs w:val="28"/>
        </w:rPr>
        <w:t>По данной статье отражаются взносы в НПФ по 2 направлениям:</w:t>
      </w:r>
    </w:p>
    <w:p w:rsidR="00426BF8" w:rsidRPr="00DD78D3" w:rsidRDefault="00426BF8" w:rsidP="00426BF8">
      <w:pPr>
        <w:contextualSpacing/>
        <w:rPr>
          <w:sz w:val="28"/>
          <w:szCs w:val="28"/>
        </w:rPr>
      </w:pPr>
      <w:r w:rsidRPr="00DD78D3">
        <w:rPr>
          <w:sz w:val="28"/>
          <w:szCs w:val="28"/>
        </w:rPr>
        <w:t>перевод плановых пенсионных взносов, находящихся в составе обязательных страховых взносов,  в соответствии с Ф</w:t>
      </w:r>
      <w:r w:rsidR="00367A10">
        <w:rPr>
          <w:sz w:val="28"/>
          <w:szCs w:val="28"/>
        </w:rPr>
        <w:t>едеральным законом</w:t>
      </w:r>
      <w:r w:rsidRPr="00DD78D3">
        <w:rPr>
          <w:sz w:val="28"/>
          <w:szCs w:val="28"/>
        </w:rPr>
        <w:t xml:space="preserve"> от 24.07.2009 №</w:t>
      </w:r>
      <w:r w:rsidR="00E50C5D" w:rsidRPr="00DD78D3">
        <w:rPr>
          <w:sz w:val="28"/>
          <w:szCs w:val="28"/>
        </w:rPr>
        <w:t xml:space="preserve"> </w:t>
      </w:r>
      <w:r w:rsidRPr="00DD78D3">
        <w:rPr>
          <w:sz w:val="28"/>
          <w:szCs w:val="28"/>
        </w:rPr>
        <w:t>212</w:t>
      </w:r>
      <w:r w:rsidR="00367A10">
        <w:rPr>
          <w:sz w:val="28"/>
          <w:szCs w:val="28"/>
        </w:rPr>
        <w:t>-ФЗ</w:t>
      </w:r>
      <w:r w:rsidR="00E50C5D" w:rsidRPr="00DD78D3">
        <w:rPr>
          <w:sz w:val="28"/>
          <w:szCs w:val="28"/>
        </w:rPr>
        <w:t xml:space="preserve"> о</w:t>
      </w:r>
      <w:r w:rsidRPr="00DD78D3">
        <w:rPr>
          <w:sz w:val="28"/>
          <w:szCs w:val="28"/>
        </w:rPr>
        <w:t xml:space="preserve"> страховых взносах в Пенсионны</w:t>
      </w:r>
      <w:r w:rsidR="00E50C5D" w:rsidRPr="00DD78D3">
        <w:rPr>
          <w:sz w:val="28"/>
          <w:szCs w:val="28"/>
        </w:rPr>
        <w:t>й</w:t>
      </w:r>
      <w:r w:rsidRPr="00DD78D3">
        <w:rPr>
          <w:sz w:val="28"/>
          <w:szCs w:val="28"/>
        </w:rPr>
        <w:t xml:space="preserve"> фонд Р</w:t>
      </w:r>
      <w:r w:rsidR="00E50C5D" w:rsidRPr="00DD78D3">
        <w:rPr>
          <w:sz w:val="28"/>
          <w:szCs w:val="28"/>
        </w:rPr>
        <w:t xml:space="preserve">оссийской </w:t>
      </w:r>
      <w:r w:rsidRPr="00DD78D3">
        <w:rPr>
          <w:sz w:val="28"/>
          <w:szCs w:val="28"/>
        </w:rPr>
        <w:t>Ф</w:t>
      </w:r>
      <w:r w:rsidR="00E50C5D" w:rsidRPr="00DD78D3">
        <w:rPr>
          <w:sz w:val="28"/>
          <w:szCs w:val="28"/>
        </w:rPr>
        <w:t>едерации</w:t>
      </w:r>
      <w:r w:rsidRPr="00DD78D3">
        <w:rPr>
          <w:sz w:val="28"/>
          <w:szCs w:val="28"/>
        </w:rPr>
        <w:t>, в Фонд социального страхования и фонды обязательного медицинского страхования</w:t>
      </w:r>
      <w:r w:rsidR="00367A10">
        <w:rPr>
          <w:sz w:val="28"/>
          <w:szCs w:val="28"/>
        </w:rPr>
        <w:t>;</w:t>
      </w:r>
    </w:p>
    <w:p w:rsidR="00426BF8" w:rsidRPr="00DD78D3" w:rsidRDefault="00426BF8" w:rsidP="00426BF8">
      <w:pPr>
        <w:contextualSpacing/>
        <w:rPr>
          <w:sz w:val="28"/>
          <w:szCs w:val="28"/>
        </w:rPr>
      </w:pPr>
      <w:proofErr w:type="gramStart"/>
      <w:r w:rsidRPr="00DD78D3">
        <w:rPr>
          <w:sz w:val="28"/>
          <w:szCs w:val="28"/>
        </w:rPr>
        <w:t>дополнительные пенсионные взносы (дополнительные взносы поощрительного характера, вносимые в пользу отдельных работников согласно  условий пенсионной программы), сверх предусмотренных Ф</w:t>
      </w:r>
      <w:r w:rsidR="00367A10">
        <w:rPr>
          <w:sz w:val="28"/>
          <w:szCs w:val="28"/>
        </w:rPr>
        <w:t>едеральным законом</w:t>
      </w:r>
      <w:r w:rsidR="00367A10">
        <w:rPr>
          <w:sz w:val="28"/>
          <w:szCs w:val="28"/>
        </w:rPr>
        <w:br/>
      </w:r>
      <w:r w:rsidRPr="00DD78D3">
        <w:rPr>
          <w:sz w:val="28"/>
          <w:szCs w:val="28"/>
        </w:rPr>
        <w:t>от 24.07.2009 №</w:t>
      </w:r>
      <w:r w:rsidR="00E50C5D" w:rsidRPr="00DD78D3">
        <w:rPr>
          <w:sz w:val="28"/>
          <w:szCs w:val="28"/>
        </w:rPr>
        <w:t xml:space="preserve"> </w:t>
      </w:r>
      <w:r w:rsidRPr="00DD78D3">
        <w:rPr>
          <w:sz w:val="28"/>
          <w:szCs w:val="28"/>
        </w:rPr>
        <w:t>212</w:t>
      </w:r>
      <w:r w:rsidR="00367A10">
        <w:rPr>
          <w:sz w:val="28"/>
          <w:szCs w:val="28"/>
        </w:rPr>
        <w:t>-ФЗ</w:t>
      </w:r>
      <w:r w:rsidR="00E50C5D" w:rsidRPr="00DD78D3">
        <w:rPr>
          <w:sz w:val="28"/>
          <w:szCs w:val="28"/>
        </w:rPr>
        <w:t xml:space="preserve">  о</w:t>
      </w:r>
      <w:r w:rsidRPr="00DD78D3">
        <w:rPr>
          <w:sz w:val="28"/>
          <w:szCs w:val="28"/>
        </w:rPr>
        <w:t xml:space="preserve"> страховых взносах в Пенсионны</w:t>
      </w:r>
      <w:r w:rsidR="00E50C5D" w:rsidRPr="00DD78D3">
        <w:rPr>
          <w:sz w:val="28"/>
          <w:szCs w:val="28"/>
        </w:rPr>
        <w:t>й</w:t>
      </w:r>
      <w:r w:rsidRPr="00DD78D3">
        <w:rPr>
          <w:sz w:val="28"/>
          <w:szCs w:val="28"/>
        </w:rPr>
        <w:t xml:space="preserve"> фонд Р</w:t>
      </w:r>
      <w:r w:rsidR="00E50C5D" w:rsidRPr="00DD78D3">
        <w:rPr>
          <w:sz w:val="28"/>
          <w:szCs w:val="28"/>
        </w:rPr>
        <w:t xml:space="preserve">оссийской </w:t>
      </w:r>
      <w:r w:rsidRPr="00DD78D3">
        <w:rPr>
          <w:sz w:val="28"/>
          <w:szCs w:val="28"/>
        </w:rPr>
        <w:t>Ф</w:t>
      </w:r>
      <w:r w:rsidR="00E50C5D" w:rsidRPr="00DD78D3">
        <w:rPr>
          <w:sz w:val="28"/>
          <w:szCs w:val="28"/>
        </w:rPr>
        <w:t>едерации</w:t>
      </w:r>
      <w:r w:rsidRPr="00DD78D3">
        <w:rPr>
          <w:sz w:val="28"/>
          <w:szCs w:val="28"/>
        </w:rPr>
        <w:t>, в Фонд социального страхования и фонды обязательного медицинского страхования.</w:t>
      </w:r>
      <w:proofErr w:type="gramEnd"/>
    </w:p>
    <w:p w:rsidR="00426BF8" w:rsidRPr="00DD78D3" w:rsidRDefault="00426BF8" w:rsidP="00426BF8">
      <w:pPr>
        <w:contextualSpacing/>
        <w:rPr>
          <w:sz w:val="28"/>
          <w:szCs w:val="28"/>
        </w:rPr>
      </w:pPr>
      <w:r w:rsidRPr="00DD78D3">
        <w:rPr>
          <w:sz w:val="28"/>
          <w:szCs w:val="28"/>
        </w:rPr>
        <w:t xml:space="preserve">При планировании расходов необходимо указать число работников предприятия – участников программы негосударственного пенсионного обеспечения. </w:t>
      </w:r>
    </w:p>
    <w:p w:rsidR="00426BF8" w:rsidRPr="00DD78D3" w:rsidRDefault="00426BF8" w:rsidP="00426BF8">
      <w:pPr>
        <w:contextualSpacing/>
        <w:rPr>
          <w:sz w:val="28"/>
          <w:szCs w:val="28"/>
        </w:rPr>
      </w:pPr>
      <w:r w:rsidRPr="00DD78D3">
        <w:rPr>
          <w:sz w:val="28"/>
          <w:szCs w:val="28"/>
        </w:rPr>
        <w:t xml:space="preserve">Для целей планирования взносы предприятия в пользу застрахованных лиц разделены на плановые, дополнительные, единовременные взносы. </w:t>
      </w:r>
    </w:p>
    <w:p w:rsidR="00426BF8" w:rsidRPr="00DD78D3" w:rsidRDefault="00426BF8" w:rsidP="00426BF8">
      <w:pPr>
        <w:contextualSpacing/>
        <w:rPr>
          <w:sz w:val="28"/>
          <w:szCs w:val="28"/>
        </w:rPr>
      </w:pPr>
      <w:r w:rsidRPr="00DD78D3">
        <w:rPr>
          <w:sz w:val="28"/>
          <w:szCs w:val="28"/>
        </w:rPr>
        <w:t xml:space="preserve">Плановые взносы – взносы по условиям и стандартам пенсионной программы в пользу работника в течение периода работы в организации.  </w:t>
      </w:r>
    </w:p>
    <w:p w:rsidR="00426BF8" w:rsidRPr="00DD78D3" w:rsidRDefault="00426BF8" w:rsidP="00426BF8">
      <w:pPr>
        <w:contextualSpacing/>
        <w:rPr>
          <w:sz w:val="28"/>
          <w:szCs w:val="28"/>
        </w:rPr>
      </w:pPr>
      <w:r w:rsidRPr="00DD78D3">
        <w:rPr>
          <w:sz w:val="28"/>
          <w:szCs w:val="28"/>
        </w:rPr>
        <w:t>Дополнительные взносы – взносы  сверх условий и стандартов пенсионной программы в пользу работника в течение периода работы в организации.</w:t>
      </w:r>
    </w:p>
    <w:p w:rsidR="00426BF8" w:rsidRPr="00DD78D3" w:rsidRDefault="00426BF8" w:rsidP="00426BF8">
      <w:pPr>
        <w:contextualSpacing/>
        <w:rPr>
          <w:sz w:val="28"/>
          <w:szCs w:val="28"/>
        </w:rPr>
      </w:pPr>
      <w:r w:rsidRPr="00DD78D3">
        <w:rPr>
          <w:sz w:val="28"/>
          <w:szCs w:val="28"/>
        </w:rPr>
        <w:t xml:space="preserve">Единовременные взносы </w:t>
      </w:r>
      <w:r w:rsidR="00367A10">
        <w:rPr>
          <w:sz w:val="28"/>
          <w:szCs w:val="28"/>
        </w:rPr>
        <w:t>–</w:t>
      </w:r>
      <w:r w:rsidR="00367A10" w:rsidRPr="00DD78D3">
        <w:rPr>
          <w:sz w:val="28"/>
          <w:szCs w:val="28"/>
        </w:rPr>
        <w:t xml:space="preserve"> </w:t>
      </w:r>
      <w:r w:rsidRPr="00DD78D3">
        <w:rPr>
          <w:sz w:val="28"/>
          <w:szCs w:val="28"/>
        </w:rPr>
        <w:t xml:space="preserve">взносы в пользу работника при его увольнении на пенсию. В форме необходимо отдельно запланировать количество работников, выходящих на пенсию в бюджетном периоде. </w:t>
      </w:r>
    </w:p>
    <w:p w:rsidR="000452A5" w:rsidRPr="00DD78D3" w:rsidRDefault="000452A5" w:rsidP="000452A5">
      <w:pPr>
        <w:ind w:firstLine="0"/>
        <w:contextualSpacing/>
        <w:jc w:val="left"/>
      </w:pPr>
    </w:p>
    <w:p w:rsidR="000452A5" w:rsidRPr="00DD78D3" w:rsidRDefault="000452A5" w:rsidP="000452A5">
      <w:pPr>
        <w:ind w:firstLine="0"/>
        <w:contextualSpacing/>
        <w:jc w:val="left"/>
        <w:sectPr w:rsidR="000452A5" w:rsidRPr="00DD78D3" w:rsidSect="00663A5E">
          <w:pgSz w:w="11906" w:h="16838"/>
          <w:pgMar w:top="567" w:right="567" w:bottom="567" w:left="1134" w:header="708" w:footer="708" w:gutter="0"/>
          <w:cols w:space="708"/>
          <w:docGrid w:linePitch="360"/>
        </w:sectPr>
      </w:pPr>
    </w:p>
    <w:p w:rsidR="00426BF8" w:rsidRPr="00DD78D3" w:rsidRDefault="00367A10" w:rsidP="00AA6589">
      <w:pPr>
        <w:numPr>
          <w:ilvl w:val="0"/>
          <w:numId w:val="43"/>
        </w:numPr>
        <w:rPr>
          <w:b/>
          <w:color w:val="000000"/>
          <w:sz w:val="28"/>
          <w:szCs w:val="28"/>
        </w:rPr>
      </w:pPr>
      <w:r>
        <w:rPr>
          <w:b/>
          <w:color w:val="000000"/>
          <w:sz w:val="28"/>
          <w:szCs w:val="28"/>
        </w:rPr>
        <w:lastRenderedPageBreak/>
        <w:t xml:space="preserve"> </w:t>
      </w:r>
      <w:r w:rsidR="00426BF8" w:rsidRPr="00DD78D3">
        <w:rPr>
          <w:b/>
          <w:color w:val="000000"/>
          <w:sz w:val="28"/>
          <w:szCs w:val="28"/>
        </w:rPr>
        <w:t>План по спонсорству и благотворительности</w:t>
      </w:r>
    </w:p>
    <w:p w:rsidR="00B41972" w:rsidRPr="00DD78D3" w:rsidRDefault="00B41972" w:rsidP="00B41972">
      <w:pPr>
        <w:ind w:left="1080" w:firstLine="0"/>
        <w:rPr>
          <w:b/>
          <w:sz w:val="28"/>
          <w:szCs w:val="28"/>
        </w:rPr>
      </w:pPr>
    </w:p>
    <w:p w:rsidR="00426BF8" w:rsidRPr="00DD78D3" w:rsidRDefault="00426BF8" w:rsidP="00426BF8">
      <w:pPr>
        <w:ind w:firstLine="709"/>
        <w:rPr>
          <w:sz w:val="28"/>
          <w:szCs w:val="28"/>
        </w:rPr>
      </w:pPr>
      <w:r w:rsidRPr="00DD78D3">
        <w:rPr>
          <w:sz w:val="28"/>
          <w:szCs w:val="28"/>
        </w:rPr>
        <w:t xml:space="preserve">Форма предназначена для планирования мероприятий в рамках реализации единой корпоративной политики Корпорации в сфере благотворительности и спонсорства, а также отражения источников финансирования ее реализации. </w:t>
      </w:r>
    </w:p>
    <w:p w:rsidR="00426BF8" w:rsidRPr="00DD78D3" w:rsidRDefault="00426BF8" w:rsidP="00426BF8">
      <w:pPr>
        <w:ind w:firstLine="709"/>
        <w:rPr>
          <w:sz w:val="28"/>
          <w:szCs w:val="28"/>
        </w:rPr>
      </w:pPr>
      <w:r w:rsidRPr="00DD78D3">
        <w:rPr>
          <w:sz w:val="28"/>
          <w:szCs w:val="28"/>
        </w:rPr>
        <w:t xml:space="preserve">Формирование плана по спонсорству и благотворительности осуществляется в соответствии </w:t>
      </w:r>
      <w:r w:rsidR="004A7177" w:rsidRPr="00DD78D3">
        <w:rPr>
          <w:rFonts w:eastAsia="Calibri"/>
          <w:sz w:val="28"/>
          <w:szCs w:val="28"/>
          <w:lang w:eastAsia="en-US"/>
        </w:rPr>
        <w:t>с Порядком формирования корпоративной политики в области спонсорства и благотворительности, а также источников финансирования ее реализации, утв</w:t>
      </w:r>
      <w:r w:rsidR="00367A10">
        <w:rPr>
          <w:rFonts w:eastAsia="Calibri"/>
          <w:sz w:val="28"/>
          <w:szCs w:val="28"/>
          <w:lang w:eastAsia="en-US"/>
        </w:rPr>
        <w:t xml:space="preserve">ержденным </w:t>
      </w:r>
      <w:r w:rsidR="004A7177" w:rsidRPr="00DD78D3">
        <w:rPr>
          <w:rFonts w:eastAsia="Calibri"/>
          <w:sz w:val="28"/>
          <w:szCs w:val="28"/>
          <w:lang w:eastAsia="en-US"/>
        </w:rPr>
        <w:t xml:space="preserve">приказом </w:t>
      </w:r>
      <w:r w:rsidR="00367A10" w:rsidRPr="00837118">
        <w:rPr>
          <w:rFonts w:eastAsia="Calibri"/>
          <w:sz w:val="28"/>
          <w:szCs w:val="28"/>
          <w:lang w:eastAsia="en-US"/>
        </w:rPr>
        <w:t xml:space="preserve">Корпорации </w:t>
      </w:r>
      <w:r w:rsidR="004A7177" w:rsidRPr="00837118">
        <w:rPr>
          <w:rFonts w:eastAsia="Calibri"/>
          <w:sz w:val="28"/>
          <w:szCs w:val="28"/>
          <w:lang w:eastAsia="en-US"/>
        </w:rPr>
        <w:t>от</w:t>
      </w:r>
      <w:r w:rsidR="004A7177" w:rsidRPr="00DD78D3">
        <w:rPr>
          <w:rFonts w:eastAsia="Calibri"/>
          <w:sz w:val="28"/>
          <w:szCs w:val="28"/>
          <w:lang w:eastAsia="en-US"/>
        </w:rPr>
        <w:t xml:space="preserve"> 16.03.2010 № 53.</w:t>
      </w:r>
    </w:p>
    <w:p w:rsidR="00426BF8" w:rsidRPr="00DD78D3" w:rsidRDefault="00426BF8" w:rsidP="00426BF8">
      <w:pPr>
        <w:ind w:firstLine="709"/>
        <w:rPr>
          <w:sz w:val="28"/>
          <w:szCs w:val="28"/>
        </w:rPr>
      </w:pPr>
      <w:r w:rsidRPr="00DD78D3">
        <w:rPr>
          <w:sz w:val="28"/>
          <w:szCs w:val="28"/>
        </w:rPr>
        <w:t>В форме дополнительно приводится справочная информация, включающая следующие показатели:</w:t>
      </w:r>
    </w:p>
    <w:p w:rsidR="00426BF8" w:rsidRPr="00DD78D3" w:rsidRDefault="00E2161C" w:rsidP="00426BF8">
      <w:pPr>
        <w:ind w:firstLine="709"/>
        <w:rPr>
          <w:sz w:val="28"/>
          <w:szCs w:val="28"/>
        </w:rPr>
      </w:pPr>
      <w:r w:rsidRPr="00DD78D3">
        <w:rPr>
          <w:sz w:val="28"/>
          <w:szCs w:val="28"/>
        </w:rPr>
        <w:t>Плановая выручка 201</w:t>
      </w:r>
      <w:r w:rsidR="00D32AE0" w:rsidRPr="00DD78D3">
        <w:rPr>
          <w:sz w:val="28"/>
          <w:szCs w:val="28"/>
        </w:rPr>
        <w:t>3</w:t>
      </w:r>
      <w:r w:rsidR="00426BF8" w:rsidRPr="00DD78D3">
        <w:rPr>
          <w:sz w:val="28"/>
          <w:szCs w:val="28"/>
        </w:rPr>
        <w:t xml:space="preserve"> года (без НДС)</w:t>
      </w:r>
      <w:r w:rsidR="00367A10">
        <w:rPr>
          <w:sz w:val="28"/>
          <w:szCs w:val="28"/>
        </w:rPr>
        <w:t>,</w:t>
      </w:r>
    </w:p>
    <w:p w:rsidR="00426BF8" w:rsidRPr="00DD78D3" w:rsidRDefault="00426BF8" w:rsidP="00426BF8">
      <w:pPr>
        <w:ind w:firstLine="709"/>
        <w:rPr>
          <w:sz w:val="28"/>
          <w:szCs w:val="28"/>
        </w:rPr>
      </w:pPr>
      <w:r w:rsidRPr="00DD78D3">
        <w:rPr>
          <w:sz w:val="28"/>
          <w:szCs w:val="28"/>
        </w:rPr>
        <w:t>Норматив расходов на спонсорство (% от выручки),</w:t>
      </w:r>
    </w:p>
    <w:p w:rsidR="00426BF8" w:rsidRPr="00DD78D3" w:rsidRDefault="00426BF8" w:rsidP="00426BF8">
      <w:pPr>
        <w:ind w:firstLine="709"/>
        <w:rPr>
          <w:sz w:val="28"/>
          <w:szCs w:val="28"/>
        </w:rPr>
      </w:pPr>
      <w:r w:rsidRPr="00DD78D3">
        <w:rPr>
          <w:sz w:val="28"/>
          <w:szCs w:val="28"/>
        </w:rPr>
        <w:t>Лимит расходов на спонсорство,</w:t>
      </w:r>
    </w:p>
    <w:p w:rsidR="00426BF8" w:rsidRPr="00DD78D3" w:rsidRDefault="00E2161C" w:rsidP="00426BF8">
      <w:pPr>
        <w:ind w:firstLine="709"/>
        <w:rPr>
          <w:sz w:val="28"/>
          <w:szCs w:val="28"/>
        </w:rPr>
      </w:pPr>
      <w:r w:rsidRPr="00DD78D3">
        <w:rPr>
          <w:sz w:val="28"/>
          <w:szCs w:val="28"/>
        </w:rPr>
        <w:t>Прогнозная чистая прибыль 201</w:t>
      </w:r>
      <w:r w:rsidR="00D32AE0" w:rsidRPr="00DD78D3">
        <w:rPr>
          <w:sz w:val="28"/>
          <w:szCs w:val="28"/>
        </w:rPr>
        <w:t>2</w:t>
      </w:r>
      <w:r w:rsidR="00426BF8" w:rsidRPr="00DD78D3">
        <w:rPr>
          <w:sz w:val="28"/>
          <w:szCs w:val="28"/>
        </w:rPr>
        <w:t xml:space="preserve"> года,</w:t>
      </w:r>
    </w:p>
    <w:p w:rsidR="00426BF8" w:rsidRPr="00DD78D3" w:rsidRDefault="00426BF8" w:rsidP="00426BF8">
      <w:pPr>
        <w:ind w:firstLine="709"/>
        <w:rPr>
          <w:sz w:val="28"/>
          <w:szCs w:val="28"/>
        </w:rPr>
      </w:pPr>
      <w:r w:rsidRPr="00DD78D3">
        <w:rPr>
          <w:sz w:val="28"/>
          <w:szCs w:val="28"/>
        </w:rPr>
        <w:t xml:space="preserve">Норматив расходов на благотворительность (% от </w:t>
      </w:r>
      <w:r w:rsidR="00D32AE0" w:rsidRPr="00DD78D3">
        <w:rPr>
          <w:color w:val="FF0000"/>
          <w:sz w:val="28"/>
        </w:rPr>
        <w:t>прогнозной</w:t>
      </w:r>
      <w:r w:rsidR="00D32AE0" w:rsidRPr="00DD78D3">
        <w:rPr>
          <w:sz w:val="28"/>
          <w:szCs w:val="28"/>
        </w:rPr>
        <w:t xml:space="preserve"> </w:t>
      </w:r>
      <w:r w:rsidRPr="00DD78D3">
        <w:rPr>
          <w:sz w:val="28"/>
          <w:szCs w:val="28"/>
        </w:rPr>
        <w:t>чистой прибыли 201</w:t>
      </w:r>
      <w:r w:rsidR="00D32AE0" w:rsidRPr="00DD78D3">
        <w:rPr>
          <w:sz w:val="28"/>
          <w:szCs w:val="28"/>
        </w:rPr>
        <w:t>2</w:t>
      </w:r>
      <w:r w:rsidRPr="00DD78D3">
        <w:rPr>
          <w:sz w:val="28"/>
          <w:szCs w:val="28"/>
        </w:rPr>
        <w:t xml:space="preserve"> г</w:t>
      </w:r>
      <w:r w:rsidR="00367A10">
        <w:rPr>
          <w:sz w:val="28"/>
          <w:szCs w:val="28"/>
        </w:rPr>
        <w:t>ода</w:t>
      </w:r>
      <w:r w:rsidRPr="00DD78D3">
        <w:rPr>
          <w:sz w:val="28"/>
          <w:szCs w:val="28"/>
        </w:rPr>
        <w:t>),</w:t>
      </w:r>
    </w:p>
    <w:p w:rsidR="00426BF8" w:rsidRPr="00DD78D3" w:rsidRDefault="00426BF8" w:rsidP="00426BF8">
      <w:pPr>
        <w:ind w:firstLine="709"/>
        <w:rPr>
          <w:sz w:val="28"/>
          <w:szCs w:val="28"/>
        </w:rPr>
      </w:pPr>
      <w:r w:rsidRPr="00DD78D3">
        <w:rPr>
          <w:sz w:val="28"/>
          <w:szCs w:val="28"/>
        </w:rPr>
        <w:t>Лимит расходов на благотворительность.</w:t>
      </w:r>
    </w:p>
    <w:p w:rsidR="00426BF8" w:rsidRPr="00DD78D3" w:rsidRDefault="00426BF8" w:rsidP="00426BF8">
      <w:pPr>
        <w:ind w:firstLine="709"/>
        <w:rPr>
          <w:sz w:val="28"/>
          <w:szCs w:val="28"/>
        </w:rPr>
      </w:pPr>
    </w:p>
    <w:p w:rsidR="00426BF8" w:rsidRPr="00DD78D3" w:rsidRDefault="00426BF8" w:rsidP="00426BF8">
      <w:pPr>
        <w:ind w:firstLine="709"/>
        <w:rPr>
          <w:sz w:val="28"/>
          <w:szCs w:val="28"/>
        </w:rPr>
      </w:pPr>
      <w:r w:rsidRPr="00DD78D3">
        <w:rPr>
          <w:sz w:val="28"/>
          <w:szCs w:val="28"/>
        </w:rPr>
        <w:t>Планирование проводится по двум блокам</w:t>
      </w:r>
      <w:r w:rsidR="00367A10">
        <w:rPr>
          <w:sz w:val="28"/>
          <w:szCs w:val="28"/>
        </w:rPr>
        <w:t>:</w:t>
      </w:r>
      <w:r w:rsidRPr="00DD78D3">
        <w:rPr>
          <w:sz w:val="28"/>
          <w:szCs w:val="28"/>
        </w:rPr>
        <w:t xml:space="preserve"> блоку спонсорских мероприятий и блоку благотворительных мероприятий. </w:t>
      </w:r>
    </w:p>
    <w:p w:rsidR="00426BF8" w:rsidRPr="00DD78D3" w:rsidRDefault="00426BF8" w:rsidP="00426BF8">
      <w:pPr>
        <w:ind w:firstLine="709"/>
        <w:rPr>
          <w:sz w:val="28"/>
          <w:szCs w:val="28"/>
        </w:rPr>
      </w:pPr>
    </w:p>
    <w:p w:rsidR="00426BF8" w:rsidRPr="00DD78D3" w:rsidRDefault="00426BF8" w:rsidP="00426BF8">
      <w:pPr>
        <w:ind w:firstLine="709"/>
        <w:rPr>
          <w:sz w:val="28"/>
          <w:szCs w:val="28"/>
        </w:rPr>
      </w:pPr>
      <w:r w:rsidRPr="00DD78D3">
        <w:rPr>
          <w:sz w:val="28"/>
          <w:szCs w:val="28"/>
        </w:rPr>
        <w:t xml:space="preserve">Под спонсорской деятельностью понимается осуществление организациями Корпорации  вклада (в виде финансовой поддержки, предоставления имущества, результатов интеллектуальной деятельности, оказания услуг, проведения работ) в деятельность другого юридического или физического лица (спонсируемого) на условиях распространения </w:t>
      </w:r>
      <w:proofErr w:type="gramStart"/>
      <w:r w:rsidRPr="00DD78D3">
        <w:rPr>
          <w:sz w:val="28"/>
          <w:szCs w:val="28"/>
        </w:rPr>
        <w:t>спонсируемым</w:t>
      </w:r>
      <w:proofErr w:type="gramEnd"/>
      <w:r w:rsidRPr="00DD78D3">
        <w:rPr>
          <w:sz w:val="28"/>
          <w:szCs w:val="28"/>
        </w:rPr>
        <w:t xml:space="preserve"> рекламы об организациях Корпорации и Корпорации (спонсоре), его товарах и услугах. </w:t>
      </w:r>
    </w:p>
    <w:p w:rsidR="00426BF8" w:rsidRPr="00DD78D3" w:rsidRDefault="00426BF8" w:rsidP="00426BF8">
      <w:pPr>
        <w:ind w:firstLine="709"/>
        <w:rPr>
          <w:sz w:val="28"/>
          <w:szCs w:val="28"/>
        </w:rPr>
      </w:pPr>
      <w:r w:rsidRPr="00DD78D3">
        <w:rPr>
          <w:sz w:val="28"/>
          <w:szCs w:val="28"/>
        </w:rPr>
        <w:t xml:space="preserve">Под благотворительной деятельностью понимается добровольная деятельность организаций Корпорации по бескорыстной (безвозмездной или на льготных условиях) передаче гражданам или юридическим лицам имущества, в том </w:t>
      </w:r>
      <w:r w:rsidRPr="00DD78D3">
        <w:rPr>
          <w:sz w:val="28"/>
          <w:szCs w:val="28"/>
        </w:rPr>
        <w:lastRenderedPageBreak/>
        <w:t>числе денежных средств, бескорыстному выполнению работ, предоставлению услуг, оказанию иной поддержки» (Федеральный закон от 11</w:t>
      </w:r>
      <w:r w:rsidR="00367A10">
        <w:rPr>
          <w:sz w:val="28"/>
          <w:szCs w:val="28"/>
        </w:rPr>
        <w:t>.08.</w:t>
      </w:r>
      <w:r w:rsidRPr="00DD78D3">
        <w:rPr>
          <w:sz w:val="28"/>
          <w:szCs w:val="28"/>
        </w:rPr>
        <w:t xml:space="preserve">1995 </w:t>
      </w:r>
      <w:r w:rsidR="00E50C5D" w:rsidRPr="00DD78D3">
        <w:rPr>
          <w:sz w:val="28"/>
          <w:szCs w:val="28"/>
        </w:rPr>
        <w:t xml:space="preserve">№ </w:t>
      </w:r>
      <w:r w:rsidRPr="00DD78D3">
        <w:rPr>
          <w:sz w:val="28"/>
          <w:szCs w:val="28"/>
        </w:rPr>
        <w:t xml:space="preserve">135-ФЗ </w:t>
      </w:r>
      <w:r w:rsidR="00E50C5D" w:rsidRPr="00DD78D3">
        <w:rPr>
          <w:sz w:val="28"/>
          <w:szCs w:val="28"/>
        </w:rPr>
        <w:br/>
      </w:r>
      <w:r w:rsidRPr="00DD78D3">
        <w:rPr>
          <w:sz w:val="28"/>
          <w:szCs w:val="28"/>
        </w:rPr>
        <w:t>«О благотворительной деятельности и благотворительных организациях»)</w:t>
      </w:r>
      <w:r w:rsidR="00367A10">
        <w:rPr>
          <w:sz w:val="28"/>
          <w:szCs w:val="28"/>
        </w:rPr>
        <w:t>.</w:t>
      </w:r>
    </w:p>
    <w:p w:rsidR="00426BF8" w:rsidRPr="00DD78D3" w:rsidRDefault="00426BF8" w:rsidP="00426BF8">
      <w:pPr>
        <w:ind w:firstLine="709"/>
        <w:rPr>
          <w:color w:val="FF0000"/>
          <w:sz w:val="28"/>
          <w:szCs w:val="28"/>
        </w:rPr>
      </w:pPr>
    </w:p>
    <w:p w:rsidR="00426BF8" w:rsidRPr="00DD78D3" w:rsidRDefault="00426BF8" w:rsidP="00426BF8">
      <w:pPr>
        <w:ind w:firstLine="709"/>
        <w:rPr>
          <w:sz w:val="28"/>
          <w:szCs w:val="28"/>
        </w:rPr>
      </w:pPr>
      <w:r w:rsidRPr="00DD78D3">
        <w:rPr>
          <w:sz w:val="28"/>
          <w:szCs w:val="28"/>
        </w:rPr>
        <w:t xml:space="preserve">Планирование проводится по каждому мероприятию отдельно, с указанием наименования программы, спонсируемой организации, наименования планируемого события. </w:t>
      </w:r>
    </w:p>
    <w:p w:rsidR="00426BF8" w:rsidRPr="00DD78D3" w:rsidRDefault="00426BF8" w:rsidP="00426BF8">
      <w:pPr>
        <w:ind w:firstLine="709"/>
        <w:rPr>
          <w:sz w:val="28"/>
          <w:szCs w:val="28"/>
        </w:rPr>
      </w:pPr>
      <w:r w:rsidRPr="00DD78D3">
        <w:rPr>
          <w:sz w:val="28"/>
          <w:szCs w:val="28"/>
        </w:rPr>
        <w:t>Мероприятия планируются по уровням проведения: мероприятия федерального уровня, мероприятия регионального, мероприятия муниципального уровня. В каждом уровне проведения мероприятий планируется резерв на проведение внепла</w:t>
      </w:r>
      <w:r w:rsidR="00284B63" w:rsidRPr="00DD78D3">
        <w:rPr>
          <w:sz w:val="28"/>
          <w:szCs w:val="28"/>
        </w:rPr>
        <w:t>новых мероприятий.</w:t>
      </w:r>
    </w:p>
    <w:p w:rsidR="00426BF8" w:rsidRPr="00DD78D3" w:rsidRDefault="00426BF8" w:rsidP="00426BF8">
      <w:pPr>
        <w:ind w:firstLine="709"/>
        <w:rPr>
          <w:sz w:val="28"/>
          <w:szCs w:val="28"/>
        </w:rPr>
      </w:pPr>
      <w:r w:rsidRPr="00DD78D3">
        <w:rPr>
          <w:sz w:val="28"/>
          <w:szCs w:val="28"/>
        </w:rPr>
        <w:t xml:space="preserve">Размер расходов (в том числе и резерв на внеплановые мероприятия) следует планировать в соответствии с рекомендациями, приведенными в </w:t>
      </w:r>
      <w:r w:rsidR="007853BE" w:rsidRPr="00DD78D3">
        <w:rPr>
          <w:rFonts w:eastAsia="Calibri"/>
          <w:sz w:val="28"/>
          <w:szCs w:val="28"/>
          <w:lang w:eastAsia="en-US"/>
        </w:rPr>
        <w:t>Порядке формирования корпоративной политики в области спонсорства и благотворительности, а также источников финансирования ее реализации, утв</w:t>
      </w:r>
      <w:r w:rsidR="00367A10">
        <w:rPr>
          <w:rFonts w:eastAsia="Calibri"/>
          <w:sz w:val="28"/>
          <w:szCs w:val="28"/>
          <w:lang w:eastAsia="en-US"/>
        </w:rPr>
        <w:t>ержденном</w:t>
      </w:r>
      <w:r w:rsidR="007853BE" w:rsidRPr="00DD78D3">
        <w:rPr>
          <w:rFonts w:eastAsia="Calibri"/>
          <w:sz w:val="28"/>
          <w:szCs w:val="28"/>
          <w:lang w:eastAsia="en-US"/>
        </w:rPr>
        <w:t xml:space="preserve"> </w:t>
      </w:r>
      <w:r w:rsidR="007853BE" w:rsidRPr="00837118">
        <w:rPr>
          <w:rFonts w:eastAsia="Calibri"/>
          <w:sz w:val="28"/>
          <w:szCs w:val="28"/>
          <w:lang w:eastAsia="en-US"/>
        </w:rPr>
        <w:t xml:space="preserve">приказом </w:t>
      </w:r>
      <w:r w:rsidR="00367A10" w:rsidRPr="00837118">
        <w:rPr>
          <w:rFonts w:eastAsia="Calibri"/>
          <w:sz w:val="28"/>
          <w:szCs w:val="28"/>
          <w:lang w:eastAsia="en-US"/>
        </w:rPr>
        <w:t xml:space="preserve">Корпорации </w:t>
      </w:r>
      <w:r w:rsidR="007853BE" w:rsidRPr="00837118">
        <w:rPr>
          <w:rFonts w:eastAsia="Calibri"/>
          <w:sz w:val="28"/>
          <w:szCs w:val="28"/>
          <w:lang w:eastAsia="en-US"/>
        </w:rPr>
        <w:t>от</w:t>
      </w:r>
      <w:r w:rsidR="007853BE" w:rsidRPr="00DD78D3">
        <w:rPr>
          <w:rFonts w:eastAsia="Calibri"/>
          <w:sz w:val="28"/>
          <w:szCs w:val="28"/>
          <w:lang w:eastAsia="en-US"/>
        </w:rPr>
        <w:t xml:space="preserve"> 16.03.2010 № 53.</w:t>
      </w:r>
    </w:p>
    <w:p w:rsidR="00426BF8" w:rsidRPr="00DD78D3" w:rsidRDefault="00426BF8" w:rsidP="00426BF8">
      <w:pPr>
        <w:ind w:firstLine="709"/>
        <w:rPr>
          <w:sz w:val="28"/>
          <w:szCs w:val="28"/>
        </w:rPr>
      </w:pPr>
      <w:r w:rsidRPr="00DD78D3">
        <w:rPr>
          <w:sz w:val="28"/>
          <w:szCs w:val="28"/>
        </w:rPr>
        <w:t xml:space="preserve">Данные планируются </w:t>
      </w:r>
      <w:r w:rsidRPr="00DD78D3">
        <w:rPr>
          <w:sz w:val="28"/>
          <w:szCs w:val="28"/>
          <w:u w:val="single"/>
        </w:rPr>
        <w:t>по оплате за период</w:t>
      </w:r>
      <w:r w:rsidRPr="00DD78D3">
        <w:rPr>
          <w:sz w:val="28"/>
          <w:szCs w:val="28"/>
        </w:rPr>
        <w:t xml:space="preserve"> (с НДС).</w:t>
      </w:r>
    </w:p>
    <w:p w:rsidR="00B41972" w:rsidRPr="00DD78D3" w:rsidRDefault="00B41972" w:rsidP="00426BF8">
      <w:pPr>
        <w:ind w:firstLine="709"/>
        <w:rPr>
          <w:sz w:val="28"/>
          <w:szCs w:val="28"/>
        </w:rPr>
      </w:pPr>
    </w:p>
    <w:p w:rsidR="0016027A" w:rsidRPr="00DD78D3" w:rsidRDefault="00B41972" w:rsidP="00AA6589">
      <w:pPr>
        <w:numPr>
          <w:ilvl w:val="0"/>
          <w:numId w:val="43"/>
        </w:numPr>
        <w:rPr>
          <w:b/>
          <w:color w:val="000000"/>
          <w:sz w:val="28"/>
          <w:szCs w:val="28"/>
        </w:rPr>
      </w:pPr>
      <w:r w:rsidRPr="00DD78D3">
        <w:rPr>
          <w:b/>
          <w:sz w:val="28"/>
          <w:szCs w:val="28"/>
        </w:rPr>
        <w:br w:type="page"/>
      </w:r>
      <w:r w:rsidR="000034BB">
        <w:rPr>
          <w:b/>
          <w:sz w:val="28"/>
          <w:szCs w:val="28"/>
        </w:rPr>
        <w:lastRenderedPageBreak/>
        <w:t xml:space="preserve"> </w:t>
      </w:r>
      <w:r w:rsidR="0016027A" w:rsidRPr="00DD78D3">
        <w:rPr>
          <w:b/>
          <w:color w:val="000000"/>
          <w:sz w:val="28"/>
          <w:szCs w:val="28"/>
        </w:rPr>
        <w:t>План по внутренним оборотам</w:t>
      </w:r>
    </w:p>
    <w:p w:rsidR="008F0CA7" w:rsidRPr="00DD78D3" w:rsidRDefault="0016027A" w:rsidP="0070779E">
      <w:pPr>
        <w:pStyle w:val="ad"/>
      </w:pPr>
      <w:r w:rsidRPr="00DD78D3">
        <w:tab/>
      </w:r>
    </w:p>
    <w:p w:rsidR="0016027A" w:rsidRPr="00DD78D3" w:rsidRDefault="00EA1D1A" w:rsidP="0070779E">
      <w:pPr>
        <w:pStyle w:val="ad"/>
      </w:pPr>
      <w:r>
        <w:tab/>
      </w:r>
      <w:r w:rsidR="0016027A" w:rsidRPr="00DD78D3">
        <w:t>Данная бюджетная форма предназначена для планирования финансово-хозяйственных операций между организациями Холдингов, между Холдингами и организациями, не входящими в Холдинги.</w:t>
      </w:r>
    </w:p>
    <w:p w:rsidR="006F3096" w:rsidRPr="00DD78D3" w:rsidRDefault="006F3096" w:rsidP="006F3096">
      <w:pPr>
        <w:ind w:firstLine="709"/>
        <w:rPr>
          <w:sz w:val="28"/>
          <w:szCs w:val="28"/>
        </w:rPr>
      </w:pPr>
      <w:r w:rsidRPr="00DD78D3">
        <w:rPr>
          <w:sz w:val="28"/>
          <w:szCs w:val="28"/>
        </w:rPr>
        <w:t>Форма служит для повышения точности планирования и качества  формирования бюджетов, а также для подготовки к процессам консолидации.</w:t>
      </w:r>
    </w:p>
    <w:p w:rsidR="006F3096" w:rsidRPr="00DD78D3" w:rsidRDefault="006F3096" w:rsidP="006F3096">
      <w:pPr>
        <w:ind w:firstLine="709"/>
        <w:rPr>
          <w:sz w:val="28"/>
          <w:szCs w:val="28"/>
          <w:u w:val="single"/>
        </w:rPr>
      </w:pPr>
      <w:r w:rsidRPr="00DD78D3">
        <w:rPr>
          <w:sz w:val="28"/>
          <w:szCs w:val="28"/>
          <w:u w:val="single"/>
        </w:rPr>
        <w:t>Особенности заполнения:</w:t>
      </w:r>
    </w:p>
    <w:p w:rsidR="006F3096" w:rsidRPr="00DD78D3" w:rsidRDefault="006F3096" w:rsidP="006F3096">
      <w:pPr>
        <w:ind w:firstLine="709"/>
        <w:rPr>
          <w:sz w:val="28"/>
          <w:szCs w:val="28"/>
        </w:rPr>
      </w:pPr>
      <w:r w:rsidRPr="00DD78D3">
        <w:rPr>
          <w:sz w:val="28"/>
          <w:szCs w:val="28"/>
        </w:rPr>
        <w:t>Форма содержит как начисления расходов и доходов (показатели БДР), так и балансовые показатели.</w:t>
      </w:r>
    </w:p>
    <w:p w:rsidR="006F3096" w:rsidRPr="00DD78D3" w:rsidRDefault="006F3096" w:rsidP="006F3096">
      <w:pPr>
        <w:ind w:firstLine="709"/>
        <w:rPr>
          <w:sz w:val="28"/>
          <w:szCs w:val="28"/>
        </w:rPr>
      </w:pPr>
      <w:r w:rsidRPr="00DD78D3">
        <w:rPr>
          <w:sz w:val="28"/>
          <w:szCs w:val="28"/>
        </w:rPr>
        <w:t>Планируются «встречные операции».</w:t>
      </w:r>
    </w:p>
    <w:p w:rsidR="006F3096" w:rsidRPr="00DD78D3" w:rsidRDefault="006F3096" w:rsidP="006F3096">
      <w:pPr>
        <w:ind w:firstLine="709"/>
        <w:rPr>
          <w:sz w:val="28"/>
          <w:szCs w:val="28"/>
        </w:rPr>
      </w:pPr>
      <w:r w:rsidRPr="00DD78D3">
        <w:rPr>
          <w:sz w:val="28"/>
          <w:szCs w:val="28"/>
        </w:rPr>
        <w:t xml:space="preserve">Данные </w:t>
      </w:r>
      <w:r w:rsidRPr="00DD78D3">
        <w:rPr>
          <w:sz w:val="28"/>
          <w:szCs w:val="28"/>
          <w:u w:val="single"/>
        </w:rPr>
        <w:t>по доходам и расходам</w:t>
      </w:r>
      <w:r w:rsidRPr="00DD78D3">
        <w:rPr>
          <w:sz w:val="28"/>
          <w:szCs w:val="28"/>
        </w:rPr>
        <w:t xml:space="preserve"> планируются за период, без НДС. </w:t>
      </w:r>
    </w:p>
    <w:p w:rsidR="006F3096" w:rsidRPr="00DD78D3" w:rsidRDefault="006F3096" w:rsidP="006F3096">
      <w:pPr>
        <w:ind w:firstLine="709"/>
        <w:rPr>
          <w:sz w:val="28"/>
          <w:szCs w:val="28"/>
        </w:rPr>
      </w:pPr>
      <w:r w:rsidRPr="00DD78D3">
        <w:rPr>
          <w:sz w:val="28"/>
          <w:szCs w:val="28"/>
        </w:rPr>
        <w:t>Данные планируются по блокам следующих статей:</w:t>
      </w:r>
    </w:p>
    <w:p w:rsidR="006F3096" w:rsidRPr="00DD78D3" w:rsidRDefault="006F3096" w:rsidP="006F3096">
      <w:pPr>
        <w:ind w:firstLine="709"/>
        <w:rPr>
          <w:sz w:val="28"/>
          <w:szCs w:val="28"/>
        </w:rPr>
      </w:pPr>
      <w:r w:rsidRPr="00DD78D3">
        <w:rPr>
          <w:sz w:val="28"/>
          <w:szCs w:val="28"/>
        </w:rPr>
        <w:t xml:space="preserve">Купля-продажа товаров/работ/услуг (выручка от реализации &lt;–&gt; </w:t>
      </w:r>
      <w:r w:rsidR="007911CC" w:rsidRPr="00DD78D3">
        <w:rPr>
          <w:sz w:val="28"/>
          <w:szCs w:val="28"/>
        </w:rPr>
        <w:t>«</w:t>
      </w:r>
      <w:proofErr w:type="spellStart"/>
      <w:r w:rsidRPr="00DD78D3">
        <w:rPr>
          <w:sz w:val="28"/>
          <w:szCs w:val="28"/>
        </w:rPr>
        <w:t>оприходование</w:t>
      </w:r>
      <w:proofErr w:type="spellEnd"/>
      <w:r w:rsidR="007911CC" w:rsidRPr="00DD78D3">
        <w:rPr>
          <w:sz w:val="28"/>
          <w:szCs w:val="28"/>
        </w:rPr>
        <w:t>»</w:t>
      </w:r>
      <w:r w:rsidRPr="00DD78D3">
        <w:rPr>
          <w:sz w:val="28"/>
          <w:szCs w:val="28"/>
        </w:rPr>
        <w:t xml:space="preserve"> купленных товаров/работ/услуг (без транспортных расходов</w:t>
      </w:r>
      <w:proofErr w:type="gramStart"/>
      <w:r w:rsidRPr="00DD78D3">
        <w:rPr>
          <w:sz w:val="28"/>
          <w:szCs w:val="28"/>
        </w:rPr>
        <w:t xml:space="preserve"> !</w:t>
      </w:r>
      <w:proofErr w:type="gramEnd"/>
      <w:r w:rsidRPr="00DD78D3">
        <w:rPr>
          <w:sz w:val="28"/>
          <w:szCs w:val="28"/>
        </w:rPr>
        <w:t>!!)</w:t>
      </w:r>
    </w:p>
    <w:p w:rsidR="006F3096" w:rsidRPr="00DD78D3" w:rsidRDefault="006F3096" w:rsidP="006F3096">
      <w:pPr>
        <w:ind w:firstLine="709"/>
        <w:rPr>
          <w:sz w:val="28"/>
          <w:szCs w:val="28"/>
        </w:rPr>
      </w:pPr>
      <w:r w:rsidRPr="00DD78D3">
        <w:rPr>
          <w:sz w:val="28"/>
          <w:szCs w:val="28"/>
        </w:rPr>
        <w:t>Аренда (доходы от аренды &lt;–&gt; расходы от аренды)</w:t>
      </w:r>
    </w:p>
    <w:p w:rsidR="006F3096" w:rsidRPr="00DD78D3" w:rsidRDefault="006F3096" w:rsidP="006F3096">
      <w:pPr>
        <w:ind w:firstLine="709"/>
        <w:rPr>
          <w:sz w:val="28"/>
          <w:szCs w:val="28"/>
        </w:rPr>
      </w:pPr>
      <w:r w:rsidRPr="00DD78D3">
        <w:rPr>
          <w:sz w:val="28"/>
          <w:szCs w:val="28"/>
        </w:rPr>
        <w:t>Проценты к получению по займам выданным &lt;–&gt; проценты к уплате</w:t>
      </w:r>
    </w:p>
    <w:p w:rsidR="006F3096" w:rsidRPr="00DD78D3" w:rsidRDefault="006F3096" w:rsidP="006F3096">
      <w:pPr>
        <w:ind w:firstLine="709"/>
        <w:rPr>
          <w:sz w:val="28"/>
          <w:szCs w:val="28"/>
        </w:rPr>
      </w:pPr>
      <w:r w:rsidRPr="00DD78D3">
        <w:rPr>
          <w:sz w:val="28"/>
          <w:szCs w:val="28"/>
        </w:rPr>
        <w:t xml:space="preserve">Данные </w:t>
      </w:r>
      <w:r w:rsidRPr="00DD78D3">
        <w:rPr>
          <w:sz w:val="28"/>
          <w:szCs w:val="28"/>
          <w:u w:val="single"/>
        </w:rPr>
        <w:t>по обязательствам</w:t>
      </w:r>
      <w:r w:rsidRPr="00DD78D3">
        <w:rPr>
          <w:sz w:val="28"/>
          <w:szCs w:val="28"/>
        </w:rPr>
        <w:t xml:space="preserve"> планируются по состоянию на конец планового периода:</w:t>
      </w:r>
    </w:p>
    <w:p w:rsidR="006F3096" w:rsidRPr="00DD78D3" w:rsidRDefault="006F3096" w:rsidP="006F3096">
      <w:pPr>
        <w:ind w:firstLine="709"/>
        <w:rPr>
          <w:sz w:val="28"/>
          <w:szCs w:val="28"/>
        </w:rPr>
      </w:pPr>
      <w:r w:rsidRPr="00DD78D3">
        <w:rPr>
          <w:sz w:val="28"/>
          <w:szCs w:val="28"/>
        </w:rPr>
        <w:t xml:space="preserve">Займы (выдача займов &lt;–&gt; привлечение займов) </w:t>
      </w:r>
    </w:p>
    <w:p w:rsidR="006F3096" w:rsidRPr="00DD78D3" w:rsidRDefault="006F3096" w:rsidP="006F3096">
      <w:pPr>
        <w:ind w:firstLine="709"/>
        <w:rPr>
          <w:sz w:val="28"/>
          <w:szCs w:val="28"/>
        </w:rPr>
      </w:pPr>
      <w:r w:rsidRPr="00DD78D3">
        <w:rPr>
          <w:sz w:val="28"/>
          <w:szCs w:val="28"/>
        </w:rPr>
        <w:t>Финансовые вложения &lt;–&gt; доли в уставных капиталах</w:t>
      </w:r>
    </w:p>
    <w:p w:rsidR="008C2BE8" w:rsidRPr="00DD78D3" w:rsidRDefault="008C2BE8" w:rsidP="006F3096">
      <w:pPr>
        <w:ind w:firstLine="709"/>
        <w:rPr>
          <w:sz w:val="28"/>
          <w:szCs w:val="28"/>
        </w:rPr>
      </w:pPr>
      <w:r w:rsidRPr="00DD78D3">
        <w:rPr>
          <w:sz w:val="28"/>
          <w:szCs w:val="28"/>
        </w:rPr>
        <w:t>Дебиторская задолженность &lt;–&gt; кредиторская задолженность</w:t>
      </w:r>
    </w:p>
    <w:p w:rsidR="008C2BE8" w:rsidRPr="00DD78D3" w:rsidRDefault="008C2BE8" w:rsidP="008C2BE8">
      <w:pPr>
        <w:ind w:firstLine="709"/>
        <w:rPr>
          <w:sz w:val="28"/>
          <w:szCs w:val="28"/>
        </w:rPr>
      </w:pPr>
      <w:r w:rsidRPr="00DD78D3">
        <w:rPr>
          <w:sz w:val="28"/>
          <w:szCs w:val="28"/>
        </w:rPr>
        <w:t>Кредиторская задолженность &lt;–&gt; дебиторская задолженность</w:t>
      </w:r>
    </w:p>
    <w:p w:rsidR="006F3096" w:rsidRPr="00DD78D3" w:rsidRDefault="006F3096" w:rsidP="006F3096">
      <w:pPr>
        <w:ind w:firstLine="709"/>
        <w:rPr>
          <w:sz w:val="28"/>
          <w:szCs w:val="28"/>
        </w:rPr>
      </w:pPr>
    </w:p>
    <w:p w:rsidR="001164C7" w:rsidRPr="00DD78D3" w:rsidRDefault="001645A4" w:rsidP="006F3096">
      <w:pPr>
        <w:ind w:firstLine="709"/>
        <w:rPr>
          <w:sz w:val="28"/>
          <w:szCs w:val="28"/>
        </w:rPr>
      </w:pPr>
      <w:r w:rsidRPr="00DD78D3">
        <w:rPr>
          <w:sz w:val="28"/>
          <w:szCs w:val="28"/>
        </w:rPr>
        <w:t>Предусмотрено</w:t>
      </w:r>
      <w:r w:rsidR="001164C7" w:rsidRPr="00DD78D3">
        <w:rPr>
          <w:sz w:val="28"/>
          <w:szCs w:val="28"/>
        </w:rPr>
        <w:t xml:space="preserve"> согласование плановых показателей по встречным операциям:</w:t>
      </w:r>
    </w:p>
    <w:p w:rsidR="006F3096" w:rsidRPr="00DD78D3" w:rsidRDefault="006F3096" w:rsidP="006F3096">
      <w:pPr>
        <w:ind w:firstLine="709"/>
        <w:rPr>
          <w:sz w:val="28"/>
          <w:szCs w:val="28"/>
        </w:rPr>
      </w:pPr>
      <w:r w:rsidRPr="00DD78D3">
        <w:rPr>
          <w:sz w:val="28"/>
          <w:szCs w:val="28"/>
        </w:rPr>
        <w:t>«встречные» суммы должны быть согласованы между контрагентами</w:t>
      </w:r>
    </w:p>
    <w:p w:rsidR="006F3096" w:rsidRPr="00DD78D3" w:rsidRDefault="006F3096" w:rsidP="006F3096">
      <w:pPr>
        <w:ind w:firstLine="709"/>
        <w:rPr>
          <w:sz w:val="28"/>
          <w:szCs w:val="28"/>
        </w:rPr>
      </w:pPr>
      <w:r w:rsidRPr="00DD78D3">
        <w:rPr>
          <w:sz w:val="28"/>
          <w:szCs w:val="28"/>
        </w:rPr>
        <w:t>между организациями одного Холдинга</w:t>
      </w:r>
    </w:p>
    <w:p w:rsidR="006F3096" w:rsidRPr="00DD78D3" w:rsidRDefault="006F3096" w:rsidP="006F3096">
      <w:pPr>
        <w:ind w:firstLine="709"/>
        <w:rPr>
          <w:sz w:val="28"/>
          <w:szCs w:val="28"/>
        </w:rPr>
      </w:pPr>
      <w:r w:rsidRPr="00DD78D3">
        <w:rPr>
          <w:sz w:val="28"/>
          <w:szCs w:val="28"/>
        </w:rPr>
        <w:t>между Холдингами (по операциям, составляющим более 10% от выручки)</w:t>
      </w:r>
    </w:p>
    <w:p w:rsidR="00657585" w:rsidRPr="00DD78D3" w:rsidRDefault="006F3096" w:rsidP="006F3096">
      <w:pPr>
        <w:ind w:firstLine="709"/>
        <w:rPr>
          <w:sz w:val="28"/>
          <w:szCs w:val="28"/>
        </w:rPr>
      </w:pPr>
      <w:r w:rsidRPr="00DD78D3">
        <w:rPr>
          <w:sz w:val="28"/>
          <w:szCs w:val="28"/>
        </w:rPr>
        <w:t>между Холдингами и организациями, не включенными в Холдинги (аналогично)</w:t>
      </w:r>
      <w:r w:rsidR="007911CC" w:rsidRPr="00DD78D3">
        <w:rPr>
          <w:sz w:val="28"/>
          <w:szCs w:val="28"/>
        </w:rPr>
        <w:t>.</w:t>
      </w:r>
    </w:p>
    <w:p w:rsidR="0063373B" w:rsidRPr="00DD78D3" w:rsidRDefault="004772AC" w:rsidP="00931134">
      <w:pPr>
        <w:ind w:firstLine="709"/>
        <w:rPr>
          <w:color w:val="FF0000"/>
          <w:sz w:val="28"/>
          <w:szCs w:val="28"/>
        </w:rPr>
      </w:pPr>
      <w:r w:rsidRPr="00DD78D3">
        <w:rPr>
          <w:color w:val="FF0000"/>
          <w:sz w:val="28"/>
          <w:szCs w:val="28"/>
        </w:rPr>
        <w:br w:type="page"/>
      </w:r>
      <w:bookmarkStart w:id="354" w:name="_Ref235787074"/>
      <w:bookmarkStart w:id="355" w:name="_Toc235886318"/>
      <w:bookmarkStart w:id="356" w:name="_Toc235277344"/>
    </w:p>
    <w:p w:rsidR="0091510B" w:rsidRPr="00DD78D3" w:rsidRDefault="0091510B" w:rsidP="0091510B">
      <w:pPr>
        <w:pStyle w:val="ac"/>
        <w:jc w:val="center"/>
        <w:rPr>
          <w:sz w:val="28"/>
          <w:szCs w:val="28"/>
        </w:rPr>
      </w:pPr>
      <w:bookmarkStart w:id="357" w:name="_Toc339447493"/>
      <w:r w:rsidRPr="00DD78D3">
        <w:rPr>
          <w:sz w:val="28"/>
          <w:szCs w:val="28"/>
        </w:rPr>
        <w:lastRenderedPageBreak/>
        <w:t xml:space="preserve">Приложение </w:t>
      </w:r>
      <w:r w:rsidR="00DE3E15">
        <w:rPr>
          <w:sz w:val="28"/>
          <w:szCs w:val="28"/>
        </w:rPr>
        <w:t xml:space="preserve">№ </w:t>
      </w:r>
      <w:r w:rsidR="003E43A3" w:rsidRPr="00DD78D3">
        <w:rPr>
          <w:sz w:val="28"/>
          <w:szCs w:val="28"/>
        </w:rPr>
        <w:fldChar w:fldCharType="begin"/>
      </w:r>
      <w:r w:rsidRPr="00DD78D3">
        <w:rPr>
          <w:sz w:val="28"/>
          <w:szCs w:val="28"/>
        </w:rPr>
        <w:instrText xml:space="preserve"> SEQ Приложение \* ARABIC </w:instrText>
      </w:r>
      <w:r w:rsidR="003E43A3" w:rsidRPr="00DD78D3">
        <w:rPr>
          <w:sz w:val="28"/>
          <w:szCs w:val="28"/>
        </w:rPr>
        <w:fldChar w:fldCharType="separate"/>
      </w:r>
      <w:r w:rsidR="00A256E1" w:rsidRPr="00DD78D3">
        <w:rPr>
          <w:noProof/>
          <w:sz w:val="28"/>
          <w:szCs w:val="28"/>
        </w:rPr>
        <w:t>4</w:t>
      </w:r>
      <w:r w:rsidR="003E43A3" w:rsidRPr="00DD78D3">
        <w:rPr>
          <w:sz w:val="28"/>
          <w:szCs w:val="28"/>
        </w:rPr>
        <w:fldChar w:fldCharType="end"/>
      </w:r>
      <w:bookmarkEnd w:id="354"/>
      <w:r w:rsidRPr="00DD78D3">
        <w:rPr>
          <w:sz w:val="28"/>
          <w:szCs w:val="28"/>
        </w:rPr>
        <w:t xml:space="preserve">. </w:t>
      </w:r>
      <w:r w:rsidR="0076395E" w:rsidRPr="00DD78D3">
        <w:rPr>
          <w:sz w:val="28"/>
          <w:szCs w:val="28"/>
        </w:rPr>
        <w:t>Порядок отражения в бюджетах</w:t>
      </w:r>
      <w:r w:rsidRPr="00DD78D3">
        <w:rPr>
          <w:sz w:val="28"/>
          <w:szCs w:val="28"/>
        </w:rPr>
        <w:t xml:space="preserve"> </w:t>
      </w:r>
      <w:r w:rsidR="0076395E" w:rsidRPr="00DD78D3">
        <w:rPr>
          <w:sz w:val="28"/>
          <w:szCs w:val="28"/>
        </w:rPr>
        <w:t>вкладов в уставные (складочные) капиталы прочих организации</w:t>
      </w:r>
      <w:r w:rsidRPr="00DD78D3">
        <w:rPr>
          <w:sz w:val="28"/>
          <w:szCs w:val="28"/>
        </w:rPr>
        <w:t xml:space="preserve"> Корпорации</w:t>
      </w:r>
      <w:bookmarkEnd w:id="355"/>
      <w:r w:rsidR="00097BCB" w:rsidRPr="00DD78D3">
        <w:rPr>
          <w:sz w:val="28"/>
          <w:szCs w:val="28"/>
        </w:rPr>
        <w:t xml:space="preserve"> (планирование </w:t>
      </w:r>
      <w:proofErr w:type="spellStart"/>
      <w:r w:rsidR="00097BCB" w:rsidRPr="00DD78D3">
        <w:rPr>
          <w:sz w:val="28"/>
          <w:szCs w:val="28"/>
        </w:rPr>
        <w:t>финвложени</w:t>
      </w:r>
      <w:r w:rsidR="00426BF8" w:rsidRPr="00DD78D3">
        <w:rPr>
          <w:sz w:val="28"/>
          <w:szCs w:val="28"/>
        </w:rPr>
        <w:t>й</w:t>
      </w:r>
      <w:proofErr w:type="spellEnd"/>
      <w:r w:rsidR="00426BF8" w:rsidRPr="00DD78D3">
        <w:rPr>
          <w:sz w:val="28"/>
          <w:szCs w:val="28"/>
        </w:rPr>
        <w:t>)</w:t>
      </w:r>
      <w:bookmarkEnd w:id="357"/>
      <w:r w:rsidRPr="00DD78D3">
        <w:rPr>
          <w:sz w:val="28"/>
          <w:szCs w:val="28"/>
        </w:rPr>
        <w:t xml:space="preserve"> </w:t>
      </w:r>
    </w:p>
    <w:p w:rsidR="00417034" w:rsidRPr="00DD78D3" w:rsidRDefault="005E48CC" w:rsidP="005E48CC">
      <w:pPr>
        <w:pStyle w:val="ac"/>
        <w:ind w:firstLine="0"/>
        <w:rPr>
          <w:b w:val="0"/>
          <w:sz w:val="28"/>
          <w:szCs w:val="28"/>
        </w:rPr>
      </w:pPr>
      <w:r w:rsidRPr="00DD78D3">
        <w:rPr>
          <w:b w:val="0"/>
          <w:sz w:val="28"/>
          <w:szCs w:val="28"/>
        </w:rPr>
        <w:t xml:space="preserve">1. </w:t>
      </w:r>
      <w:r w:rsidR="0076395E" w:rsidRPr="00DD78D3">
        <w:rPr>
          <w:b w:val="0"/>
          <w:sz w:val="28"/>
          <w:szCs w:val="28"/>
        </w:rPr>
        <w:t xml:space="preserve">Отражение вкладов в уставные (складочные) капиталы прочих организаций Корпорации </w:t>
      </w:r>
      <w:r w:rsidR="00417034" w:rsidRPr="00DD78D3">
        <w:rPr>
          <w:b w:val="0"/>
          <w:sz w:val="28"/>
          <w:szCs w:val="28"/>
        </w:rPr>
        <w:t>в сводных бюджетах Холдингов</w:t>
      </w:r>
      <w:r w:rsidR="004E518E" w:rsidRPr="00DD78D3">
        <w:rPr>
          <w:b w:val="0"/>
          <w:sz w:val="28"/>
          <w:szCs w:val="28"/>
        </w:rPr>
        <w:t xml:space="preserve"> или в</w:t>
      </w:r>
      <w:r w:rsidR="00BB31D8" w:rsidRPr="00DD78D3">
        <w:rPr>
          <w:b w:val="0"/>
          <w:sz w:val="28"/>
          <w:szCs w:val="28"/>
        </w:rPr>
        <w:t xml:space="preserve"> бюджете Корпорации </w:t>
      </w:r>
      <w:r w:rsidR="0076395E" w:rsidRPr="00DD78D3">
        <w:rPr>
          <w:b w:val="0"/>
          <w:sz w:val="28"/>
          <w:szCs w:val="28"/>
        </w:rPr>
        <w:t>(</w:t>
      </w:r>
      <w:r w:rsidR="00BB31D8" w:rsidRPr="00DD78D3">
        <w:rPr>
          <w:b w:val="0"/>
          <w:sz w:val="28"/>
          <w:szCs w:val="28"/>
        </w:rPr>
        <w:t>для организаций</w:t>
      </w:r>
      <w:r w:rsidR="008C4470" w:rsidRPr="00DD78D3">
        <w:rPr>
          <w:b w:val="0"/>
          <w:sz w:val="28"/>
          <w:szCs w:val="28"/>
        </w:rPr>
        <w:t>,</w:t>
      </w:r>
      <w:r w:rsidR="00BB31D8" w:rsidRPr="00DD78D3">
        <w:rPr>
          <w:b w:val="0"/>
          <w:sz w:val="28"/>
          <w:szCs w:val="28"/>
        </w:rPr>
        <w:t xml:space="preserve"> не включенных в состав Холдингов</w:t>
      </w:r>
      <w:r w:rsidR="0076395E" w:rsidRPr="00DD78D3">
        <w:rPr>
          <w:b w:val="0"/>
          <w:sz w:val="28"/>
          <w:szCs w:val="28"/>
        </w:rPr>
        <w:t>)</w:t>
      </w:r>
      <w:r w:rsidR="00BB31D8" w:rsidRPr="00DD78D3">
        <w:rPr>
          <w:b w:val="0"/>
          <w:sz w:val="28"/>
          <w:szCs w:val="28"/>
        </w:rPr>
        <w:t xml:space="preserve">, </w:t>
      </w:r>
      <w:r w:rsidR="00417034" w:rsidRPr="00DD78D3">
        <w:rPr>
          <w:b w:val="0"/>
          <w:sz w:val="28"/>
          <w:szCs w:val="28"/>
        </w:rPr>
        <w:t>осуществляется следующим образом:</w:t>
      </w:r>
    </w:p>
    <w:p w:rsidR="00097BCB" w:rsidRPr="00DD78D3" w:rsidRDefault="00417034" w:rsidP="00417034">
      <w:pPr>
        <w:pStyle w:val="ConsPlusNormal"/>
        <w:widowControl/>
        <w:spacing w:line="360" w:lineRule="auto"/>
        <w:ind w:firstLine="540"/>
        <w:jc w:val="both"/>
        <w:rPr>
          <w:rFonts w:ascii="Times New Roman" w:hAnsi="Times New Roman" w:cs="Times New Roman"/>
          <w:sz w:val="28"/>
          <w:szCs w:val="28"/>
        </w:rPr>
      </w:pPr>
      <w:proofErr w:type="gramStart"/>
      <w:r w:rsidRPr="00DD78D3">
        <w:rPr>
          <w:rFonts w:ascii="Times New Roman" w:hAnsi="Times New Roman" w:cs="Times New Roman"/>
          <w:sz w:val="28"/>
          <w:szCs w:val="28"/>
        </w:rPr>
        <w:t>А)</w:t>
      </w:r>
      <w:r w:rsidR="004F693B" w:rsidRPr="00DD78D3">
        <w:rPr>
          <w:rFonts w:ascii="Times New Roman" w:hAnsi="Times New Roman" w:cs="Times New Roman"/>
          <w:sz w:val="28"/>
          <w:szCs w:val="28"/>
        </w:rPr>
        <w:t xml:space="preserve"> </w:t>
      </w:r>
      <w:r w:rsidRPr="00DD78D3">
        <w:rPr>
          <w:rFonts w:ascii="Times New Roman" w:hAnsi="Times New Roman" w:cs="Times New Roman"/>
          <w:sz w:val="28"/>
          <w:szCs w:val="28"/>
        </w:rPr>
        <w:t>Если акции указанн</w:t>
      </w:r>
      <w:r w:rsidR="00D75D21" w:rsidRPr="00DD78D3">
        <w:rPr>
          <w:rFonts w:ascii="Times New Roman" w:hAnsi="Times New Roman" w:cs="Times New Roman"/>
          <w:sz w:val="28"/>
          <w:szCs w:val="28"/>
        </w:rPr>
        <w:t>ых</w:t>
      </w:r>
      <w:r w:rsidRPr="00DD78D3">
        <w:rPr>
          <w:rFonts w:ascii="Times New Roman" w:hAnsi="Times New Roman" w:cs="Times New Roman"/>
          <w:sz w:val="28"/>
          <w:szCs w:val="28"/>
        </w:rPr>
        <w:t xml:space="preserve"> компани</w:t>
      </w:r>
      <w:r w:rsidR="00D75D21" w:rsidRPr="00DD78D3">
        <w:rPr>
          <w:rFonts w:ascii="Times New Roman" w:hAnsi="Times New Roman" w:cs="Times New Roman"/>
          <w:sz w:val="28"/>
          <w:szCs w:val="28"/>
        </w:rPr>
        <w:t>й</w:t>
      </w:r>
      <w:r w:rsidRPr="00DD78D3">
        <w:rPr>
          <w:rFonts w:ascii="Times New Roman" w:hAnsi="Times New Roman" w:cs="Times New Roman"/>
          <w:sz w:val="28"/>
          <w:szCs w:val="28"/>
        </w:rPr>
        <w:t xml:space="preserve"> были переданы в </w:t>
      </w:r>
      <w:r w:rsidR="00BB31D8" w:rsidRPr="00DD78D3">
        <w:rPr>
          <w:rFonts w:ascii="Times New Roman" w:hAnsi="Times New Roman" w:cs="Times New Roman"/>
          <w:sz w:val="28"/>
          <w:szCs w:val="28"/>
        </w:rPr>
        <w:t>Холдинг</w:t>
      </w:r>
      <w:r w:rsidR="00D75D21" w:rsidRPr="00DD78D3">
        <w:rPr>
          <w:rFonts w:ascii="Times New Roman" w:hAnsi="Times New Roman" w:cs="Times New Roman"/>
          <w:sz w:val="28"/>
          <w:szCs w:val="28"/>
        </w:rPr>
        <w:t xml:space="preserve"> (Корпорацию)</w:t>
      </w:r>
      <w:r w:rsidR="00BB31D8" w:rsidRPr="00DD78D3">
        <w:rPr>
          <w:rFonts w:ascii="Times New Roman" w:hAnsi="Times New Roman" w:cs="Times New Roman"/>
          <w:sz w:val="28"/>
          <w:szCs w:val="28"/>
        </w:rPr>
        <w:t xml:space="preserve"> </w:t>
      </w:r>
      <w:r w:rsidRPr="00DD78D3">
        <w:rPr>
          <w:rFonts w:ascii="Times New Roman" w:hAnsi="Times New Roman" w:cs="Times New Roman"/>
          <w:sz w:val="28"/>
          <w:szCs w:val="28"/>
        </w:rPr>
        <w:t xml:space="preserve"> до начала периода </w:t>
      </w:r>
      <w:proofErr w:type="spellStart"/>
      <w:r w:rsidRPr="00DD78D3">
        <w:rPr>
          <w:rFonts w:ascii="Times New Roman" w:hAnsi="Times New Roman" w:cs="Times New Roman"/>
          <w:sz w:val="28"/>
          <w:szCs w:val="28"/>
        </w:rPr>
        <w:t>бюджетирования</w:t>
      </w:r>
      <w:proofErr w:type="spellEnd"/>
      <w:r w:rsidRPr="00DD78D3">
        <w:rPr>
          <w:rFonts w:ascii="Times New Roman" w:hAnsi="Times New Roman" w:cs="Times New Roman"/>
          <w:sz w:val="28"/>
          <w:szCs w:val="28"/>
        </w:rPr>
        <w:t xml:space="preserve"> и учитываются на балансе головной организации Группы или</w:t>
      </w:r>
      <w:r w:rsidR="00844DF8" w:rsidRPr="00DD78D3">
        <w:rPr>
          <w:rFonts w:ascii="Times New Roman" w:hAnsi="Times New Roman" w:cs="Times New Roman"/>
          <w:sz w:val="28"/>
          <w:szCs w:val="28"/>
        </w:rPr>
        <w:t xml:space="preserve"> Корпорации</w:t>
      </w:r>
      <w:r w:rsidR="00BB31D8" w:rsidRPr="00DD78D3">
        <w:rPr>
          <w:rFonts w:ascii="Times New Roman" w:hAnsi="Times New Roman" w:cs="Times New Roman"/>
          <w:sz w:val="28"/>
          <w:szCs w:val="28"/>
        </w:rPr>
        <w:t xml:space="preserve"> (для организаций</w:t>
      </w:r>
      <w:r w:rsidR="00624AC7" w:rsidRPr="00DD78D3">
        <w:rPr>
          <w:rFonts w:ascii="Times New Roman" w:hAnsi="Times New Roman" w:cs="Times New Roman"/>
          <w:sz w:val="28"/>
          <w:szCs w:val="28"/>
        </w:rPr>
        <w:t>,</w:t>
      </w:r>
      <w:r w:rsidR="00BB31D8" w:rsidRPr="00DD78D3">
        <w:rPr>
          <w:rFonts w:ascii="Times New Roman" w:hAnsi="Times New Roman" w:cs="Times New Roman"/>
          <w:sz w:val="28"/>
          <w:szCs w:val="28"/>
        </w:rPr>
        <w:t xml:space="preserve"> не включенных в состав Холдингов)</w:t>
      </w:r>
      <w:r w:rsidRPr="00DD78D3">
        <w:rPr>
          <w:rFonts w:ascii="Times New Roman" w:hAnsi="Times New Roman" w:cs="Times New Roman"/>
          <w:sz w:val="28"/>
          <w:szCs w:val="28"/>
        </w:rPr>
        <w:t>, то при планировании учет вклада организации как фи</w:t>
      </w:r>
      <w:r w:rsidR="003A087B" w:rsidRPr="00DD78D3">
        <w:rPr>
          <w:rFonts w:ascii="Times New Roman" w:hAnsi="Times New Roman" w:cs="Times New Roman"/>
          <w:sz w:val="28"/>
          <w:szCs w:val="28"/>
        </w:rPr>
        <w:t>нансового вложения</w:t>
      </w:r>
      <w:r w:rsidR="005E48CC" w:rsidRPr="00DD78D3">
        <w:rPr>
          <w:rFonts w:ascii="Times New Roman" w:hAnsi="Times New Roman" w:cs="Times New Roman"/>
          <w:sz w:val="28"/>
          <w:szCs w:val="28"/>
        </w:rPr>
        <w:t xml:space="preserve"> осуществляется в соответствии с общими правилами учета финансовых вложений (ПБУ 19/2002)</w:t>
      </w:r>
      <w:r w:rsidRPr="00DD78D3">
        <w:rPr>
          <w:rFonts w:ascii="Times New Roman" w:hAnsi="Times New Roman" w:cs="Times New Roman"/>
          <w:sz w:val="28"/>
          <w:szCs w:val="28"/>
        </w:rPr>
        <w:t>.</w:t>
      </w:r>
      <w:r w:rsidR="005E48CC" w:rsidRPr="00DD78D3">
        <w:rPr>
          <w:rFonts w:ascii="Times New Roman" w:hAnsi="Times New Roman" w:cs="Times New Roman"/>
          <w:sz w:val="28"/>
          <w:szCs w:val="28"/>
        </w:rPr>
        <w:t xml:space="preserve"> </w:t>
      </w:r>
      <w:proofErr w:type="gramEnd"/>
    </w:p>
    <w:p w:rsidR="00417034" w:rsidRPr="00DD78D3" w:rsidRDefault="00417034" w:rsidP="00417034">
      <w:pPr>
        <w:pStyle w:val="ConsPlusNormal"/>
        <w:widowControl/>
        <w:spacing w:line="360" w:lineRule="auto"/>
        <w:ind w:firstLine="540"/>
        <w:jc w:val="both"/>
        <w:rPr>
          <w:rFonts w:ascii="Times New Roman" w:hAnsi="Times New Roman" w:cs="Times New Roman"/>
          <w:sz w:val="28"/>
          <w:szCs w:val="28"/>
        </w:rPr>
      </w:pPr>
      <w:r w:rsidRPr="00DD78D3">
        <w:rPr>
          <w:rFonts w:ascii="Times New Roman" w:hAnsi="Times New Roman" w:cs="Times New Roman"/>
          <w:sz w:val="28"/>
          <w:szCs w:val="28"/>
        </w:rPr>
        <w:t xml:space="preserve">Б) Если организация включена в состав </w:t>
      </w:r>
      <w:r w:rsidR="00624AC7" w:rsidRPr="00DD78D3">
        <w:rPr>
          <w:rFonts w:ascii="Times New Roman" w:hAnsi="Times New Roman" w:cs="Times New Roman"/>
          <w:sz w:val="28"/>
          <w:szCs w:val="28"/>
        </w:rPr>
        <w:t>Холдинга</w:t>
      </w:r>
      <w:r w:rsidR="004E518E" w:rsidRPr="00DD78D3">
        <w:rPr>
          <w:rFonts w:ascii="Times New Roman" w:hAnsi="Times New Roman" w:cs="Times New Roman"/>
          <w:sz w:val="28"/>
          <w:szCs w:val="28"/>
        </w:rPr>
        <w:t xml:space="preserve"> </w:t>
      </w:r>
      <w:r w:rsidR="00D75D21" w:rsidRPr="00DD78D3">
        <w:rPr>
          <w:rFonts w:ascii="Times New Roman" w:hAnsi="Times New Roman" w:cs="Times New Roman"/>
          <w:sz w:val="28"/>
          <w:szCs w:val="28"/>
        </w:rPr>
        <w:t>(Корпорации)</w:t>
      </w:r>
      <w:r w:rsidRPr="00DD78D3">
        <w:rPr>
          <w:rFonts w:ascii="Times New Roman" w:hAnsi="Times New Roman" w:cs="Times New Roman"/>
          <w:sz w:val="28"/>
          <w:szCs w:val="28"/>
        </w:rPr>
        <w:t xml:space="preserve"> до начала периода </w:t>
      </w:r>
      <w:proofErr w:type="spellStart"/>
      <w:r w:rsidR="00624AC7" w:rsidRPr="00DD78D3">
        <w:rPr>
          <w:rFonts w:ascii="Times New Roman" w:hAnsi="Times New Roman" w:cs="Times New Roman"/>
          <w:sz w:val="28"/>
          <w:szCs w:val="28"/>
        </w:rPr>
        <w:t>бюджетирования</w:t>
      </w:r>
      <w:proofErr w:type="spellEnd"/>
      <w:r w:rsidRPr="00DD78D3">
        <w:rPr>
          <w:rFonts w:ascii="Times New Roman" w:hAnsi="Times New Roman" w:cs="Times New Roman"/>
          <w:sz w:val="28"/>
          <w:szCs w:val="28"/>
        </w:rPr>
        <w:t xml:space="preserve">, и при этом процедура передачи акций еще не завершена (или вообще не планируется), то стоимость передаваемого пакета акций следует учесть в сводном бюджете </w:t>
      </w:r>
      <w:r w:rsidR="00624AC7" w:rsidRPr="00DD78D3">
        <w:rPr>
          <w:rFonts w:ascii="Times New Roman" w:hAnsi="Times New Roman" w:cs="Times New Roman"/>
          <w:sz w:val="28"/>
          <w:szCs w:val="28"/>
        </w:rPr>
        <w:t xml:space="preserve">Холдинга (Корпорации) </w:t>
      </w:r>
      <w:r w:rsidRPr="00DD78D3">
        <w:rPr>
          <w:rFonts w:ascii="Times New Roman" w:hAnsi="Times New Roman" w:cs="Times New Roman"/>
          <w:sz w:val="28"/>
          <w:szCs w:val="28"/>
        </w:rPr>
        <w:t>по правилам, изложенным ниже.</w:t>
      </w:r>
    </w:p>
    <w:p w:rsidR="00417034" w:rsidRPr="00DD78D3" w:rsidRDefault="00417034" w:rsidP="00417034">
      <w:pPr>
        <w:pStyle w:val="ConsPlusNormal"/>
        <w:widowControl/>
        <w:spacing w:line="360" w:lineRule="auto"/>
        <w:ind w:firstLine="0"/>
        <w:jc w:val="both"/>
        <w:rPr>
          <w:rFonts w:ascii="Times New Roman" w:hAnsi="Times New Roman" w:cs="Times New Roman"/>
          <w:sz w:val="28"/>
          <w:szCs w:val="28"/>
        </w:rPr>
      </w:pPr>
      <w:r w:rsidRPr="00DD78D3">
        <w:rPr>
          <w:rFonts w:ascii="Times New Roman" w:hAnsi="Times New Roman" w:cs="Times New Roman"/>
          <w:sz w:val="28"/>
          <w:szCs w:val="28"/>
        </w:rPr>
        <w:t>2. Планирование стоимости финансового вложения, по которому определяется рыночная стоимость, следует проводить в соответствии с рекомендациями, указанными в ПБУ 19/2002. Для оценки стоимости берется рыночная стоимость на момент формирования бюджета (это не противоречит п</w:t>
      </w:r>
      <w:r w:rsidR="000034BB">
        <w:rPr>
          <w:rFonts w:ascii="Times New Roman" w:hAnsi="Times New Roman" w:cs="Times New Roman"/>
          <w:sz w:val="28"/>
          <w:szCs w:val="28"/>
        </w:rPr>
        <w:t xml:space="preserve">унктам </w:t>
      </w:r>
      <w:r w:rsidRPr="00DD78D3">
        <w:rPr>
          <w:rFonts w:ascii="Times New Roman" w:hAnsi="Times New Roman" w:cs="Times New Roman"/>
          <w:sz w:val="28"/>
          <w:szCs w:val="28"/>
        </w:rPr>
        <w:t>13 и 21 ПБУ 19/2002), способ оценки следует отразить в пояснительной записке к бюджету.</w:t>
      </w:r>
    </w:p>
    <w:p w:rsidR="00844A62" w:rsidRPr="00DD78D3" w:rsidRDefault="00417034" w:rsidP="00417034">
      <w:pPr>
        <w:pStyle w:val="ConsPlusNormal"/>
        <w:widowControl/>
        <w:spacing w:line="360" w:lineRule="auto"/>
        <w:ind w:firstLine="0"/>
        <w:jc w:val="both"/>
        <w:rPr>
          <w:rFonts w:ascii="Times New Roman" w:hAnsi="Times New Roman" w:cs="Times New Roman"/>
          <w:sz w:val="28"/>
          <w:szCs w:val="28"/>
        </w:rPr>
      </w:pPr>
      <w:r w:rsidRPr="00DD78D3">
        <w:rPr>
          <w:rFonts w:ascii="Times New Roman" w:hAnsi="Times New Roman" w:cs="Times New Roman"/>
          <w:sz w:val="28"/>
          <w:szCs w:val="28"/>
        </w:rPr>
        <w:t>3. Для финансовых вложений, по которым не определяется рыночная стоимость,  для оценки стоимости можно использовать долю чистых активов общества</w:t>
      </w:r>
      <w:r w:rsidR="00844A62" w:rsidRPr="00DD78D3">
        <w:rPr>
          <w:rFonts w:ascii="Times New Roman" w:hAnsi="Times New Roman" w:cs="Times New Roman"/>
          <w:sz w:val="28"/>
          <w:szCs w:val="28"/>
        </w:rPr>
        <w:t xml:space="preserve">, приходящихся на пакет акций организации </w:t>
      </w:r>
      <w:r w:rsidRPr="00DD78D3">
        <w:rPr>
          <w:rFonts w:ascii="Times New Roman" w:hAnsi="Times New Roman" w:cs="Times New Roman"/>
          <w:sz w:val="28"/>
          <w:szCs w:val="28"/>
        </w:rPr>
        <w:t>(</w:t>
      </w:r>
      <w:r w:rsidR="00844A62" w:rsidRPr="00DD78D3">
        <w:rPr>
          <w:rFonts w:ascii="Times New Roman" w:hAnsi="Times New Roman" w:cs="Times New Roman"/>
          <w:sz w:val="28"/>
          <w:szCs w:val="28"/>
        </w:rPr>
        <w:t>чистые активы вычисляются</w:t>
      </w:r>
      <w:r w:rsidRPr="00DD78D3">
        <w:rPr>
          <w:rFonts w:ascii="Times New Roman" w:hAnsi="Times New Roman" w:cs="Times New Roman"/>
          <w:sz w:val="28"/>
          <w:szCs w:val="28"/>
        </w:rPr>
        <w:t xml:space="preserve"> в соответствии с приказом Минфина №1</w:t>
      </w:r>
      <w:r w:rsidR="000034BB">
        <w:rPr>
          <w:rFonts w:ascii="Times New Roman" w:hAnsi="Times New Roman" w:cs="Times New Roman"/>
          <w:sz w:val="28"/>
          <w:szCs w:val="28"/>
        </w:rPr>
        <w:t xml:space="preserve"> </w:t>
      </w:r>
      <w:r w:rsidRPr="00DD78D3">
        <w:rPr>
          <w:rFonts w:ascii="Times New Roman" w:hAnsi="Times New Roman" w:cs="Times New Roman"/>
          <w:sz w:val="28"/>
          <w:szCs w:val="28"/>
        </w:rPr>
        <w:t>0н и ФКРЦБ 03-6/</w:t>
      </w:r>
      <w:proofErr w:type="spellStart"/>
      <w:r w:rsidRPr="00DD78D3">
        <w:rPr>
          <w:rFonts w:ascii="Times New Roman" w:hAnsi="Times New Roman" w:cs="Times New Roman"/>
          <w:sz w:val="28"/>
          <w:szCs w:val="28"/>
        </w:rPr>
        <w:t>пз</w:t>
      </w:r>
      <w:proofErr w:type="spellEnd"/>
      <w:r w:rsidRPr="00DD78D3">
        <w:rPr>
          <w:rFonts w:ascii="Times New Roman" w:hAnsi="Times New Roman" w:cs="Times New Roman"/>
          <w:sz w:val="28"/>
          <w:szCs w:val="28"/>
        </w:rPr>
        <w:t xml:space="preserve"> от 29.01.2003) на дату последней бухгалтерской отчетно</w:t>
      </w:r>
      <w:r w:rsidR="004E518E" w:rsidRPr="00DD78D3">
        <w:rPr>
          <w:rFonts w:ascii="Times New Roman" w:hAnsi="Times New Roman" w:cs="Times New Roman"/>
          <w:sz w:val="28"/>
          <w:szCs w:val="28"/>
        </w:rPr>
        <w:t>сти</w:t>
      </w:r>
      <w:r w:rsidR="00844A62" w:rsidRPr="00DD78D3">
        <w:rPr>
          <w:rFonts w:ascii="Times New Roman" w:hAnsi="Times New Roman" w:cs="Times New Roman"/>
          <w:sz w:val="28"/>
          <w:szCs w:val="28"/>
        </w:rPr>
        <w:t>.</w:t>
      </w:r>
    </w:p>
    <w:p w:rsidR="00417034" w:rsidRPr="00DD78D3" w:rsidRDefault="00417034" w:rsidP="00417034">
      <w:pPr>
        <w:pStyle w:val="ConsPlusNormal"/>
        <w:widowControl/>
        <w:spacing w:line="360" w:lineRule="auto"/>
        <w:ind w:firstLine="0"/>
        <w:jc w:val="both"/>
        <w:rPr>
          <w:rFonts w:ascii="Times New Roman" w:hAnsi="Times New Roman" w:cs="Times New Roman"/>
          <w:sz w:val="28"/>
          <w:szCs w:val="28"/>
        </w:rPr>
      </w:pPr>
      <w:r w:rsidRPr="00DD78D3">
        <w:rPr>
          <w:rFonts w:ascii="Times New Roman" w:hAnsi="Times New Roman" w:cs="Times New Roman"/>
          <w:sz w:val="28"/>
          <w:szCs w:val="28"/>
        </w:rPr>
        <w:t>4. Стоимость финансового вложения отражается (</w:t>
      </w:r>
      <w:r w:rsidR="004E518E" w:rsidRPr="00DD78D3">
        <w:rPr>
          <w:rFonts w:ascii="Times New Roman" w:hAnsi="Times New Roman" w:cs="Times New Roman"/>
          <w:sz w:val="28"/>
          <w:szCs w:val="28"/>
        </w:rPr>
        <w:t xml:space="preserve">учитывается) в сводном </w:t>
      </w:r>
      <w:r w:rsidRPr="00DD78D3">
        <w:rPr>
          <w:rFonts w:ascii="Times New Roman" w:hAnsi="Times New Roman" w:cs="Times New Roman"/>
          <w:sz w:val="28"/>
          <w:szCs w:val="28"/>
        </w:rPr>
        <w:t xml:space="preserve"> Прогнозном балансе в разделе </w:t>
      </w:r>
      <w:r w:rsidRPr="00DD78D3">
        <w:rPr>
          <w:rFonts w:ascii="Times New Roman" w:hAnsi="Times New Roman" w:cs="Times New Roman"/>
          <w:sz w:val="28"/>
          <w:szCs w:val="28"/>
          <w:lang w:val="en-US"/>
        </w:rPr>
        <w:t>I</w:t>
      </w:r>
      <w:r w:rsidRPr="00DD78D3">
        <w:rPr>
          <w:rFonts w:ascii="Times New Roman" w:hAnsi="Times New Roman" w:cs="Times New Roman"/>
          <w:sz w:val="28"/>
          <w:szCs w:val="28"/>
        </w:rPr>
        <w:t xml:space="preserve"> в показателе </w:t>
      </w:r>
      <w:r w:rsidRPr="00DD78D3">
        <w:rPr>
          <w:rFonts w:ascii="Times New Roman" w:hAnsi="Times New Roman" w:cs="Times New Roman"/>
          <w:i/>
          <w:sz w:val="28"/>
          <w:szCs w:val="28"/>
        </w:rPr>
        <w:t>Долгосрочные финансовые вложения</w:t>
      </w:r>
      <w:r w:rsidRPr="00DD78D3">
        <w:rPr>
          <w:rFonts w:ascii="Times New Roman" w:hAnsi="Times New Roman" w:cs="Times New Roman"/>
          <w:sz w:val="28"/>
          <w:szCs w:val="28"/>
        </w:rPr>
        <w:t xml:space="preserve"> и параллельно в разделе </w:t>
      </w:r>
      <w:r w:rsidRPr="00DD78D3">
        <w:rPr>
          <w:rFonts w:ascii="Times New Roman" w:hAnsi="Times New Roman" w:cs="Times New Roman"/>
          <w:sz w:val="28"/>
          <w:szCs w:val="28"/>
          <w:lang w:val="en-US"/>
        </w:rPr>
        <w:t>III</w:t>
      </w:r>
      <w:r w:rsidRPr="00DD78D3">
        <w:rPr>
          <w:rFonts w:ascii="Times New Roman" w:hAnsi="Times New Roman" w:cs="Times New Roman"/>
          <w:sz w:val="28"/>
          <w:szCs w:val="28"/>
        </w:rPr>
        <w:t xml:space="preserve"> в показателе Уставный капитал.</w:t>
      </w:r>
    </w:p>
    <w:p w:rsidR="00417034" w:rsidRPr="00DD78D3" w:rsidRDefault="00417034" w:rsidP="00417034">
      <w:pPr>
        <w:pStyle w:val="ConsPlusNormal"/>
        <w:widowControl/>
        <w:spacing w:line="360" w:lineRule="auto"/>
        <w:ind w:firstLine="0"/>
        <w:jc w:val="both"/>
        <w:rPr>
          <w:rFonts w:ascii="Times New Roman" w:hAnsi="Times New Roman" w:cs="Times New Roman"/>
          <w:sz w:val="28"/>
          <w:szCs w:val="28"/>
        </w:rPr>
      </w:pPr>
      <w:r w:rsidRPr="00DD78D3">
        <w:rPr>
          <w:rFonts w:ascii="Times New Roman" w:hAnsi="Times New Roman" w:cs="Times New Roman"/>
          <w:sz w:val="28"/>
          <w:szCs w:val="28"/>
        </w:rPr>
        <w:lastRenderedPageBreak/>
        <w:t>5. Оценку ожидаемых поступлений в виде дивидендов следует проводить исходя из сложившейся практики и отражать в разделе</w:t>
      </w:r>
      <w:proofErr w:type="gramStart"/>
      <w:r w:rsidRPr="00DD78D3">
        <w:rPr>
          <w:rFonts w:ascii="Times New Roman" w:hAnsi="Times New Roman" w:cs="Times New Roman"/>
          <w:sz w:val="28"/>
          <w:szCs w:val="28"/>
        </w:rPr>
        <w:t xml:space="preserve"> </w:t>
      </w:r>
      <w:r w:rsidRPr="00DD78D3">
        <w:rPr>
          <w:rFonts w:ascii="Times New Roman" w:hAnsi="Times New Roman" w:cs="Times New Roman"/>
          <w:i/>
          <w:sz w:val="28"/>
          <w:szCs w:val="28"/>
        </w:rPr>
        <w:t>П</w:t>
      </w:r>
      <w:proofErr w:type="gramEnd"/>
      <w:r w:rsidRPr="00DD78D3">
        <w:rPr>
          <w:rFonts w:ascii="Times New Roman" w:hAnsi="Times New Roman" w:cs="Times New Roman"/>
          <w:i/>
          <w:sz w:val="28"/>
          <w:szCs w:val="28"/>
        </w:rPr>
        <w:t>рочие</w:t>
      </w:r>
      <w:r w:rsidRPr="00DD78D3">
        <w:rPr>
          <w:rFonts w:ascii="Times New Roman" w:hAnsi="Times New Roman" w:cs="Times New Roman"/>
          <w:sz w:val="28"/>
          <w:szCs w:val="28"/>
        </w:rPr>
        <w:t xml:space="preserve"> </w:t>
      </w:r>
      <w:r w:rsidRPr="00DD78D3">
        <w:rPr>
          <w:rFonts w:ascii="Times New Roman" w:hAnsi="Times New Roman" w:cs="Times New Roman"/>
          <w:i/>
          <w:sz w:val="28"/>
          <w:szCs w:val="28"/>
        </w:rPr>
        <w:t>доходы</w:t>
      </w:r>
      <w:r w:rsidRPr="00DD78D3">
        <w:rPr>
          <w:rFonts w:ascii="Times New Roman" w:hAnsi="Times New Roman" w:cs="Times New Roman"/>
          <w:sz w:val="28"/>
          <w:szCs w:val="28"/>
        </w:rPr>
        <w:t xml:space="preserve"> </w:t>
      </w:r>
      <w:r w:rsidR="00373171" w:rsidRPr="00DD78D3">
        <w:rPr>
          <w:rFonts w:ascii="Times New Roman" w:hAnsi="Times New Roman" w:cs="Times New Roman"/>
          <w:sz w:val="28"/>
          <w:szCs w:val="28"/>
        </w:rPr>
        <w:t xml:space="preserve">бюджета доходов и расходов </w:t>
      </w:r>
      <w:r w:rsidRPr="00DD78D3">
        <w:rPr>
          <w:rFonts w:ascii="Times New Roman" w:hAnsi="Times New Roman" w:cs="Times New Roman"/>
          <w:sz w:val="28"/>
          <w:szCs w:val="28"/>
        </w:rPr>
        <w:t xml:space="preserve">(стр. </w:t>
      </w:r>
      <w:r w:rsidR="008C4470" w:rsidRPr="00DD78D3">
        <w:rPr>
          <w:rFonts w:ascii="Times New Roman" w:hAnsi="Times New Roman" w:cs="Times New Roman"/>
          <w:i/>
          <w:sz w:val="28"/>
          <w:szCs w:val="28"/>
        </w:rPr>
        <w:t>От участия в других организация</w:t>
      </w:r>
      <w:r w:rsidR="000034BB">
        <w:rPr>
          <w:rFonts w:ascii="Times New Roman" w:hAnsi="Times New Roman" w:cs="Times New Roman"/>
          <w:i/>
          <w:sz w:val="28"/>
          <w:szCs w:val="28"/>
        </w:rPr>
        <w:t>х</w:t>
      </w:r>
      <w:r w:rsidR="008C4470" w:rsidRPr="00DD78D3">
        <w:rPr>
          <w:rFonts w:ascii="Times New Roman" w:hAnsi="Times New Roman" w:cs="Times New Roman"/>
          <w:i/>
          <w:sz w:val="28"/>
          <w:szCs w:val="28"/>
        </w:rPr>
        <w:t xml:space="preserve">, в </w:t>
      </w:r>
      <w:r w:rsidRPr="00DD78D3">
        <w:rPr>
          <w:rFonts w:ascii="Times New Roman" w:hAnsi="Times New Roman" w:cs="Times New Roman"/>
          <w:i/>
          <w:sz w:val="28"/>
          <w:szCs w:val="28"/>
        </w:rPr>
        <w:t>т.ч. дивиденды полученные</w:t>
      </w:r>
      <w:r w:rsidRPr="00DD78D3">
        <w:rPr>
          <w:rFonts w:ascii="Times New Roman" w:hAnsi="Times New Roman" w:cs="Times New Roman"/>
          <w:sz w:val="28"/>
          <w:szCs w:val="28"/>
        </w:rPr>
        <w:t>).</w:t>
      </w:r>
    </w:p>
    <w:p w:rsidR="00775192" w:rsidRPr="00DD78D3" w:rsidRDefault="00775192" w:rsidP="00775192"/>
    <w:p w:rsidR="0091510B" w:rsidRPr="00DD78D3" w:rsidRDefault="0091510B" w:rsidP="0091510B">
      <w:pPr>
        <w:pStyle w:val="ac"/>
        <w:jc w:val="center"/>
        <w:rPr>
          <w:sz w:val="28"/>
          <w:szCs w:val="28"/>
        </w:rPr>
        <w:sectPr w:rsidR="0091510B" w:rsidRPr="00DD78D3" w:rsidSect="00663A5E">
          <w:footerReference w:type="even" r:id="rId14"/>
          <w:footerReference w:type="default" r:id="rId15"/>
          <w:pgSz w:w="11906" w:h="16838"/>
          <w:pgMar w:top="567" w:right="567" w:bottom="567" w:left="1134" w:header="708" w:footer="708" w:gutter="0"/>
          <w:cols w:space="720"/>
        </w:sectPr>
      </w:pPr>
    </w:p>
    <w:p w:rsidR="007E54E0" w:rsidRPr="00DD78D3" w:rsidRDefault="00C50F1B" w:rsidP="00C50F1B">
      <w:pPr>
        <w:pStyle w:val="ac"/>
        <w:jc w:val="center"/>
      </w:pPr>
      <w:bookmarkStart w:id="358" w:name="_Ref235798236"/>
      <w:bookmarkStart w:id="359" w:name="_Toc235277345"/>
      <w:bookmarkStart w:id="360" w:name="_Toc235886320"/>
      <w:bookmarkStart w:id="361" w:name="_Toc339447494"/>
      <w:bookmarkEnd w:id="356"/>
      <w:r w:rsidRPr="00DD78D3">
        <w:rPr>
          <w:sz w:val="28"/>
          <w:szCs w:val="28"/>
        </w:rPr>
        <w:lastRenderedPageBreak/>
        <w:t xml:space="preserve">Приложение </w:t>
      </w:r>
      <w:r w:rsidR="00DE3E15">
        <w:rPr>
          <w:sz w:val="28"/>
          <w:szCs w:val="28"/>
        </w:rPr>
        <w:t xml:space="preserve">№ </w:t>
      </w:r>
      <w:r w:rsidR="003E43A3" w:rsidRPr="00DD78D3">
        <w:rPr>
          <w:sz w:val="28"/>
          <w:szCs w:val="28"/>
        </w:rPr>
        <w:fldChar w:fldCharType="begin"/>
      </w:r>
      <w:r w:rsidRPr="00DD78D3">
        <w:rPr>
          <w:sz w:val="28"/>
          <w:szCs w:val="28"/>
        </w:rPr>
        <w:instrText xml:space="preserve"> SEQ Приложение \* ARABIC </w:instrText>
      </w:r>
      <w:r w:rsidR="003E43A3" w:rsidRPr="00DD78D3">
        <w:rPr>
          <w:sz w:val="28"/>
          <w:szCs w:val="28"/>
        </w:rPr>
        <w:fldChar w:fldCharType="separate"/>
      </w:r>
      <w:r w:rsidR="00A256E1" w:rsidRPr="00DD78D3">
        <w:rPr>
          <w:noProof/>
          <w:sz w:val="28"/>
          <w:szCs w:val="28"/>
        </w:rPr>
        <w:t>5</w:t>
      </w:r>
      <w:r w:rsidR="003E43A3" w:rsidRPr="00DD78D3">
        <w:rPr>
          <w:sz w:val="28"/>
          <w:szCs w:val="28"/>
        </w:rPr>
        <w:fldChar w:fldCharType="end"/>
      </w:r>
      <w:bookmarkEnd w:id="358"/>
      <w:r w:rsidRPr="00DD78D3">
        <w:rPr>
          <w:sz w:val="28"/>
          <w:szCs w:val="28"/>
        </w:rPr>
        <w:t xml:space="preserve">. </w:t>
      </w:r>
      <w:r w:rsidR="007E54E0" w:rsidRPr="00DD78D3">
        <w:rPr>
          <w:sz w:val="28"/>
          <w:szCs w:val="28"/>
        </w:rPr>
        <w:t>Порядок и методика формирования сводного бюджета Холдинга</w:t>
      </w:r>
      <w:bookmarkEnd w:id="359"/>
      <w:bookmarkEnd w:id="360"/>
      <w:bookmarkEnd w:id="361"/>
    </w:p>
    <w:p w:rsidR="0003112B" w:rsidRPr="00DD78D3" w:rsidRDefault="00072121" w:rsidP="00A30830">
      <w:pPr>
        <w:numPr>
          <w:ilvl w:val="0"/>
          <w:numId w:val="32"/>
        </w:numPr>
        <w:tabs>
          <w:tab w:val="left" w:pos="709"/>
        </w:tabs>
        <w:ind w:left="0" w:firstLine="0"/>
        <w:contextualSpacing/>
        <w:rPr>
          <w:sz w:val="28"/>
          <w:szCs w:val="28"/>
        </w:rPr>
      </w:pPr>
      <w:r w:rsidRPr="00DD78D3">
        <w:rPr>
          <w:sz w:val="28"/>
          <w:szCs w:val="28"/>
        </w:rPr>
        <w:t>Г</w:t>
      </w:r>
      <w:r w:rsidR="0003112B" w:rsidRPr="00DD78D3">
        <w:rPr>
          <w:sz w:val="28"/>
          <w:szCs w:val="28"/>
        </w:rPr>
        <w:t>оловные</w:t>
      </w:r>
      <w:r w:rsidRPr="00DD78D3">
        <w:rPr>
          <w:sz w:val="28"/>
          <w:szCs w:val="28"/>
        </w:rPr>
        <w:t xml:space="preserve"> организации Холдингов </w:t>
      </w:r>
      <w:r w:rsidR="0003112B" w:rsidRPr="00DD78D3">
        <w:rPr>
          <w:sz w:val="28"/>
          <w:szCs w:val="28"/>
        </w:rPr>
        <w:t>после согласования и предварительного утверждения бюджетов Организаций, входящих в Холд</w:t>
      </w:r>
      <w:r w:rsidR="004B77D4" w:rsidRPr="00DD78D3">
        <w:rPr>
          <w:sz w:val="28"/>
          <w:szCs w:val="28"/>
        </w:rPr>
        <w:t>инг, в сроки, определенные план</w:t>
      </w:r>
      <w:r w:rsidR="0044234F" w:rsidRPr="00DD78D3">
        <w:rPr>
          <w:sz w:val="28"/>
          <w:szCs w:val="28"/>
        </w:rPr>
        <w:t>ом</w:t>
      </w:r>
      <w:r w:rsidR="004B77D4" w:rsidRPr="00DD78D3">
        <w:rPr>
          <w:sz w:val="28"/>
          <w:szCs w:val="28"/>
        </w:rPr>
        <w:t>-</w:t>
      </w:r>
      <w:r w:rsidR="0003112B" w:rsidRPr="00DD78D3">
        <w:rPr>
          <w:sz w:val="28"/>
          <w:szCs w:val="28"/>
        </w:rPr>
        <w:t>графиком бюджетного процесса Корпорации, формируют сводный бюджет Холдинга на основе бюджетов организаций, включенных в состав Холдингов</w:t>
      </w:r>
      <w:r w:rsidR="004B77D4" w:rsidRPr="00DD78D3">
        <w:rPr>
          <w:sz w:val="28"/>
          <w:szCs w:val="28"/>
        </w:rPr>
        <w:t>,</w:t>
      </w:r>
      <w:r w:rsidR="0003112B" w:rsidRPr="00DD78D3">
        <w:rPr>
          <w:sz w:val="28"/>
          <w:szCs w:val="28"/>
        </w:rPr>
        <w:t xml:space="preserve"> и бюджета </w:t>
      </w:r>
      <w:r w:rsidRPr="00DD78D3">
        <w:rPr>
          <w:sz w:val="28"/>
          <w:szCs w:val="28"/>
        </w:rPr>
        <w:t>г</w:t>
      </w:r>
      <w:r w:rsidR="0003112B" w:rsidRPr="00DD78D3">
        <w:rPr>
          <w:sz w:val="28"/>
          <w:szCs w:val="28"/>
        </w:rPr>
        <w:t xml:space="preserve">оловной </w:t>
      </w:r>
      <w:r w:rsidR="004B77D4" w:rsidRPr="00DD78D3">
        <w:rPr>
          <w:sz w:val="28"/>
          <w:szCs w:val="28"/>
        </w:rPr>
        <w:t>организации</w:t>
      </w:r>
      <w:r w:rsidR="0003112B" w:rsidRPr="00DD78D3">
        <w:rPr>
          <w:sz w:val="28"/>
          <w:szCs w:val="28"/>
        </w:rPr>
        <w:t>.</w:t>
      </w:r>
    </w:p>
    <w:p w:rsidR="00A830D5" w:rsidRPr="00DD78D3" w:rsidRDefault="00A830D5" w:rsidP="00A30830">
      <w:pPr>
        <w:numPr>
          <w:ilvl w:val="0"/>
          <w:numId w:val="32"/>
        </w:numPr>
        <w:tabs>
          <w:tab w:val="left" w:pos="709"/>
        </w:tabs>
        <w:ind w:left="0" w:firstLine="0"/>
        <w:contextualSpacing/>
        <w:rPr>
          <w:sz w:val="28"/>
          <w:szCs w:val="28"/>
        </w:rPr>
      </w:pPr>
      <w:r w:rsidRPr="00DD78D3">
        <w:rPr>
          <w:b/>
          <w:sz w:val="28"/>
          <w:szCs w:val="28"/>
          <w:u w:val="single"/>
        </w:rPr>
        <w:t>Бюджет ГОЛОВНОЙ орга</w:t>
      </w:r>
      <w:r w:rsidR="009F0A4A" w:rsidRPr="00DD78D3">
        <w:rPr>
          <w:b/>
          <w:sz w:val="28"/>
          <w:szCs w:val="28"/>
          <w:u w:val="single"/>
        </w:rPr>
        <w:t>низации Холдинга включается в сво</w:t>
      </w:r>
      <w:r w:rsidRPr="00DD78D3">
        <w:rPr>
          <w:b/>
          <w:sz w:val="28"/>
          <w:szCs w:val="28"/>
          <w:u w:val="single"/>
        </w:rPr>
        <w:t>дный бюджет Холдинга.</w:t>
      </w:r>
    </w:p>
    <w:p w:rsidR="0003112B" w:rsidRPr="00DD78D3" w:rsidRDefault="0003112B" w:rsidP="00A30830">
      <w:pPr>
        <w:numPr>
          <w:ilvl w:val="0"/>
          <w:numId w:val="32"/>
        </w:numPr>
        <w:tabs>
          <w:tab w:val="left" w:pos="709"/>
        </w:tabs>
        <w:ind w:left="0" w:firstLine="0"/>
        <w:contextualSpacing/>
        <w:rPr>
          <w:sz w:val="28"/>
          <w:szCs w:val="28"/>
        </w:rPr>
      </w:pPr>
      <w:r w:rsidRPr="00DD78D3">
        <w:rPr>
          <w:sz w:val="28"/>
          <w:szCs w:val="28"/>
        </w:rPr>
        <w:t>Состав организаций Холдинга, участвующих в бюджетном процессе 201</w:t>
      </w:r>
      <w:r w:rsidR="005D6380" w:rsidRPr="00DD78D3">
        <w:rPr>
          <w:sz w:val="28"/>
          <w:szCs w:val="28"/>
        </w:rPr>
        <w:t>3</w:t>
      </w:r>
      <w:r w:rsidRPr="00DD78D3">
        <w:rPr>
          <w:sz w:val="28"/>
          <w:szCs w:val="28"/>
        </w:rPr>
        <w:t xml:space="preserve"> г</w:t>
      </w:r>
      <w:r w:rsidR="000034BB">
        <w:rPr>
          <w:sz w:val="28"/>
          <w:szCs w:val="28"/>
        </w:rPr>
        <w:t>ода</w:t>
      </w:r>
      <w:r w:rsidRPr="00DD78D3">
        <w:rPr>
          <w:sz w:val="28"/>
          <w:szCs w:val="28"/>
        </w:rPr>
        <w:t xml:space="preserve"> и порядок их учета в сводном бюджете Холдинга содержатся в приложении 2 </w:t>
      </w:r>
      <w:r w:rsidR="00E50C5D" w:rsidRPr="00DD78D3">
        <w:rPr>
          <w:sz w:val="28"/>
          <w:szCs w:val="28"/>
        </w:rPr>
        <w:br/>
      </w:r>
      <w:r w:rsidRPr="00DD78D3">
        <w:rPr>
          <w:sz w:val="28"/>
          <w:szCs w:val="28"/>
        </w:rPr>
        <w:t>к Порядку.</w:t>
      </w:r>
    </w:p>
    <w:p w:rsidR="0003112B" w:rsidRPr="00DD78D3" w:rsidRDefault="0003112B" w:rsidP="00A30830">
      <w:pPr>
        <w:numPr>
          <w:ilvl w:val="0"/>
          <w:numId w:val="32"/>
        </w:numPr>
        <w:tabs>
          <w:tab w:val="left" w:pos="709"/>
        </w:tabs>
        <w:ind w:left="0" w:firstLine="0"/>
        <w:contextualSpacing/>
        <w:rPr>
          <w:sz w:val="28"/>
          <w:szCs w:val="28"/>
        </w:rPr>
      </w:pPr>
      <w:r w:rsidRPr="00DD78D3">
        <w:rPr>
          <w:sz w:val="28"/>
          <w:szCs w:val="28"/>
        </w:rPr>
        <w:t xml:space="preserve">При формировании сводного бюджета Холдинга необходимо различать </w:t>
      </w:r>
      <w:r w:rsidR="00A830D5" w:rsidRPr="00DD78D3">
        <w:rPr>
          <w:sz w:val="28"/>
          <w:szCs w:val="28"/>
        </w:rPr>
        <w:t>два</w:t>
      </w:r>
      <w:r w:rsidRPr="00DD78D3">
        <w:rPr>
          <w:sz w:val="28"/>
          <w:szCs w:val="28"/>
        </w:rPr>
        <w:t xml:space="preserve"> случая: </w:t>
      </w:r>
    </w:p>
    <w:p w:rsidR="0003112B" w:rsidRPr="00DD78D3" w:rsidRDefault="0003112B" w:rsidP="0003112B">
      <w:pPr>
        <w:pStyle w:val="ConsPlusNormal"/>
        <w:widowControl/>
        <w:spacing w:line="360" w:lineRule="auto"/>
        <w:ind w:firstLine="540"/>
        <w:jc w:val="both"/>
        <w:rPr>
          <w:rFonts w:ascii="Times New Roman" w:hAnsi="Times New Roman" w:cs="Times New Roman"/>
          <w:sz w:val="28"/>
          <w:szCs w:val="28"/>
        </w:rPr>
      </w:pPr>
      <w:r w:rsidRPr="00DD78D3">
        <w:rPr>
          <w:rFonts w:ascii="Times New Roman" w:hAnsi="Times New Roman" w:cs="Times New Roman"/>
          <w:sz w:val="28"/>
          <w:szCs w:val="28"/>
          <w:lang w:val="en-US"/>
        </w:rPr>
        <w:t>a</w:t>
      </w:r>
      <w:r w:rsidRPr="00DD78D3">
        <w:rPr>
          <w:rFonts w:ascii="Times New Roman" w:hAnsi="Times New Roman" w:cs="Times New Roman"/>
          <w:sz w:val="28"/>
          <w:szCs w:val="28"/>
        </w:rPr>
        <w:t xml:space="preserve">) </w:t>
      </w:r>
      <w:proofErr w:type="gramStart"/>
      <w:r w:rsidRPr="00DD78D3">
        <w:rPr>
          <w:rFonts w:ascii="Times New Roman" w:hAnsi="Times New Roman" w:cs="Times New Roman"/>
          <w:sz w:val="28"/>
          <w:szCs w:val="28"/>
        </w:rPr>
        <w:t>вклад</w:t>
      </w:r>
      <w:proofErr w:type="gramEnd"/>
      <w:r w:rsidRPr="00DD78D3">
        <w:rPr>
          <w:rFonts w:ascii="Times New Roman" w:hAnsi="Times New Roman" w:cs="Times New Roman"/>
          <w:sz w:val="28"/>
          <w:szCs w:val="28"/>
        </w:rPr>
        <w:t xml:space="preserve"> в уставный (складочный) капитал организации учитывается в сводном бюджете как финансовое вложение. Как правило, это обусловлено недостаточностью участия в уставном капитале организации и, как следствие, отсутствием контроля над организацией. В сводном бюджете </w:t>
      </w:r>
      <w:proofErr w:type="spellStart"/>
      <w:r w:rsidRPr="00DD78D3">
        <w:rPr>
          <w:rFonts w:ascii="Times New Roman" w:hAnsi="Times New Roman" w:cs="Times New Roman"/>
          <w:sz w:val="28"/>
          <w:szCs w:val="28"/>
        </w:rPr>
        <w:t>финвложения</w:t>
      </w:r>
      <w:proofErr w:type="spellEnd"/>
      <w:r w:rsidRPr="00DD78D3">
        <w:rPr>
          <w:rFonts w:ascii="Times New Roman" w:hAnsi="Times New Roman" w:cs="Times New Roman"/>
          <w:sz w:val="28"/>
          <w:szCs w:val="28"/>
        </w:rPr>
        <w:t xml:space="preserve"> отражаются в соответствии с </w:t>
      </w:r>
      <w:r w:rsidR="00E50C5D" w:rsidRPr="00DD78D3">
        <w:rPr>
          <w:rFonts w:ascii="Times New Roman" w:hAnsi="Times New Roman" w:cs="Times New Roman"/>
          <w:sz w:val="28"/>
          <w:szCs w:val="28"/>
        </w:rPr>
        <w:t>п</w:t>
      </w:r>
      <w:r w:rsidRPr="00DD78D3">
        <w:rPr>
          <w:rFonts w:ascii="Times New Roman" w:hAnsi="Times New Roman" w:cs="Times New Roman"/>
          <w:sz w:val="28"/>
          <w:szCs w:val="28"/>
        </w:rPr>
        <w:t xml:space="preserve">риложением </w:t>
      </w:r>
      <w:r w:rsidR="00EA1D1A">
        <w:rPr>
          <w:rFonts w:ascii="Times New Roman" w:hAnsi="Times New Roman" w:cs="Times New Roman"/>
          <w:sz w:val="28"/>
          <w:szCs w:val="28"/>
        </w:rPr>
        <w:t xml:space="preserve">№ </w:t>
      </w:r>
      <w:r w:rsidR="00B161EA" w:rsidRPr="00DD78D3">
        <w:rPr>
          <w:rFonts w:ascii="Times New Roman" w:hAnsi="Times New Roman" w:cs="Times New Roman"/>
          <w:sz w:val="28"/>
          <w:szCs w:val="28"/>
        </w:rPr>
        <w:t>4</w:t>
      </w:r>
      <w:r w:rsidRPr="00DD78D3">
        <w:rPr>
          <w:rFonts w:ascii="Times New Roman" w:hAnsi="Times New Roman" w:cs="Times New Roman"/>
          <w:sz w:val="28"/>
          <w:szCs w:val="28"/>
        </w:rPr>
        <w:t xml:space="preserve"> к Порядку</w:t>
      </w:r>
      <w:r w:rsidR="000034BB">
        <w:rPr>
          <w:rFonts w:ascii="Times New Roman" w:hAnsi="Times New Roman" w:cs="Times New Roman"/>
          <w:sz w:val="28"/>
          <w:szCs w:val="28"/>
        </w:rPr>
        <w:t>;</w:t>
      </w:r>
    </w:p>
    <w:p w:rsidR="0003112B" w:rsidRPr="00DD78D3" w:rsidRDefault="0003112B" w:rsidP="0003112B">
      <w:pPr>
        <w:pStyle w:val="ConsPlusNormal"/>
        <w:widowControl/>
        <w:spacing w:line="360" w:lineRule="auto"/>
        <w:ind w:firstLine="540"/>
        <w:jc w:val="both"/>
        <w:rPr>
          <w:rFonts w:ascii="Times New Roman" w:hAnsi="Times New Roman" w:cs="Times New Roman"/>
          <w:sz w:val="28"/>
          <w:szCs w:val="28"/>
        </w:rPr>
      </w:pPr>
      <w:r w:rsidRPr="00DD78D3">
        <w:rPr>
          <w:rFonts w:ascii="Times New Roman" w:hAnsi="Times New Roman" w:cs="Times New Roman"/>
          <w:sz w:val="28"/>
          <w:szCs w:val="28"/>
        </w:rPr>
        <w:t xml:space="preserve">б) организация формирует </w:t>
      </w:r>
      <w:r w:rsidR="00C56335" w:rsidRPr="00DD78D3">
        <w:rPr>
          <w:rFonts w:ascii="Times New Roman" w:hAnsi="Times New Roman" w:cs="Times New Roman"/>
          <w:sz w:val="28"/>
          <w:szCs w:val="28"/>
        </w:rPr>
        <w:t xml:space="preserve">самостоятельный </w:t>
      </w:r>
      <w:r w:rsidRPr="00DD78D3">
        <w:rPr>
          <w:rFonts w:ascii="Times New Roman" w:hAnsi="Times New Roman" w:cs="Times New Roman"/>
          <w:sz w:val="28"/>
          <w:szCs w:val="28"/>
        </w:rPr>
        <w:t>бюджет организации как юридического лица</w:t>
      </w:r>
      <w:r w:rsidR="00C56335" w:rsidRPr="00DD78D3">
        <w:rPr>
          <w:rFonts w:ascii="Times New Roman" w:hAnsi="Times New Roman" w:cs="Times New Roman"/>
          <w:sz w:val="28"/>
          <w:szCs w:val="28"/>
        </w:rPr>
        <w:t xml:space="preserve"> в полной аналитике бюджетных форматов</w:t>
      </w:r>
      <w:r w:rsidRPr="00DD78D3">
        <w:rPr>
          <w:rFonts w:ascii="Times New Roman" w:hAnsi="Times New Roman" w:cs="Times New Roman"/>
          <w:sz w:val="28"/>
          <w:szCs w:val="28"/>
        </w:rPr>
        <w:t>. При формировании сводного бюджета Холдинга суммируются бюджеты организаций.</w:t>
      </w:r>
    </w:p>
    <w:p w:rsidR="0003112B" w:rsidRPr="00DD78D3" w:rsidRDefault="0003112B" w:rsidP="00A30830">
      <w:pPr>
        <w:numPr>
          <w:ilvl w:val="0"/>
          <w:numId w:val="32"/>
        </w:numPr>
        <w:tabs>
          <w:tab w:val="left" w:pos="709"/>
        </w:tabs>
        <w:ind w:left="0" w:firstLine="0"/>
        <w:contextualSpacing/>
        <w:rPr>
          <w:sz w:val="28"/>
          <w:szCs w:val="28"/>
        </w:rPr>
      </w:pPr>
      <w:r w:rsidRPr="00DD78D3">
        <w:rPr>
          <w:sz w:val="28"/>
          <w:szCs w:val="28"/>
        </w:rPr>
        <w:t xml:space="preserve">Сводный бюджет Холдинга формируется путем построчного суммирования соответствующих показателей бюджетных форм </w:t>
      </w:r>
      <w:r w:rsidR="008C4470" w:rsidRPr="00DD78D3">
        <w:rPr>
          <w:sz w:val="28"/>
          <w:szCs w:val="28"/>
        </w:rPr>
        <w:t>Бюджетн</w:t>
      </w:r>
      <w:r w:rsidR="00FA5925" w:rsidRPr="00DD78D3">
        <w:rPr>
          <w:sz w:val="28"/>
          <w:szCs w:val="28"/>
        </w:rPr>
        <w:t>ая</w:t>
      </w:r>
      <w:r w:rsidR="008C4470" w:rsidRPr="00DD78D3">
        <w:rPr>
          <w:sz w:val="28"/>
          <w:szCs w:val="28"/>
        </w:rPr>
        <w:t xml:space="preserve"> форм</w:t>
      </w:r>
      <w:r w:rsidR="00FA5925" w:rsidRPr="00DD78D3">
        <w:rPr>
          <w:sz w:val="28"/>
          <w:szCs w:val="28"/>
        </w:rPr>
        <w:t>а</w:t>
      </w:r>
      <w:r w:rsidR="008C4470" w:rsidRPr="00DD78D3">
        <w:rPr>
          <w:sz w:val="28"/>
          <w:szCs w:val="28"/>
        </w:rPr>
        <w:t xml:space="preserve"> План по прибыли</w:t>
      </w:r>
      <w:r w:rsidR="00FA5925" w:rsidRPr="00DD78D3">
        <w:rPr>
          <w:sz w:val="28"/>
          <w:szCs w:val="28"/>
        </w:rPr>
        <w:t xml:space="preserve"> не входи</w:t>
      </w:r>
      <w:r w:rsidRPr="00DD78D3">
        <w:rPr>
          <w:sz w:val="28"/>
          <w:szCs w:val="28"/>
        </w:rPr>
        <w:t xml:space="preserve">т в формат сводного бюджета Холдинга. </w:t>
      </w:r>
    </w:p>
    <w:p w:rsidR="0003112B" w:rsidRPr="00DD78D3" w:rsidRDefault="0003112B" w:rsidP="0003112B">
      <w:pPr>
        <w:pStyle w:val="ConsPlusNormal"/>
        <w:widowControl/>
        <w:spacing w:line="360" w:lineRule="auto"/>
        <w:ind w:firstLine="540"/>
        <w:jc w:val="both"/>
        <w:rPr>
          <w:rFonts w:ascii="Times New Roman" w:hAnsi="Times New Roman" w:cs="Times New Roman"/>
          <w:sz w:val="28"/>
          <w:szCs w:val="28"/>
        </w:rPr>
      </w:pPr>
      <w:r w:rsidRPr="00DD78D3">
        <w:rPr>
          <w:rFonts w:ascii="Times New Roman" w:hAnsi="Times New Roman" w:cs="Times New Roman"/>
          <w:sz w:val="28"/>
          <w:szCs w:val="28"/>
        </w:rPr>
        <w:t xml:space="preserve">Показатели </w:t>
      </w:r>
      <w:r w:rsidR="00B161EA" w:rsidRPr="00DD78D3">
        <w:rPr>
          <w:rFonts w:ascii="Times New Roman" w:hAnsi="Times New Roman" w:cs="Times New Roman"/>
          <w:sz w:val="28"/>
          <w:szCs w:val="28"/>
        </w:rPr>
        <w:t xml:space="preserve">сводного </w:t>
      </w:r>
      <w:r w:rsidRPr="00DD78D3">
        <w:rPr>
          <w:rFonts w:ascii="Times New Roman" w:hAnsi="Times New Roman" w:cs="Times New Roman"/>
          <w:sz w:val="28"/>
          <w:szCs w:val="28"/>
        </w:rPr>
        <w:t xml:space="preserve">бюджета Холдинга по формам: </w:t>
      </w:r>
      <w:r w:rsidRPr="00DD78D3">
        <w:rPr>
          <w:rFonts w:ascii="Times New Roman" w:hAnsi="Times New Roman" w:cs="Times New Roman"/>
          <w:i/>
          <w:sz w:val="28"/>
          <w:szCs w:val="28"/>
        </w:rPr>
        <w:t xml:space="preserve">Бюджет доходов и расходов (БДР), Бюджет движения денежных средств (БДДС), Прогнозный (плановый) баланс (ПБ), План по выручке, План по персоналу, План по логистике, План по </w:t>
      </w:r>
      <w:r w:rsidR="00B161EA" w:rsidRPr="00DD78D3">
        <w:rPr>
          <w:rFonts w:ascii="Times New Roman" w:hAnsi="Times New Roman" w:cs="Times New Roman"/>
          <w:i/>
          <w:sz w:val="28"/>
          <w:szCs w:val="28"/>
        </w:rPr>
        <w:t>Дополнительному пенсионному обеспечению</w:t>
      </w:r>
      <w:r w:rsidRPr="00DD78D3">
        <w:rPr>
          <w:rFonts w:ascii="Times New Roman" w:hAnsi="Times New Roman" w:cs="Times New Roman"/>
          <w:i/>
          <w:sz w:val="28"/>
          <w:szCs w:val="28"/>
        </w:rPr>
        <w:t>, План по страхованию</w:t>
      </w:r>
      <w:r w:rsidR="00B161EA" w:rsidRPr="00DD78D3">
        <w:rPr>
          <w:rFonts w:ascii="Times New Roman" w:hAnsi="Times New Roman" w:cs="Times New Roman"/>
          <w:i/>
          <w:sz w:val="28"/>
          <w:szCs w:val="28"/>
        </w:rPr>
        <w:t>,</w:t>
      </w:r>
      <w:r w:rsidRPr="00DD78D3">
        <w:rPr>
          <w:rFonts w:ascii="Times New Roman" w:hAnsi="Times New Roman" w:cs="Times New Roman"/>
          <w:sz w:val="28"/>
          <w:szCs w:val="28"/>
        </w:rPr>
        <w:t xml:space="preserve"> выраженные в натуральных и денежных единицах (тыс.</w:t>
      </w:r>
      <w:r w:rsidR="008C4470" w:rsidRPr="00DD78D3">
        <w:rPr>
          <w:rFonts w:ascii="Times New Roman" w:hAnsi="Times New Roman" w:cs="Times New Roman"/>
          <w:sz w:val="28"/>
          <w:szCs w:val="28"/>
        </w:rPr>
        <w:t xml:space="preserve"> </w:t>
      </w:r>
      <w:r w:rsidRPr="00DD78D3">
        <w:rPr>
          <w:rFonts w:ascii="Times New Roman" w:hAnsi="Times New Roman" w:cs="Times New Roman"/>
          <w:sz w:val="28"/>
          <w:szCs w:val="28"/>
        </w:rPr>
        <w:t>руб., шт., чел, м</w:t>
      </w:r>
      <w:proofErr w:type="gramStart"/>
      <w:r w:rsidRPr="00DD78D3">
        <w:rPr>
          <w:rFonts w:ascii="Times New Roman" w:hAnsi="Times New Roman" w:cs="Times New Roman"/>
          <w:sz w:val="28"/>
          <w:szCs w:val="28"/>
          <w:vertAlign w:val="superscript"/>
        </w:rPr>
        <w:t>2</w:t>
      </w:r>
      <w:proofErr w:type="gramEnd"/>
      <w:r w:rsidRPr="00DD78D3">
        <w:rPr>
          <w:rFonts w:ascii="Times New Roman" w:hAnsi="Times New Roman" w:cs="Times New Roman"/>
          <w:sz w:val="28"/>
          <w:szCs w:val="28"/>
        </w:rPr>
        <w:t xml:space="preserve"> и т.д.)</w:t>
      </w:r>
      <w:r w:rsidR="000034BB">
        <w:rPr>
          <w:rFonts w:ascii="Times New Roman" w:hAnsi="Times New Roman" w:cs="Times New Roman"/>
          <w:sz w:val="28"/>
          <w:szCs w:val="28"/>
        </w:rPr>
        <w:t>,</w:t>
      </w:r>
      <w:r w:rsidRPr="00DD78D3">
        <w:rPr>
          <w:rFonts w:ascii="Times New Roman" w:hAnsi="Times New Roman" w:cs="Times New Roman"/>
          <w:sz w:val="28"/>
          <w:szCs w:val="28"/>
        </w:rPr>
        <w:t xml:space="preserve"> </w:t>
      </w:r>
      <w:r w:rsidR="00B161EA" w:rsidRPr="00DD78D3">
        <w:rPr>
          <w:rFonts w:ascii="Times New Roman" w:hAnsi="Times New Roman" w:cs="Times New Roman"/>
          <w:sz w:val="28"/>
          <w:szCs w:val="28"/>
        </w:rPr>
        <w:t xml:space="preserve">вычисляются </w:t>
      </w:r>
      <w:r w:rsidRPr="00DD78D3">
        <w:rPr>
          <w:rFonts w:ascii="Times New Roman" w:hAnsi="Times New Roman" w:cs="Times New Roman"/>
          <w:sz w:val="28"/>
          <w:szCs w:val="28"/>
        </w:rPr>
        <w:t xml:space="preserve">суммированием исходных показателей. Расчетные показатели </w:t>
      </w:r>
      <w:r w:rsidRPr="00DD78D3">
        <w:rPr>
          <w:rFonts w:ascii="Times New Roman" w:hAnsi="Times New Roman" w:cs="Times New Roman"/>
          <w:sz w:val="28"/>
          <w:szCs w:val="28"/>
        </w:rPr>
        <w:lastRenderedPageBreak/>
        <w:t>бюджетных форм, например</w:t>
      </w:r>
      <w:proofErr w:type="gramStart"/>
      <w:r w:rsidR="008C4470" w:rsidRPr="00DD78D3">
        <w:rPr>
          <w:rFonts w:ascii="Times New Roman" w:hAnsi="Times New Roman" w:cs="Times New Roman"/>
          <w:sz w:val="28"/>
          <w:szCs w:val="28"/>
        </w:rPr>
        <w:t>,</w:t>
      </w:r>
      <w:proofErr w:type="gramEnd"/>
      <w:r w:rsidRPr="00DD78D3">
        <w:rPr>
          <w:rFonts w:ascii="Times New Roman" w:hAnsi="Times New Roman" w:cs="Times New Roman"/>
          <w:sz w:val="28"/>
          <w:szCs w:val="28"/>
        </w:rPr>
        <w:t xml:space="preserve"> рентабельность, вычисляются исходя из значений показателей сводного бюджета.</w:t>
      </w:r>
    </w:p>
    <w:p w:rsidR="0003112B" w:rsidRPr="00DD78D3" w:rsidRDefault="0003112B" w:rsidP="00B161EA">
      <w:pPr>
        <w:ind w:firstLine="540"/>
        <w:rPr>
          <w:sz w:val="28"/>
          <w:szCs w:val="28"/>
        </w:rPr>
      </w:pPr>
      <w:r w:rsidRPr="00DD78D3">
        <w:rPr>
          <w:sz w:val="28"/>
          <w:szCs w:val="28"/>
        </w:rPr>
        <w:t xml:space="preserve">Бюджетная форма </w:t>
      </w:r>
      <w:r w:rsidRPr="00DD78D3">
        <w:rPr>
          <w:i/>
          <w:sz w:val="28"/>
          <w:szCs w:val="28"/>
        </w:rPr>
        <w:t>План по инвестициям</w:t>
      </w:r>
      <w:r w:rsidRPr="00DD78D3">
        <w:rPr>
          <w:sz w:val="28"/>
          <w:szCs w:val="28"/>
        </w:rPr>
        <w:t xml:space="preserve"> формируется путем объединения данных (включения строк), содержащихся в бюджетах организаций Холдинга по отдельным проектам и суммирования по остальным (сводным показателям) типа финансовые вложения. Таким образом, План по инвестициям Холдинга должен содержать информацию по всем инвестиционным проектам Холдинга.</w:t>
      </w:r>
    </w:p>
    <w:p w:rsidR="00D45E2B" w:rsidRPr="00DD78D3" w:rsidRDefault="00D45E2B" w:rsidP="00B161EA">
      <w:pPr>
        <w:ind w:firstLine="540"/>
        <w:rPr>
          <w:sz w:val="28"/>
          <w:szCs w:val="28"/>
        </w:rPr>
      </w:pPr>
      <w:r w:rsidRPr="00DD78D3">
        <w:rPr>
          <w:sz w:val="28"/>
          <w:szCs w:val="28"/>
        </w:rPr>
        <w:t>Порядок и методика формирования основных консолидированных показателей бюджета Корпорац</w:t>
      </w:r>
      <w:proofErr w:type="gramStart"/>
      <w:r w:rsidRPr="00DD78D3">
        <w:rPr>
          <w:sz w:val="28"/>
          <w:szCs w:val="28"/>
        </w:rPr>
        <w:t>ии и ее</w:t>
      </w:r>
      <w:proofErr w:type="gramEnd"/>
      <w:r w:rsidRPr="00DD78D3">
        <w:rPr>
          <w:sz w:val="28"/>
          <w:szCs w:val="28"/>
        </w:rPr>
        <w:t xml:space="preserve"> организаций отражена в </w:t>
      </w:r>
      <w:r w:rsidR="00E50C5D" w:rsidRPr="00DD78D3">
        <w:rPr>
          <w:sz w:val="28"/>
          <w:szCs w:val="28"/>
        </w:rPr>
        <w:t>п</w:t>
      </w:r>
      <w:r w:rsidRPr="00DD78D3">
        <w:rPr>
          <w:sz w:val="28"/>
          <w:szCs w:val="28"/>
        </w:rPr>
        <w:t xml:space="preserve">риложении </w:t>
      </w:r>
      <w:r w:rsidR="00EA1D1A">
        <w:rPr>
          <w:sz w:val="28"/>
          <w:szCs w:val="28"/>
        </w:rPr>
        <w:t xml:space="preserve">№ </w:t>
      </w:r>
      <w:r w:rsidRPr="00DD78D3">
        <w:rPr>
          <w:sz w:val="28"/>
          <w:szCs w:val="28"/>
        </w:rPr>
        <w:t>13</w:t>
      </w:r>
      <w:r w:rsidR="003708DE">
        <w:rPr>
          <w:sz w:val="28"/>
          <w:szCs w:val="28"/>
        </w:rPr>
        <w:t xml:space="preserve"> к Порядку</w:t>
      </w:r>
      <w:r w:rsidRPr="00DD78D3">
        <w:rPr>
          <w:sz w:val="28"/>
          <w:szCs w:val="28"/>
        </w:rPr>
        <w:t>.</w:t>
      </w:r>
    </w:p>
    <w:p w:rsidR="003C0384" w:rsidRPr="00DD78D3" w:rsidRDefault="003C0384" w:rsidP="003C0384">
      <w:pPr>
        <w:tabs>
          <w:tab w:val="left" w:pos="709"/>
        </w:tabs>
        <w:ind w:firstLine="0"/>
        <w:contextualSpacing/>
        <w:rPr>
          <w:sz w:val="28"/>
          <w:szCs w:val="28"/>
        </w:rPr>
      </w:pPr>
      <w:r w:rsidRPr="00DD78D3">
        <w:rPr>
          <w:sz w:val="28"/>
          <w:szCs w:val="28"/>
        </w:rPr>
        <w:t xml:space="preserve">    </w:t>
      </w:r>
    </w:p>
    <w:p w:rsidR="007E54E0" w:rsidRPr="00DD78D3" w:rsidRDefault="007E54E0" w:rsidP="00A30830">
      <w:pPr>
        <w:numPr>
          <w:ilvl w:val="0"/>
          <w:numId w:val="32"/>
        </w:numPr>
        <w:tabs>
          <w:tab w:val="left" w:pos="709"/>
        </w:tabs>
        <w:ind w:left="0" w:firstLine="0"/>
        <w:contextualSpacing/>
        <w:rPr>
          <w:sz w:val="28"/>
          <w:szCs w:val="28"/>
        </w:rPr>
        <w:sectPr w:rsidR="007E54E0" w:rsidRPr="00DD78D3" w:rsidSect="00663A5E">
          <w:pgSz w:w="11906" w:h="16838"/>
          <w:pgMar w:top="567" w:right="567" w:bottom="567" w:left="1134" w:header="708" w:footer="708" w:gutter="0"/>
          <w:cols w:space="720"/>
        </w:sectPr>
      </w:pPr>
      <w:bookmarkStart w:id="362" w:name="_Ref306802452"/>
    </w:p>
    <w:p w:rsidR="007E54E0" w:rsidRPr="00DD78D3" w:rsidRDefault="004A084C" w:rsidP="004A084C">
      <w:pPr>
        <w:pStyle w:val="ac"/>
        <w:jc w:val="center"/>
        <w:rPr>
          <w:sz w:val="28"/>
          <w:szCs w:val="28"/>
        </w:rPr>
      </w:pPr>
      <w:bookmarkStart w:id="363" w:name="_Ref235798491"/>
      <w:bookmarkStart w:id="364" w:name="_Toc235277346"/>
      <w:bookmarkStart w:id="365" w:name="_Toc235886321"/>
      <w:bookmarkStart w:id="366" w:name="_Toc339447495"/>
      <w:bookmarkEnd w:id="362"/>
      <w:r w:rsidRPr="00DD78D3">
        <w:rPr>
          <w:sz w:val="28"/>
          <w:szCs w:val="28"/>
        </w:rPr>
        <w:lastRenderedPageBreak/>
        <w:t xml:space="preserve">Приложение </w:t>
      </w:r>
      <w:r w:rsidR="00DE3E15">
        <w:rPr>
          <w:sz w:val="28"/>
          <w:szCs w:val="28"/>
        </w:rPr>
        <w:t xml:space="preserve">№ </w:t>
      </w:r>
      <w:r w:rsidR="003E43A3" w:rsidRPr="00DD78D3">
        <w:rPr>
          <w:sz w:val="28"/>
          <w:szCs w:val="28"/>
        </w:rPr>
        <w:fldChar w:fldCharType="begin"/>
      </w:r>
      <w:r w:rsidRPr="00DD78D3">
        <w:rPr>
          <w:sz w:val="28"/>
          <w:szCs w:val="28"/>
        </w:rPr>
        <w:instrText xml:space="preserve"> SEQ Приложение \* ARABIC </w:instrText>
      </w:r>
      <w:r w:rsidR="003E43A3" w:rsidRPr="00DD78D3">
        <w:rPr>
          <w:sz w:val="28"/>
          <w:szCs w:val="28"/>
        </w:rPr>
        <w:fldChar w:fldCharType="separate"/>
      </w:r>
      <w:r w:rsidR="00A256E1" w:rsidRPr="00DD78D3">
        <w:rPr>
          <w:noProof/>
          <w:sz w:val="28"/>
          <w:szCs w:val="28"/>
        </w:rPr>
        <w:t>6</w:t>
      </w:r>
      <w:r w:rsidR="003E43A3" w:rsidRPr="00DD78D3">
        <w:rPr>
          <w:sz w:val="28"/>
          <w:szCs w:val="28"/>
        </w:rPr>
        <w:fldChar w:fldCharType="end"/>
      </w:r>
      <w:bookmarkEnd w:id="363"/>
      <w:r w:rsidRPr="00DD78D3">
        <w:rPr>
          <w:sz w:val="28"/>
          <w:szCs w:val="28"/>
        </w:rPr>
        <w:t xml:space="preserve">. </w:t>
      </w:r>
      <w:r w:rsidR="007E54E0" w:rsidRPr="00DD78D3">
        <w:rPr>
          <w:sz w:val="28"/>
          <w:szCs w:val="28"/>
        </w:rPr>
        <w:t>Порядок и методика формирования сводного бюджета Корпорац</w:t>
      </w:r>
      <w:proofErr w:type="gramStart"/>
      <w:r w:rsidR="007E54E0" w:rsidRPr="00DD78D3">
        <w:rPr>
          <w:sz w:val="28"/>
          <w:szCs w:val="28"/>
        </w:rPr>
        <w:t>ии и ее</w:t>
      </w:r>
      <w:proofErr w:type="gramEnd"/>
      <w:r w:rsidR="007E54E0" w:rsidRPr="00DD78D3">
        <w:rPr>
          <w:sz w:val="28"/>
          <w:szCs w:val="28"/>
        </w:rPr>
        <w:t xml:space="preserve"> организаций</w:t>
      </w:r>
      <w:bookmarkEnd w:id="364"/>
      <w:bookmarkEnd w:id="365"/>
      <w:bookmarkEnd w:id="366"/>
    </w:p>
    <w:p w:rsidR="0003112B" w:rsidRPr="00DD78D3" w:rsidRDefault="0003112B" w:rsidP="00A30830">
      <w:pPr>
        <w:numPr>
          <w:ilvl w:val="0"/>
          <w:numId w:val="33"/>
        </w:numPr>
        <w:tabs>
          <w:tab w:val="left" w:pos="709"/>
        </w:tabs>
        <w:ind w:left="0" w:firstLine="0"/>
        <w:contextualSpacing/>
        <w:rPr>
          <w:sz w:val="28"/>
          <w:szCs w:val="28"/>
        </w:rPr>
      </w:pPr>
      <w:r w:rsidRPr="00DD78D3">
        <w:rPr>
          <w:sz w:val="28"/>
          <w:szCs w:val="28"/>
        </w:rPr>
        <w:t>Ответственное подразделение Корпорации (</w:t>
      </w:r>
      <w:r w:rsidR="009B3FBC" w:rsidRPr="00DD78D3">
        <w:rPr>
          <w:sz w:val="28"/>
          <w:szCs w:val="28"/>
        </w:rPr>
        <w:t>ДФЭП</w:t>
      </w:r>
      <w:r w:rsidRPr="00DD78D3">
        <w:rPr>
          <w:sz w:val="28"/>
          <w:szCs w:val="28"/>
        </w:rPr>
        <w:t>) после согласования и утверждения (предварительного утверждения) бюджетов Холдингов,  Организаций, не вошедших в Холдинги</w:t>
      </w:r>
      <w:r w:rsidR="003708DE">
        <w:rPr>
          <w:sz w:val="28"/>
          <w:szCs w:val="28"/>
        </w:rPr>
        <w:t>,</w:t>
      </w:r>
      <w:r w:rsidRPr="00DD78D3">
        <w:rPr>
          <w:sz w:val="28"/>
          <w:szCs w:val="28"/>
        </w:rPr>
        <w:t xml:space="preserve"> и бюджета Корпорации как юридического лица в сроки, определенные план</w:t>
      </w:r>
      <w:r w:rsidR="0044234F" w:rsidRPr="00DD78D3">
        <w:rPr>
          <w:sz w:val="28"/>
          <w:szCs w:val="28"/>
        </w:rPr>
        <w:t>ом</w:t>
      </w:r>
      <w:r w:rsidRPr="00DD78D3">
        <w:rPr>
          <w:sz w:val="28"/>
          <w:szCs w:val="28"/>
        </w:rPr>
        <w:t>-графиком бюджетного процесса, формирует сводный бюджет Корпорации.</w:t>
      </w:r>
    </w:p>
    <w:p w:rsidR="0003112B" w:rsidRPr="00DD78D3" w:rsidRDefault="0003112B" w:rsidP="00A30830">
      <w:pPr>
        <w:numPr>
          <w:ilvl w:val="0"/>
          <w:numId w:val="33"/>
        </w:numPr>
        <w:tabs>
          <w:tab w:val="left" w:pos="709"/>
        </w:tabs>
        <w:ind w:left="0" w:firstLine="0"/>
        <w:contextualSpacing/>
        <w:rPr>
          <w:sz w:val="28"/>
          <w:szCs w:val="28"/>
        </w:rPr>
      </w:pPr>
      <w:r w:rsidRPr="00DD78D3">
        <w:rPr>
          <w:sz w:val="28"/>
          <w:szCs w:val="28"/>
        </w:rPr>
        <w:t xml:space="preserve">При формировании сводного бюджета Корпорации необходимо различать следующие случаи: </w:t>
      </w:r>
    </w:p>
    <w:p w:rsidR="0003112B" w:rsidRPr="00DD78D3" w:rsidRDefault="0003112B" w:rsidP="0003112B">
      <w:pPr>
        <w:rPr>
          <w:sz w:val="28"/>
          <w:szCs w:val="28"/>
        </w:rPr>
      </w:pPr>
      <w:r w:rsidRPr="00DD78D3">
        <w:rPr>
          <w:sz w:val="28"/>
          <w:szCs w:val="28"/>
        </w:rPr>
        <w:t xml:space="preserve">а) </w:t>
      </w:r>
      <w:r w:rsidR="008C445B" w:rsidRPr="00DD78D3">
        <w:rPr>
          <w:sz w:val="28"/>
          <w:szCs w:val="28"/>
        </w:rPr>
        <w:t xml:space="preserve">Корпорация </w:t>
      </w:r>
      <w:r w:rsidRPr="00DD78D3">
        <w:rPr>
          <w:sz w:val="28"/>
          <w:szCs w:val="28"/>
        </w:rPr>
        <w:t xml:space="preserve">как юридическое лицо, Холдинги и организации, не входящие в состав Холдингов, но в соответствии с требованиями раздела 5.1.2 Порядка участвующие в процессе </w:t>
      </w:r>
      <w:proofErr w:type="spellStart"/>
      <w:r w:rsidRPr="00DD78D3">
        <w:rPr>
          <w:sz w:val="28"/>
          <w:szCs w:val="28"/>
        </w:rPr>
        <w:t>бюджетирования</w:t>
      </w:r>
      <w:proofErr w:type="spellEnd"/>
      <w:r w:rsidRPr="00DD78D3">
        <w:rPr>
          <w:sz w:val="28"/>
          <w:szCs w:val="28"/>
        </w:rPr>
        <w:t xml:space="preserve"> в полном объеме.</w:t>
      </w:r>
      <w:r w:rsidRPr="00DD78D3">
        <w:t xml:space="preserve"> </w:t>
      </w:r>
      <w:r w:rsidRPr="00DD78D3">
        <w:rPr>
          <w:sz w:val="28"/>
          <w:szCs w:val="28"/>
        </w:rPr>
        <w:t>При формировании сводного бюджета Корпорации суммируются бюджеты организаций и Сводные бюджеты Холдингов</w:t>
      </w:r>
      <w:r w:rsidR="003708DE">
        <w:rPr>
          <w:sz w:val="28"/>
          <w:szCs w:val="28"/>
        </w:rPr>
        <w:t>;</w:t>
      </w:r>
    </w:p>
    <w:p w:rsidR="0003112B" w:rsidRPr="00DD78D3" w:rsidRDefault="0003112B" w:rsidP="0003112B">
      <w:pPr>
        <w:tabs>
          <w:tab w:val="left" w:pos="709"/>
        </w:tabs>
        <w:ind w:firstLine="0"/>
        <w:contextualSpacing/>
        <w:rPr>
          <w:sz w:val="28"/>
          <w:szCs w:val="28"/>
        </w:rPr>
      </w:pPr>
      <w:r w:rsidRPr="00DD78D3">
        <w:rPr>
          <w:sz w:val="28"/>
          <w:szCs w:val="28"/>
        </w:rPr>
        <w:tab/>
        <w:t xml:space="preserve">б) Прочие организации, не включенные в Холдинги, (т.е. организации, акции (доли) которых находятся в собственности </w:t>
      </w:r>
      <w:r w:rsidR="008C445B" w:rsidRPr="00DD78D3">
        <w:rPr>
          <w:sz w:val="28"/>
          <w:szCs w:val="28"/>
        </w:rPr>
        <w:t>Корпорации</w:t>
      </w:r>
      <w:r w:rsidRPr="00DD78D3">
        <w:rPr>
          <w:sz w:val="28"/>
          <w:szCs w:val="28"/>
        </w:rPr>
        <w:t xml:space="preserve">, но в </w:t>
      </w:r>
      <w:proofErr w:type="gramStart"/>
      <w:r w:rsidRPr="00DD78D3">
        <w:rPr>
          <w:sz w:val="28"/>
          <w:szCs w:val="28"/>
        </w:rPr>
        <w:t>отношении</w:t>
      </w:r>
      <w:proofErr w:type="gramEnd"/>
      <w:r w:rsidRPr="00DD78D3">
        <w:rPr>
          <w:sz w:val="28"/>
          <w:szCs w:val="28"/>
        </w:rPr>
        <w:t xml:space="preserve"> которых отсутствует возможность влиять на принимаемые этими организациями решения (отсутствует контроль)). Показатели таких организаций отражаются в составе  сводного бюджета Корпорации как финансовое вложение в соответствии с </w:t>
      </w:r>
      <w:r w:rsidR="00E50C5D" w:rsidRPr="00DD78D3">
        <w:rPr>
          <w:sz w:val="28"/>
          <w:szCs w:val="28"/>
        </w:rPr>
        <w:t>п</w:t>
      </w:r>
      <w:r w:rsidRPr="00DD78D3">
        <w:rPr>
          <w:sz w:val="28"/>
          <w:szCs w:val="28"/>
        </w:rPr>
        <w:t xml:space="preserve">риложением </w:t>
      </w:r>
      <w:r w:rsidR="00B161EA" w:rsidRPr="00DD78D3">
        <w:rPr>
          <w:sz w:val="28"/>
          <w:szCs w:val="28"/>
        </w:rPr>
        <w:t>4</w:t>
      </w:r>
      <w:r w:rsidRPr="00DD78D3">
        <w:rPr>
          <w:sz w:val="28"/>
          <w:szCs w:val="28"/>
        </w:rPr>
        <w:t xml:space="preserve"> к Порядку</w:t>
      </w:r>
      <w:r w:rsidR="003708DE">
        <w:rPr>
          <w:sz w:val="28"/>
          <w:szCs w:val="28"/>
        </w:rPr>
        <w:t>;</w:t>
      </w:r>
      <w:r w:rsidRPr="00DD78D3">
        <w:t xml:space="preserve"> </w:t>
      </w:r>
    </w:p>
    <w:p w:rsidR="0003112B" w:rsidRPr="00DD78D3" w:rsidRDefault="0003112B" w:rsidP="0003112B">
      <w:pPr>
        <w:rPr>
          <w:sz w:val="28"/>
          <w:szCs w:val="28"/>
        </w:rPr>
      </w:pPr>
      <w:r w:rsidRPr="00DD78D3">
        <w:rPr>
          <w:sz w:val="28"/>
          <w:szCs w:val="28"/>
        </w:rPr>
        <w:t>в) Организации, не соответствующие требованиям раздела 5.1.2 Порядка и не участвующие в формировании бюджета Корпорации на 201</w:t>
      </w:r>
      <w:r w:rsidR="001C672F" w:rsidRPr="00DD78D3">
        <w:rPr>
          <w:sz w:val="28"/>
          <w:szCs w:val="28"/>
        </w:rPr>
        <w:t>3</w:t>
      </w:r>
      <w:r w:rsidRPr="00DD78D3">
        <w:rPr>
          <w:sz w:val="28"/>
          <w:szCs w:val="28"/>
        </w:rPr>
        <w:t xml:space="preserve"> г</w:t>
      </w:r>
      <w:r w:rsidR="003708DE">
        <w:rPr>
          <w:sz w:val="28"/>
          <w:szCs w:val="28"/>
        </w:rPr>
        <w:t>од</w:t>
      </w:r>
      <w:r w:rsidRPr="00DD78D3">
        <w:rPr>
          <w:sz w:val="28"/>
          <w:szCs w:val="28"/>
        </w:rPr>
        <w:t>. Показатели таких организаций в сводном бюджете Корпорации не участвуют.</w:t>
      </w:r>
    </w:p>
    <w:p w:rsidR="0003112B" w:rsidRPr="00DD78D3" w:rsidRDefault="0003112B" w:rsidP="00A30830">
      <w:pPr>
        <w:numPr>
          <w:ilvl w:val="0"/>
          <w:numId w:val="33"/>
        </w:numPr>
        <w:tabs>
          <w:tab w:val="left" w:pos="709"/>
        </w:tabs>
        <w:ind w:left="0" w:firstLine="0"/>
        <w:contextualSpacing/>
        <w:rPr>
          <w:sz w:val="28"/>
          <w:szCs w:val="28"/>
        </w:rPr>
      </w:pPr>
      <w:r w:rsidRPr="00DD78D3">
        <w:rPr>
          <w:sz w:val="28"/>
          <w:szCs w:val="28"/>
        </w:rPr>
        <w:t>Сводный бюджет Корпорации формируется путем построчного суммирования соответствующих показателей бюджетных форм организаций  и перевычисления на новых данных расчетных показателей. Бюджет</w:t>
      </w:r>
      <w:r w:rsidR="00B161EA" w:rsidRPr="00DD78D3">
        <w:rPr>
          <w:sz w:val="28"/>
          <w:szCs w:val="28"/>
        </w:rPr>
        <w:t>ная</w:t>
      </w:r>
      <w:r w:rsidRPr="00DD78D3">
        <w:rPr>
          <w:sz w:val="28"/>
          <w:szCs w:val="28"/>
        </w:rPr>
        <w:t xml:space="preserve"> форм</w:t>
      </w:r>
      <w:r w:rsidR="00B161EA" w:rsidRPr="00DD78D3">
        <w:rPr>
          <w:sz w:val="28"/>
          <w:szCs w:val="28"/>
        </w:rPr>
        <w:t>а</w:t>
      </w:r>
      <w:r w:rsidRPr="00DD78D3">
        <w:rPr>
          <w:sz w:val="28"/>
          <w:szCs w:val="28"/>
        </w:rPr>
        <w:t xml:space="preserve"> План по </w:t>
      </w:r>
      <w:r w:rsidR="003708DE" w:rsidRPr="00DD78D3">
        <w:rPr>
          <w:sz w:val="28"/>
          <w:szCs w:val="28"/>
        </w:rPr>
        <w:t>прибыли</w:t>
      </w:r>
      <w:r w:rsidR="003708DE">
        <w:rPr>
          <w:sz w:val="28"/>
          <w:szCs w:val="28"/>
        </w:rPr>
        <w:t xml:space="preserve"> </w:t>
      </w:r>
      <w:r w:rsidR="003708DE">
        <w:rPr>
          <w:strike/>
          <w:sz w:val="28"/>
          <w:szCs w:val="28"/>
        </w:rPr>
        <w:t>–</w:t>
      </w:r>
      <w:r w:rsidR="003708DE">
        <w:rPr>
          <w:strike/>
          <w:sz w:val="28"/>
          <w:szCs w:val="28"/>
        </w:rPr>
        <w:br/>
      </w:r>
      <w:r w:rsidRPr="00DD78D3">
        <w:rPr>
          <w:sz w:val="28"/>
          <w:szCs w:val="28"/>
        </w:rPr>
        <w:t>не вход</w:t>
      </w:r>
      <w:r w:rsidR="00B161EA" w:rsidRPr="00DD78D3">
        <w:rPr>
          <w:sz w:val="28"/>
          <w:szCs w:val="28"/>
        </w:rPr>
        <w:t>и</w:t>
      </w:r>
      <w:r w:rsidRPr="00DD78D3">
        <w:rPr>
          <w:sz w:val="28"/>
          <w:szCs w:val="28"/>
        </w:rPr>
        <w:t>т в формат сводного бюджета Корпорации.</w:t>
      </w:r>
    </w:p>
    <w:p w:rsidR="0003112B" w:rsidRPr="00DD78D3" w:rsidRDefault="0003112B" w:rsidP="0003112B">
      <w:pPr>
        <w:pStyle w:val="ConsPlusNormal"/>
        <w:widowControl/>
        <w:spacing w:line="360" w:lineRule="auto"/>
        <w:ind w:firstLine="540"/>
        <w:jc w:val="both"/>
        <w:rPr>
          <w:rFonts w:ascii="Times New Roman" w:hAnsi="Times New Roman" w:cs="Times New Roman"/>
          <w:sz w:val="28"/>
          <w:szCs w:val="28"/>
        </w:rPr>
      </w:pPr>
      <w:r w:rsidRPr="00DD78D3">
        <w:rPr>
          <w:rFonts w:ascii="Times New Roman" w:hAnsi="Times New Roman" w:cs="Times New Roman"/>
          <w:sz w:val="28"/>
          <w:szCs w:val="28"/>
        </w:rPr>
        <w:t xml:space="preserve">Показатели сводного бюджета Корпорации по формам: </w:t>
      </w:r>
      <w:r w:rsidRPr="00DD78D3">
        <w:rPr>
          <w:rFonts w:ascii="Times New Roman" w:hAnsi="Times New Roman" w:cs="Times New Roman"/>
          <w:i/>
          <w:sz w:val="28"/>
          <w:szCs w:val="28"/>
        </w:rPr>
        <w:t xml:space="preserve">Бюджет доходов и расходов (БДР), Бюджет движения денежных средств (БДДС), Прогнозный (плановый) баланс (ПБ), План по выручке, План по персоналу, План по логистике, План по </w:t>
      </w:r>
      <w:r w:rsidR="00B161EA" w:rsidRPr="00DD78D3">
        <w:rPr>
          <w:rFonts w:ascii="Times New Roman" w:hAnsi="Times New Roman" w:cs="Times New Roman"/>
          <w:i/>
          <w:sz w:val="28"/>
          <w:szCs w:val="28"/>
        </w:rPr>
        <w:t>Дополнительному пенсионному обеспечению</w:t>
      </w:r>
      <w:r w:rsidRPr="00DD78D3">
        <w:rPr>
          <w:rFonts w:ascii="Times New Roman" w:hAnsi="Times New Roman" w:cs="Times New Roman"/>
          <w:i/>
          <w:sz w:val="28"/>
          <w:szCs w:val="28"/>
        </w:rPr>
        <w:t>, План по страхованию</w:t>
      </w:r>
      <w:r w:rsidRPr="00DD78D3">
        <w:rPr>
          <w:rFonts w:ascii="Times New Roman" w:hAnsi="Times New Roman" w:cs="Times New Roman"/>
          <w:sz w:val="28"/>
          <w:szCs w:val="28"/>
        </w:rPr>
        <w:t xml:space="preserve"> </w:t>
      </w:r>
      <w:r w:rsidRPr="00DD78D3">
        <w:rPr>
          <w:rFonts w:ascii="Times New Roman" w:hAnsi="Times New Roman" w:cs="Times New Roman"/>
          <w:sz w:val="28"/>
          <w:szCs w:val="28"/>
        </w:rPr>
        <w:lastRenderedPageBreak/>
        <w:t>выраженные в натуральных и денежных единицах (тыс.</w:t>
      </w:r>
      <w:r w:rsidR="008C4470" w:rsidRPr="00DD78D3">
        <w:rPr>
          <w:rFonts w:ascii="Times New Roman" w:hAnsi="Times New Roman" w:cs="Times New Roman"/>
          <w:sz w:val="28"/>
          <w:szCs w:val="28"/>
        </w:rPr>
        <w:t xml:space="preserve"> </w:t>
      </w:r>
      <w:r w:rsidRPr="00DD78D3">
        <w:rPr>
          <w:rFonts w:ascii="Times New Roman" w:hAnsi="Times New Roman" w:cs="Times New Roman"/>
          <w:sz w:val="28"/>
          <w:szCs w:val="28"/>
        </w:rPr>
        <w:t>руб., шт., чел, м</w:t>
      </w:r>
      <w:proofErr w:type="gramStart"/>
      <w:r w:rsidRPr="00DD78D3">
        <w:rPr>
          <w:rFonts w:ascii="Times New Roman" w:hAnsi="Times New Roman" w:cs="Times New Roman"/>
          <w:sz w:val="28"/>
          <w:szCs w:val="28"/>
          <w:vertAlign w:val="superscript"/>
        </w:rPr>
        <w:t>2</w:t>
      </w:r>
      <w:proofErr w:type="gramEnd"/>
      <w:r w:rsidRPr="00DD78D3">
        <w:rPr>
          <w:rFonts w:ascii="Times New Roman" w:hAnsi="Times New Roman" w:cs="Times New Roman"/>
          <w:sz w:val="28"/>
          <w:szCs w:val="28"/>
        </w:rPr>
        <w:t xml:space="preserve"> и т.д.) получаются суммированием исходных показателей. Расчетные показатели бюджетных форм, например</w:t>
      </w:r>
      <w:proofErr w:type="gramStart"/>
      <w:r w:rsidR="008C4470" w:rsidRPr="00DD78D3">
        <w:rPr>
          <w:rFonts w:ascii="Times New Roman" w:hAnsi="Times New Roman" w:cs="Times New Roman"/>
          <w:sz w:val="28"/>
          <w:szCs w:val="28"/>
        </w:rPr>
        <w:t>,</w:t>
      </w:r>
      <w:proofErr w:type="gramEnd"/>
      <w:r w:rsidRPr="00DD78D3">
        <w:rPr>
          <w:rFonts w:ascii="Times New Roman" w:hAnsi="Times New Roman" w:cs="Times New Roman"/>
          <w:sz w:val="28"/>
          <w:szCs w:val="28"/>
        </w:rPr>
        <w:t xml:space="preserve"> рентабельность, вычисляются, исходя из значений показателей сводного бюджета.</w:t>
      </w:r>
    </w:p>
    <w:p w:rsidR="003C0384" w:rsidRPr="00DD78D3" w:rsidRDefault="0003112B" w:rsidP="008C4470">
      <w:pPr>
        <w:ind w:firstLine="540"/>
        <w:rPr>
          <w:sz w:val="28"/>
          <w:szCs w:val="28"/>
        </w:rPr>
      </w:pPr>
      <w:r w:rsidRPr="00DD78D3">
        <w:rPr>
          <w:sz w:val="28"/>
          <w:szCs w:val="28"/>
        </w:rPr>
        <w:t xml:space="preserve">Бюджетная форма </w:t>
      </w:r>
      <w:r w:rsidRPr="00DD78D3">
        <w:rPr>
          <w:i/>
          <w:sz w:val="28"/>
          <w:szCs w:val="28"/>
        </w:rPr>
        <w:t>План по инвестициям</w:t>
      </w:r>
      <w:r w:rsidRPr="00DD78D3">
        <w:rPr>
          <w:sz w:val="28"/>
          <w:szCs w:val="28"/>
        </w:rPr>
        <w:t xml:space="preserve"> формируется путем объединения данных (включения строк), содержащихся в бюджетах организаций и Холдингов по отдельным проектам и суммирования по остальным (сводным показателям) типа финансовые вложения. Таким образом, План по инвестициям Корпорации должен содержать информацию по всем инвестиционным проектам организаций и Холдингов.</w:t>
      </w:r>
    </w:p>
    <w:p w:rsidR="003C0384" w:rsidRPr="00DD78D3" w:rsidRDefault="00B86C28" w:rsidP="0073158A">
      <w:pPr>
        <w:tabs>
          <w:tab w:val="left" w:pos="709"/>
        </w:tabs>
        <w:contextualSpacing/>
        <w:rPr>
          <w:sz w:val="28"/>
          <w:szCs w:val="28"/>
        </w:rPr>
      </w:pPr>
      <w:r w:rsidRPr="00DD78D3">
        <w:rPr>
          <w:sz w:val="28"/>
          <w:szCs w:val="28"/>
        </w:rPr>
        <w:t>Порядок и методика формирования основных консолидированных показателей бюджет</w:t>
      </w:r>
      <w:r w:rsidR="00D45E2B" w:rsidRPr="00DD78D3">
        <w:rPr>
          <w:sz w:val="28"/>
          <w:szCs w:val="28"/>
        </w:rPr>
        <w:t>а Корпорац</w:t>
      </w:r>
      <w:proofErr w:type="gramStart"/>
      <w:r w:rsidR="00D45E2B" w:rsidRPr="00DD78D3">
        <w:rPr>
          <w:sz w:val="28"/>
          <w:szCs w:val="28"/>
        </w:rPr>
        <w:t>ии и ее</w:t>
      </w:r>
      <w:proofErr w:type="gramEnd"/>
      <w:r w:rsidR="00D45E2B" w:rsidRPr="00DD78D3">
        <w:rPr>
          <w:sz w:val="28"/>
          <w:szCs w:val="28"/>
        </w:rPr>
        <w:t xml:space="preserve"> организаций</w:t>
      </w:r>
      <w:r w:rsidRPr="00DD78D3">
        <w:rPr>
          <w:sz w:val="28"/>
          <w:szCs w:val="28"/>
        </w:rPr>
        <w:t xml:space="preserve"> отражена в </w:t>
      </w:r>
      <w:r w:rsidR="00E50C5D" w:rsidRPr="00DD78D3">
        <w:rPr>
          <w:sz w:val="28"/>
          <w:szCs w:val="28"/>
        </w:rPr>
        <w:t>п</w:t>
      </w:r>
      <w:r w:rsidRPr="00DD78D3">
        <w:rPr>
          <w:sz w:val="28"/>
          <w:szCs w:val="28"/>
        </w:rPr>
        <w:t>риложении 13</w:t>
      </w:r>
      <w:r w:rsidR="003708DE">
        <w:rPr>
          <w:sz w:val="28"/>
          <w:szCs w:val="28"/>
        </w:rPr>
        <w:t xml:space="preserve"> </w:t>
      </w:r>
      <w:r w:rsidR="003708DE">
        <w:rPr>
          <w:sz w:val="28"/>
          <w:szCs w:val="28"/>
        </w:rPr>
        <w:br/>
        <w:t>к Порядку</w:t>
      </w:r>
      <w:r w:rsidRPr="00DD78D3">
        <w:rPr>
          <w:sz w:val="28"/>
          <w:szCs w:val="28"/>
        </w:rPr>
        <w:t>.</w:t>
      </w:r>
    </w:p>
    <w:p w:rsidR="00B86C28" w:rsidRPr="00DD78D3" w:rsidRDefault="00B86C28" w:rsidP="0073158A">
      <w:pPr>
        <w:tabs>
          <w:tab w:val="left" w:pos="709"/>
        </w:tabs>
        <w:contextualSpacing/>
        <w:rPr>
          <w:sz w:val="28"/>
          <w:szCs w:val="28"/>
        </w:rPr>
      </w:pPr>
    </w:p>
    <w:p w:rsidR="00B86C28" w:rsidRPr="00DD78D3" w:rsidRDefault="00B86C28" w:rsidP="0073158A">
      <w:pPr>
        <w:tabs>
          <w:tab w:val="left" w:pos="709"/>
        </w:tabs>
        <w:contextualSpacing/>
        <w:rPr>
          <w:sz w:val="28"/>
          <w:szCs w:val="28"/>
        </w:rPr>
        <w:sectPr w:rsidR="00B86C28" w:rsidRPr="00DD78D3" w:rsidSect="00663A5E">
          <w:pgSz w:w="11906" w:h="16838"/>
          <w:pgMar w:top="567" w:right="567" w:bottom="567" w:left="1134" w:header="708" w:footer="708" w:gutter="0"/>
          <w:cols w:space="720"/>
        </w:sectPr>
      </w:pPr>
    </w:p>
    <w:p w:rsidR="007E54E0" w:rsidRPr="00DD78D3" w:rsidRDefault="004A084C" w:rsidP="004A084C">
      <w:pPr>
        <w:pStyle w:val="ac"/>
        <w:jc w:val="center"/>
        <w:rPr>
          <w:sz w:val="28"/>
          <w:szCs w:val="28"/>
        </w:rPr>
      </w:pPr>
      <w:bookmarkStart w:id="367" w:name="_Ref235799184"/>
      <w:bookmarkStart w:id="368" w:name="_Toc235886322"/>
      <w:bookmarkStart w:id="369" w:name="_Toc339447496"/>
      <w:r w:rsidRPr="00DD78D3">
        <w:rPr>
          <w:sz w:val="28"/>
          <w:szCs w:val="28"/>
        </w:rPr>
        <w:lastRenderedPageBreak/>
        <w:t xml:space="preserve">Приложение </w:t>
      </w:r>
      <w:r w:rsidR="00DE3E15">
        <w:rPr>
          <w:sz w:val="28"/>
          <w:szCs w:val="28"/>
        </w:rPr>
        <w:t xml:space="preserve">№ </w:t>
      </w:r>
      <w:r w:rsidR="003E43A3" w:rsidRPr="00DD78D3">
        <w:rPr>
          <w:sz w:val="28"/>
          <w:szCs w:val="28"/>
        </w:rPr>
        <w:fldChar w:fldCharType="begin"/>
      </w:r>
      <w:r w:rsidRPr="00DD78D3">
        <w:rPr>
          <w:sz w:val="28"/>
          <w:szCs w:val="28"/>
        </w:rPr>
        <w:instrText xml:space="preserve"> SEQ Приложение \* ARABIC </w:instrText>
      </w:r>
      <w:r w:rsidR="003E43A3" w:rsidRPr="00DD78D3">
        <w:rPr>
          <w:sz w:val="28"/>
          <w:szCs w:val="28"/>
        </w:rPr>
        <w:fldChar w:fldCharType="separate"/>
      </w:r>
      <w:r w:rsidR="00A256E1" w:rsidRPr="00DD78D3">
        <w:rPr>
          <w:noProof/>
          <w:sz w:val="28"/>
          <w:szCs w:val="28"/>
        </w:rPr>
        <w:t>7</w:t>
      </w:r>
      <w:r w:rsidR="003E43A3" w:rsidRPr="00DD78D3">
        <w:rPr>
          <w:sz w:val="28"/>
          <w:szCs w:val="28"/>
        </w:rPr>
        <w:fldChar w:fldCharType="end"/>
      </w:r>
      <w:bookmarkEnd w:id="367"/>
      <w:r w:rsidRPr="00DD78D3">
        <w:rPr>
          <w:sz w:val="28"/>
          <w:szCs w:val="28"/>
        </w:rPr>
        <w:t xml:space="preserve">. </w:t>
      </w:r>
      <w:bookmarkEnd w:id="368"/>
      <w:r w:rsidR="003169C3" w:rsidRPr="00DD78D3">
        <w:rPr>
          <w:sz w:val="28"/>
          <w:szCs w:val="28"/>
        </w:rPr>
        <w:t>Шаблон «Пояснительной записки к бюджету организации»</w:t>
      </w:r>
      <w:bookmarkEnd w:id="369"/>
    </w:p>
    <w:p w:rsidR="00011A28" w:rsidRPr="00DD78D3" w:rsidRDefault="00011A28" w:rsidP="00011A28">
      <w:pPr>
        <w:rPr>
          <w:sz w:val="28"/>
          <w:szCs w:val="28"/>
        </w:rPr>
      </w:pPr>
      <w:r w:rsidRPr="00DD78D3">
        <w:rPr>
          <w:sz w:val="28"/>
          <w:szCs w:val="28"/>
        </w:rPr>
        <w:t>Шаблон «Пояснительной записки к бюджету организации» высылается отдельным файлом.</w:t>
      </w:r>
    </w:p>
    <w:p w:rsidR="00011A28" w:rsidRPr="00DD78D3" w:rsidRDefault="00011A28" w:rsidP="00011A28">
      <w:pPr>
        <w:rPr>
          <w:sz w:val="28"/>
          <w:szCs w:val="28"/>
        </w:rPr>
        <w:sectPr w:rsidR="00011A28" w:rsidRPr="00DD78D3" w:rsidSect="00663A5E">
          <w:pgSz w:w="11906" w:h="16838"/>
          <w:pgMar w:top="567" w:right="567" w:bottom="567" w:left="1134" w:header="708" w:footer="708" w:gutter="0"/>
          <w:cols w:space="708"/>
          <w:docGrid w:linePitch="360"/>
        </w:sectPr>
      </w:pPr>
    </w:p>
    <w:p w:rsidR="00011A28" w:rsidRPr="00DD78D3" w:rsidRDefault="00011A28" w:rsidP="00011A28">
      <w:pPr>
        <w:pStyle w:val="ac"/>
        <w:jc w:val="center"/>
        <w:rPr>
          <w:sz w:val="28"/>
          <w:szCs w:val="28"/>
        </w:rPr>
      </w:pPr>
      <w:bookmarkStart w:id="370" w:name="_Ref238432840"/>
      <w:bookmarkStart w:id="371" w:name="_Toc339447497"/>
      <w:r w:rsidRPr="00DD78D3">
        <w:rPr>
          <w:sz w:val="28"/>
          <w:szCs w:val="28"/>
        </w:rPr>
        <w:lastRenderedPageBreak/>
        <w:t xml:space="preserve">Приложение </w:t>
      </w:r>
      <w:r w:rsidR="00DE3E15">
        <w:rPr>
          <w:sz w:val="28"/>
          <w:szCs w:val="28"/>
        </w:rPr>
        <w:t xml:space="preserve">№ </w:t>
      </w:r>
      <w:r w:rsidR="003E43A3" w:rsidRPr="00DD78D3">
        <w:rPr>
          <w:sz w:val="28"/>
          <w:szCs w:val="28"/>
        </w:rPr>
        <w:fldChar w:fldCharType="begin"/>
      </w:r>
      <w:r w:rsidRPr="00DD78D3">
        <w:rPr>
          <w:sz w:val="28"/>
          <w:szCs w:val="28"/>
        </w:rPr>
        <w:instrText xml:space="preserve"> SEQ Приложение \* ARABIC </w:instrText>
      </w:r>
      <w:r w:rsidR="003E43A3" w:rsidRPr="00DD78D3">
        <w:rPr>
          <w:sz w:val="28"/>
          <w:szCs w:val="28"/>
        </w:rPr>
        <w:fldChar w:fldCharType="separate"/>
      </w:r>
      <w:r w:rsidR="00A256E1" w:rsidRPr="00DD78D3">
        <w:rPr>
          <w:noProof/>
          <w:sz w:val="28"/>
          <w:szCs w:val="28"/>
        </w:rPr>
        <w:t>8</w:t>
      </w:r>
      <w:r w:rsidR="003E43A3" w:rsidRPr="00DD78D3">
        <w:rPr>
          <w:sz w:val="28"/>
          <w:szCs w:val="28"/>
        </w:rPr>
        <w:fldChar w:fldCharType="end"/>
      </w:r>
      <w:bookmarkEnd w:id="370"/>
      <w:r w:rsidRPr="00DD78D3">
        <w:rPr>
          <w:sz w:val="28"/>
          <w:szCs w:val="28"/>
        </w:rPr>
        <w:t>. Шаблон «Пояснительной записки к сводному бюджету Холдинга»</w:t>
      </w:r>
      <w:bookmarkEnd w:id="371"/>
    </w:p>
    <w:p w:rsidR="007E54E0" w:rsidRPr="00DD78D3" w:rsidRDefault="007E54E0" w:rsidP="007E54E0"/>
    <w:bookmarkEnd w:id="12"/>
    <w:p w:rsidR="00011A28" w:rsidRPr="00DD78D3" w:rsidRDefault="00011A28" w:rsidP="00011A28">
      <w:pPr>
        <w:rPr>
          <w:sz w:val="28"/>
          <w:szCs w:val="28"/>
        </w:rPr>
      </w:pPr>
      <w:r w:rsidRPr="00DD78D3">
        <w:rPr>
          <w:sz w:val="28"/>
          <w:szCs w:val="28"/>
        </w:rPr>
        <w:t>Шаблон «Пояснительной записки</w:t>
      </w:r>
      <w:r w:rsidR="009A463B" w:rsidRPr="00DD78D3">
        <w:rPr>
          <w:sz w:val="28"/>
          <w:szCs w:val="28"/>
        </w:rPr>
        <w:t xml:space="preserve"> к сводному бюджету Холдинга</w:t>
      </w:r>
      <w:r w:rsidRPr="00DD78D3">
        <w:rPr>
          <w:sz w:val="28"/>
          <w:szCs w:val="28"/>
        </w:rPr>
        <w:t>» высылается отдельным файлом.</w:t>
      </w:r>
    </w:p>
    <w:p w:rsidR="0003112B" w:rsidRPr="00DD78D3" w:rsidRDefault="0003112B" w:rsidP="007E54E0">
      <w:pPr>
        <w:rPr>
          <w:sz w:val="28"/>
          <w:szCs w:val="28"/>
        </w:rPr>
      </w:pPr>
    </w:p>
    <w:p w:rsidR="0003112B" w:rsidRPr="00DD78D3" w:rsidRDefault="0003112B" w:rsidP="007E54E0">
      <w:pPr>
        <w:rPr>
          <w:sz w:val="28"/>
          <w:szCs w:val="28"/>
        </w:rPr>
        <w:sectPr w:rsidR="0003112B" w:rsidRPr="00DD78D3" w:rsidSect="00663A5E">
          <w:pgSz w:w="11906" w:h="16838"/>
          <w:pgMar w:top="567" w:right="567" w:bottom="567" w:left="1134" w:header="708" w:footer="708" w:gutter="0"/>
          <w:cols w:space="708"/>
          <w:docGrid w:linePitch="360"/>
        </w:sectPr>
      </w:pPr>
    </w:p>
    <w:p w:rsidR="00537F92" w:rsidRPr="00DD78D3" w:rsidRDefault="004A084C" w:rsidP="004A084C">
      <w:pPr>
        <w:pStyle w:val="ac"/>
        <w:jc w:val="center"/>
        <w:rPr>
          <w:sz w:val="28"/>
          <w:szCs w:val="28"/>
        </w:rPr>
      </w:pPr>
      <w:bookmarkStart w:id="372" w:name="_Ref235797400"/>
      <w:bookmarkStart w:id="373" w:name="_Toc235886324"/>
      <w:bookmarkStart w:id="374" w:name="_Toc339447498"/>
      <w:r w:rsidRPr="00DD78D3">
        <w:rPr>
          <w:sz w:val="28"/>
          <w:szCs w:val="28"/>
        </w:rPr>
        <w:lastRenderedPageBreak/>
        <w:t xml:space="preserve">Приложение </w:t>
      </w:r>
      <w:r w:rsidR="00DE3E15">
        <w:rPr>
          <w:sz w:val="28"/>
          <w:szCs w:val="28"/>
        </w:rPr>
        <w:t xml:space="preserve">№ </w:t>
      </w:r>
      <w:r w:rsidR="003E43A3" w:rsidRPr="00DD78D3">
        <w:rPr>
          <w:sz w:val="28"/>
          <w:szCs w:val="28"/>
        </w:rPr>
        <w:fldChar w:fldCharType="begin"/>
      </w:r>
      <w:r w:rsidRPr="00DD78D3">
        <w:rPr>
          <w:sz w:val="28"/>
          <w:szCs w:val="28"/>
        </w:rPr>
        <w:instrText xml:space="preserve"> SEQ Приложение \* ARABIC </w:instrText>
      </w:r>
      <w:r w:rsidR="003E43A3" w:rsidRPr="00DD78D3">
        <w:rPr>
          <w:sz w:val="28"/>
          <w:szCs w:val="28"/>
        </w:rPr>
        <w:fldChar w:fldCharType="separate"/>
      </w:r>
      <w:r w:rsidR="00A256E1" w:rsidRPr="00DD78D3">
        <w:rPr>
          <w:noProof/>
          <w:sz w:val="28"/>
          <w:szCs w:val="28"/>
        </w:rPr>
        <w:t>9</w:t>
      </w:r>
      <w:r w:rsidR="003E43A3" w:rsidRPr="00DD78D3">
        <w:rPr>
          <w:sz w:val="28"/>
          <w:szCs w:val="28"/>
        </w:rPr>
        <w:fldChar w:fldCharType="end"/>
      </w:r>
      <w:bookmarkEnd w:id="372"/>
      <w:r w:rsidRPr="00DD78D3">
        <w:rPr>
          <w:sz w:val="28"/>
          <w:szCs w:val="28"/>
        </w:rPr>
        <w:t xml:space="preserve">. </w:t>
      </w:r>
      <w:r w:rsidR="00537F92" w:rsidRPr="00DD78D3">
        <w:rPr>
          <w:sz w:val="28"/>
          <w:szCs w:val="28"/>
        </w:rPr>
        <w:t>Альбом бюджетных форм</w:t>
      </w:r>
      <w:bookmarkEnd w:id="373"/>
      <w:bookmarkEnd w:id="374"/>
    </w:p>
    <w:p w:rsidR="00537F92" w:rsidRPr="00DD78D3" w:rsidRDefault="00537F92" w:rsidP="00537F92"/>
    <w:p w:rsidR="00537F92" w:rsidRPr="00DD78D3" w:rsidRDefault="00537F92" w:rsidP="00537F92">
      <w:pPr>
        <w:rPr>
          <w:sz w:val="28"/>
          <w:szCs w:val="28"/>
        </w:rPr>
      </w:pPr>
      <w:r w:rsidRPr="00DD78D3">
        <w:rPr>
          <w:sz w:val="28"/>
          <w:szCs w:val="28"/>
        </w:rPr>
        <w:t>Альбом форм высылается отдельным файлом.</w:t>
      </w:r>
    </w:p>
    <w:p w:rsidR="00C27E48" w:rsidRPr="00DD78D3" w:rsidRDefault="00C27E48" w:rsidP="00537F92">
      <w:pPr>
        <w:rPr>
          <w:sz w:val="28"/>
          <w:szCs w:val="28"/>
        </w:rPr>
      </w:pPr>
    </w:p>
    <w:p w:rsidR="00C27E48" w:rsidRPr="00DD78D3" w:rsidRDefault="00C27E48" w:rsidP="00537F92">
      <w:pPr>
        <w:rPr>
          <w:sz w:val="28"/>
          <w:szCs w:val="28"/>
        </w:rPr>
      </w:pPr>
    </w:p>
    <w:p w:rsidR="00882778" w:rsidRPr="00DD78D3" w:rsidRDefault="00882778" w:rsidP="007E54E0">
      <w:pPr>
        <w:sectPr w:rsidR="00882778" w:rsidRPr="00DD78D3" w:rsidSect="00663A5E">
          <w:pgSz w:w="11906" w:h="16838"/>
          <w:pgMar w:top="567" w:right="567" w:bottom="567" w:left="1134" w:header="708" w:footer="708" w:gutter="0"/>
          <w:cols w:space="708"/>
          <w:docGrid w:linePitch="360"/>
        </w:sectPr>
      </w:pPr>
    </w:p>
    <w:p w:rsidR="00537F92" w:rsidRPr="00DD78D3" w:rsidRDefault="00C27E48" w:rsidP="008F1742">
      <w:pPr>
        <w:pStyle w:val="ac"/>
        <w:jc w:val="center"/>
        <w:rPr>
          <w:sz w:val="28"/>
          <w:szCs w:val="28"/>
        </w:rPr>
      </w:pPr>
      <w:bookmarkStart w:id="375" w:name="_Ref238431999"/>
      <w:bookmarkStart w:id="376" w:name="_Toc339447499"/>
      <w:r w:rsidRPr="00DD78D3">
        <w:rPr>
          <w:sz w:val="28"/>
          <w:szCs w:val="28"/>
        </w:rPr>
        <w:lastRenderedPageBreak/>
        <w:t xml:space="preserve">Приложение </w:t>
      </w:r>
      <w:r w:rsidR="00DE3E15">
        <w:rPr>
          <w:sz w:val="28"/>
          <w:szCs w:val="28"/>
        </w:rPr>
        <w:t xml:space="preserve">№ </w:t>
      </w:r>
      <w:r w:rsidR="003E43A3" w:rsidRPr="00DD78D3">
        <w:rPr>
          <w:sz w:val="28"/>
          <w:szCs w:val="28"/>
        </w:rPr>
        <w:fldChar w:fldCharType="begin"/>
      </w:r>
      <w:r w:rsidRPr="00DD78D3">
        <w:rPr>
          <w:sz w:val="28"/>
          <w:szCs w:val="28"/>
        </w:rPr>
        <w:instrText xml:space="preserve"> SEQ Приложение \* ARABIC </w:instrText>
      </w:r>
      <w:r w:rsidR="003E43A3" w:rsidRPr="00DD78D3">
        <w:rPr>
          <w:sz w:val="28"/>
          <w:szCs w:val="28"/>
        </w:rPr>
        <w:fldChar w:fldCharType="separate"/>
      </w:r>
      <w:r w:rsidR="00A256E1" w:rsidRPr="00DD78D3">
        <w:rPr>
          <w:noProof/>
          <w:sz w:val="28"/>
          <w:szCs w:val="28"/>
        </w:rPr>
        <w:t>10</w:t>
      </w:r>
      <w:r w:rsidR="003E43A3" w:rsidRPr="00DD78D3">
        <w:rPr>
          <w:sz w:val="28"/>
          <w:szCs w:val="28"/>
        </w:rPr>
        <w:fldChar w:fldCharType="end"/>
      </w:r>
      <w:bookmarkEnd w:id="375"/>
      <w:r w:rsidRPr="00DD78D3">
        <w:rPr>
          <w:sz w:val="28"/>
          <w:szCs w:val="28"/>
        </w:rPr>
        <w:t>. Альбом отчетных бюджетных форм для сводных бюджетов Холдингов</w:t>
      </w:r>
      <w:bookmarkEnd w:id="376"/>
    </w:p>
    <w:p w:rsidR="00C27E48" w:rsidRPr="00DD78D3" w:rsidRDefault="00C27E48" w:rsidP="00C27E48">
      <w:pPr>
        <w:rPr>
          <w:sz w:val="28"/>
          <w:szCs w:val="28"/>
        </w:rPr>
      </w:pPr>
      <w:r w:rsidRPr="00DD78D3">
        <w:rPr>
          <w:sz w:val="28"/>
          <w:szCs w:val="28"/>
        </w:rPr>
        <w:t>Альбом отчетных бюджетных форм для сводных бюджетов Холдингов высылается отдельным файлом.</w:t>
      </w:r>
    </w:p>
    <w:p w:rsidR="00EE72D5" w:rsidRPr="00DD78D3" w:rsidRDefault="00EE72D5" w:rsidP="00C27E48">
      <w:pPr>
        <w:rPr>
          <w:sz w:val="28"/>
          <w:szCs w:val="28"/>
        </w:rPr>
        <w:sectPr w:rsidR="00EE72D5" w:rsidRPr="00DD78D3" w:rsidSect="00663A5E">
          <w:pgSz w:w="11906" w:h="16838"/>
          <w:pgMar w:top="567" w:right="567" w:bottom="567" w:left="1134" w:header="708" w:footer="708" w:gutter="0"/>
          <w:cols w:space="708"/>
          <w:docGrid w:linePitch="360"/>
        </w:sectPr>
      </w:pPr>
    </w:p>
    <w:p w:rsidR="00EE72D5" w:rsidRPr="00DD78D3" w:rsidRDefault="00EE72D5" w:rsidP="00D37EC5">
      <w:pPr>
        <w:pStyle w:val="ac"/>
        <w:jc w:val="center"/>
        <w:rPr>
          <w:sz w:val="28"/>
          <w:szCs w:val="28"/>
        </w:rPr>
      </w:pPr>
      <w:bookmarkStart w:id="377" w:name="_Ref270504143"/>
      <w:bookmarkStart w:id="378" w:name="_Toc339447500"/>
      <w:r w:rsidRPr="00DD78D3">
        <w:rPr>
          <w:sz w:val="28"/>
          <w:szCs w:val="28"/>
        </w:rPr>
        <w:lastRenderedPageBreak/>
        <w:t xml:space="preserve">Приложение </w:t>
      </w:r>
      <w:r w:rsidR="00DE3E15">
        <w:rPr>
          <w:sz w:val="28"/>
          <w:szCs w:val="28"/>
        </w:rPr>
        <w:t xml:space="preserve">№ </w:t>
      </w:r>
      <w:r w:rsidR="003E43A3" w:rsidRPr="00DD78D3">
        <w:rPr>
          <w:sz w:val="28"/>
          <w:szCs w:val="28"/>
        </w:rPr>
        <w:fldChar w:fldCharType="begin"/>
      </w:r>
      <w:r w:rsidRPr="00DD78D3">
        <w:rPr>
          <w:sz w:val="28"/>
          <w:szCs w:val="28"/>
        </w:rPr>
        <w:instrText xml:space="preserve"> SEQ Приложение \* ARABIC </w:instrText>
      </w:r>
      <w:r w:rsidR="003E43A3" w:rsidRPr="00DD78D3">
        <w:rPr>
          <w:sz w:val="28"/>
          <w:szCs w:val="28"/>
        </w:rPr>
        <w:fldChar w:fldCharType="separate"/>
      </w:r>
      <w:r w:rsidR="00A256E1" w:rsidRPr="00DD78D3">
        <w:rPr>
          <w:noProof/>
          <w:sz w:val="28"/>
          <w:szCs w:val="28"/>
        </w:rPr>
        <w:t>11</w:t>
      </w:r>
      <w:r w:rsidR="003E43A3" w:rsidRPr="00DD78D3">
        <w:rPr>
          <w:sz w:val="28"/>
          <w:szCs w:val="28"/>
        </w:rPr>
        <w:fldChar w:fldCharType="end"/>
      </w:r>
      <w:bookmarkEnd w:id="377"/>
      <w:r w:rsidR="00D37EC5" w:rsidRPr="00DD78D3">
        <w:rPr>
          <w:sz w:val="28"/>
          <w:szCs w:val="28"/>
        </w:rPr>
        <w:t xml:space="preserve">. Инструкция по </w:t>
      </w:r>
      <w:r w:rsidR="00DD2164" w:rsidRPr="00DD78D3">
        <w:rPr>
          <w:sz w:val="28"/>
          <w:szCs w:val="28"/>
        </w:rPr>
        <w:t>предварительной проверке бюджетов</w:t>
      </w:r>
      <w:bookmarkEnd w:id="378"/>
    </w:p>
    <w:p w:rsidR="00C27E48" w:rsidRPr="00DD78D3" w:rsidRDefault="00DD2164" w:rsidP="00C27E48">
      <w:pPr>
        <w:rPr>
          <w:sz w:val="28"/>
          <w:szCs w:val="28"/>
        </w:rPr>
      </w:pPr>
      <w:r w:rsidRPr="00DD78D3">
        <w:rPr>
          <w:sz w:val="28"/>
          <w:szCs w:val="28"/>
        </w:rPr>
        <w:t>Инструкция по предварительной проверке бюджетов высылается отдельным файлом.</w:t>
      </w:r>
    </w:p>
    <w:p w:rsidR="008A5A65" w:rsidRPr="00DD78D3" w:rsidRDefault="008A5A65" w:rsidP="00C27E48">
      <w:pPr>
        <w:sectPr w:rsidR="008A5A65" w:rsidRPr="00DD78D3" w:rsidSect="00663A5E">
          <w:pgSz w:w="11906" w:h="16838"/>
          <w:pgMar w:top="567" w:right="567" w:bottom="567" w:left="1134" w:header="708" w:footer="708" w:gutter="0"/>
          <w:cols w:space="708"/>
          <w:docGrid w:linePitch="360"/>
        </w:sectPr>
      </w:pPr>
    </w:p>
    <w:p w:rsidR="008A5A65" w:rsidRPr="00DD78D3" w:rsidRDefault="008A5A65" w:rsidP="008A5A65">
      <w:pPr>
        <w:pStyle w:val="ac"/>
        <w:jc w:val="center"/>
        <w:rPr>
          <w:sz w:val="28"/>
          <w:szCs w:val="28"/>
        </w:rPr>
      </w:pPr>
      <w:bookmarkStart w:id="379" w:name="_Ref270506999"/>
      <w:bookmarkStart w:id="380" w:name="_Toc339447501"/>
      <w:r w:rsidRPr="00DD78D3">
        <w:rPr>
          <w:sz w:val="28"/>
          <w:szCs w:val="28"/>
        </w:rPr>
        <w:lastRenderedPageBreak/>
        <w:t xml:space="preserve">Приложение </w:t>
      </w:r>
      <w:r w:rsidR="00DE3E15">
        <w:rPr>
          <w:sz w:val="28"/>
          <w:szCs w:val="28"/>
        </w:rPr>
        <w:t xml:space="preserve">№ </w:t>
      </w:r>
      <w:r w:rsidR="003E43A3" w:rsidRPr="00DD78D3">
        <w:rPr>
          <w:sz w:val="28"/>
          <w:szCs w:val="28"/>
        </w:rPr>
        <w:fldChar w:fldCharType="begin"/>
      </w:r>
      <w:r w:rsidRPr="00DD78D3">
        <w:rPr>
          <w:sz w:val="28"/>
          <w:szCs w:val="28"/>
        </w:rPr>
        <w:instrText xml:space="preserve"> SEQ Приложение \* ARABIC </w:instrText>
      </w:r>
      <w:r w:rsidR="003E43A3" w:rsidRPr="00DD78D3">
        <w:rPr>
          <w:sz w:val="28"/>
          <w:szCs w:val="28"/>
        </w:rPr>
        <w:fldChar w:fldCharType="separate"/>
      </w:r>
      <w:r w:rsidR="00A256E1" w:rsidRPr="00DD78D3">
        <w:rPr>
          <w:noProof/>
          <w:sz w:val="28"/>
          <w:szCs w:val="28"/>
        </w:rPr>
        <w:t>12</w:t>
      </w:r>
      <w:r w:rsidR="003E43A3" w:rsidRPr="00DD78D3">
        <w:rPr>
          <w:sz w:val="28"/>
          <w:szCs w:val="28"/>
        </w:rPr>
        <w:fldChar w:fldCharType="end"/>
      </w:r>
      <w:bookmarkEnd w:id="379"/>
      <w:r w:rsidRPr="00DD78D3">
        <w:rPr>
          <w:sz w:val="28"/>
          <w:szCs w:val="28"/>
        </w:rPr>
        <w:t>. Рекомендуемый шаблон презентации к защите годового сводного бюджета Холдинга и бюджетов организаций</w:t>
      </w:r>
      <w:bookmarkEnd w:id="380"/>
    </w:p>
    <w:p w:rsidR="008A5A65" w:rsidRPr="00DD78D3" w:rsidRDefault="008A5A65" w:rsidP="008A5A65">
      <w:pPr>
        <w:rPr>
          <w:sz w:val="28"/>
          <w:szCs w:val="28"/>
        </w:rPr>
      </w:pPr>
      <w:r w:rsidRPr="00DD78D3">
        <w:rPr>
          <w:sz w:val="28"/>
          <w:szCs w:val="28"/>
        </w:rPr>
        <w:t>Рекомендуемый шаблон презентации к защите сводного бюджета Холдинга и бюджетов организаций на заседании Бюджетного комитета Корпорации высылается отдельным файлом.</w:t>
      </w:r>
    </w:p>
    <w:p w:rsidR="00330EF3" w:rsidRPr="00DD78D3" w:rsidRDefault="0073158A" w:rsidP="00330EF3">
      <w:pPr>
        <w:pStyle w:val="ac"/>
        <w:jc w:val="center"/>
        <w:rPr>
          <w:sz w:val="28"/>
          <w:szCs w:val="28"/>
        </w:rPr>
      </w:pPr>
      <w:r w:rsidRPr="00DD78D3">
        <w:br w:type="page"/>
      </w:r>
      <w:bookmarkStart w:id="381" w:name="_Toc339447502"/>
      <w:r w:rsidR="00330EF3" w:rsidRPr="00DD78D3">
        <w:rPr>
          <w:sz w:val="28"/>
          <w:szCs w:val="28"/>
        </w:rPr>
        <w:lastRenderedPageBreak/>
        <w:t xml:space="preserve">Приложение </w:t>
      </w:r>
      <w:r w:rsidR="00DE3E15">
        <w:rPr>
          <w:sz w:val="28"/>
          <w:szCs w:val="28"/>
        </w:rPr>
        <w:t xml:space="preserve">№ </w:t>
      </w:r>
      <w:r w:rsidR="003E43A3" w:rsidRPr="00DD78D3">
        <w:rPr>
          <w:sz w:val="28"/>
          <w:szCs w:val="28"/>
        </w:rPr>
        <w:fldChar w:fldCharType="begin"/>
      </w:r>
      <w:r w:rsidR="00330EF3" w:rsidRPr="00DD78D3">
        <w:rPr>
          <w:sz w:val="28"/>
          <w:szCs w:val="28"/>
        </w:rPr>
        <w:instrText xml:space="preserve"> SEQ Приложение \* ARABIC </w:instrText>
      </w:r>
      <w:r w:rsidR="003E43A3" w:rsidRPr="00DD78D3">
        <w:rPr>
          <w:sz w:val="28"/>
          <w:szCs w:val="28"/>
        </w:rPr>
        <w:fldChar w:fldCharType="separate"/>
      </w:r>
      <w:r w:rsidR="00A256E1" w:rsidRPr="00DD78D3">
        <w:rPr>
          <w:noProof/>
          <w:sz w:val="28"/>
          <w:szCs w:val="28"/>
        </w:rPr>
        <w:t>13</w:t>
      </w:r>
      <w:r w:rsidR="003E43A3" w:rsidRPr="00DD78D3">
        <w:rPr>
          <w:sz w:val="28"/>
          <w:szCs w:val="28"/>
        </w:rPr>
        <w:fldChar w:fldCharType="end"/>
      </w:r>
      <w:r w:rsidR="00330EF3" w:rsidRPr="00DD78D3">
        <w:rPr>
          <w:sz w:val="28"/>
          <w:szCs w:val="28"/>
        </w:rPr>
        <w:t xml:space="preserve">. </w:t>
      </w:r>
      <w:r w:rsidR="00E85B93" w:rsidRPr="00DD78D3">
        <w:rPr>
          <w:sz w:val="28"/>
          <w:szCs w:val="28"/>
        </w:rPr>
        <w:t>Методика формирования основных консолидированных показателей бюджетов Холдингов и Корпорации</w:t>
      </w:r>
      <w:bookmarkEnd w:id="381"/>
    </w:p>
    <w:p w:rsidR="0095315F" w:rsidRPr="00DD78D3" w:rsidRDefault="00FD1B6C" w:rsidP="00384AB4">
      <w:pPr>
        <w:numPr>
          <w:ilvl w:val="0"/>
          <w:numId w:val="77"/>
        </w:numPr>
        <w:tabs>
          <w:tab w:val="left" w:pos="709"/>
        </w:tabs>
        <w:ind w:left="0" w:firstLine="0"/>
        <w:contextualSpacing/>
        <w:rPr>
          <w:sz w:val="28"/>
          <w:szCs w:val="28"/>
        </w:rPr>
      </w:pPr>
      <w:bookmarkStart w:id="382" w:name="_Ref306802517"/>
      <w:r w:rsidRPr="00DD78D3">
        <w:rPr>
          <w:b/>
          <w:sz w:val="28"/>
          <w:szCs w:val="28"/>
          <w:u w:val="single"/>
        </w:rPr>
        <w:t xml:space="preserve">Консолидированные основные </w:t>
      </w:r>
      <w:r w:rsidR="0095315F" w:rsidRPr="00DD78D3">
        <w:rPr>
          <w:b/>
          <w:sz w:val="28"/>
          <w:szCs w:val="28"/>
          <w:u w:val="single"/>
        </w:rPr>
        <w:t>показател</w:t>
      </w:r>
      <w:r w:rsidRPr="00DD78D3">
        <w:rPr>
          <w:b/>
          <w:sz w:val="28"/>
          <w:szCs w:val="28"/>
          <w:u w:val="single"/>
        </w:rPr>
        <w:t>и</w:t>
      </w:r>
      <w:r w:rsidR="0095315F" w:rsidRPr="00DD78D3">
        <w:rPr>
          <w:b/>
          <w:sz w:val="28"/>
          <w:szCs w:val="28"/>
          <w:u w:val="single"/>
        </w:rPr>
        <w:t xml:space="preserve"> Холдинга </w:t>
      </w:r>
      <w:r w:rsidR="00AA1E5F" w:rsidRPr="00DD78D3">
        <w:rPr>
          <w:b/>
          <w:sz w:val="28"/>
          <w:szCs w:val="28"/>
          <w:u w:val="single"/>
        </w:rPr>
        <w:t>включа</w:t>
      </w:r>
      <w:r w:rsidR="002C401B" w:rsidRPr="007129DD">
        <w:rPr>
          <w:b/>
          <w:sz w:val="28"/>
          <w:szCs w:val="28"/>
          <w:u w:val="single"/>
        </w:rPr>
        <w:t>ю</w:t>
      </w:r>
      <w:r w:rsidR="00AA1E5F" w:rsidRPr="007129DD">
        <w:rPr>
          <w:b/>
          <w:sz w:val="28"/>
          <w:szCs w:val="28"/>
          <w:u w:val="single"/>
        </w:rPr>
        <w:t>т</w:t>
      </w:r>
      <w:r w:rsidR="00AA1E5F" w:rsidRPr="00DD78D3">
        <w:rPr>
          <w:b/>
          <w:sz w:val="28"/>
          <w:szCs w:val="28"/>
          <w:u w:val="single"/>
        </w:rPr>
        <w:t xml:space="preserve"> в себя бюджеты всех организаций, входящих в Холдинг, </w:t>
      </w:r>
      <w:r w:rsidR="0095315F" w:rsidRPr="00DD78D3">
        <w:rPr>
          <w:b/>
          <w:sz w:val="28"/>
          <w:szCs w:val="28"/>
          <w:u w:val="single"/>
        </w:rPr>
        <w:t xml:space="preserve">включая </w:t>
      </w:r>
      <w:r w:rsidR="00072121" w:rsidRPr="00DD78D3">
        <w:rPr>
          <w:b/>
          <w:sz w:val="28"/>
          <w:szCs w:val="28"/>
          <w:u w:val="single"/>
        </w:rPr>
        <w:t>ГОЛОВНУЮ</w:t>
      </w:r>
      <w:r w:rsidR="0095315F" w:rsidRPr="00DD78D3">
        <w:rPr>
          <w:b/>
          <w:sz w:val="28"/>
          <w:szCs w:val="28"/>
          <w:u w:val="single"/>
        </w:rPr>
        <w:t xml:space="preserve"> организацию.</w:t>
      </w:r>
      <w:bookmarkEnd w:id="382"/>
    </w:p>
    <w:p w:rsidR="008A3EDE" w:rsidRPr="00DD78D3" w:rsidRDefault="008A3EDE" w:rsidP="00384AB4">
      <w:pPr>
        <w:numPr>
          <w:ilvl w:val="0"/>
          <w:numId w:val="77"/>
        </w:numPr>
        <w:tabs>
          <w:tab w:val="left" w:pos="709"/>
        </w:tabs>
        <w:ind w:left="0" w:firstLine="0"/>
        <w:contextualSpacing/>
        <w:rPr>
          <w:sz w:val="28"/>
          <w:szCs w:val="28"/>
        </w:rPr>
      </w:pPr>
      <w:r w:rsidRPr="00DD78D3">
        <w:rPr>
          <w:sz w:val="28"/>
          <w:szCs w:val="28"/>
        </w:rPr>
        <w:t xml:space="preserve">Консолидированные основные показатели Холдингов и Корпорации формируются </w:t>
      </w:r>
      <w:r w:rsidR="00612FBC" w:rsidRPr="00DD78D3">
        <w:rPr>
          <w:sz w:val="28"/>
          <w:szCs w:val="28"/>
        </w:rPr>
        <w:t>т</w:t>
      </w:r>
      <w:r w:rsidR="00C308F4" w:rsidRPr="00DD78D3">
        <w:rPr>
          <w:sz w:val="28"/>
          <w:szCs w:val="28"/>
        </w:rPr>
        <w:t>олько за год, без разбивки по кварталам.</w:t>
      </w:r>
    </w:p>
    <w:p w:rsidR="008A3EDE" w:rsidRPr="00DD78D3" w:rsidRDefault="0010754E" w:rsidP="00384AB4">
      <w:pPr>
        <w:numPr>
          <w:ilvl w:val="0"/>
          <w:numId w:val="77"/>
        </w:numPr>
        <w:tabs>
          <w:tab w:val="left" w:pos="709"/>
        </w:tabs>
        <w:ind w:left="0" w:firstLine="0"/>
        <w:contextualSpacing/>
        <w:rPr>
          <w:sz w:val="28"/>
          <w:szCs w:val="28"/>
        </w:rPr>
      </w:pPr>
      <w:r w:rsidRPr="00DD78D3">
        <w:rPr>
          <w:sz w:val="28"/>
          <w:szCs w:val="28"/>
        </w:rPr>
        <w:t>Консолидированными ос</w:t>
      </w:r>
      <w:r w:rsidR="005D6380" w:rsidRPr="00DD78D3">
        <w:rPr>
          <w:sz w:val="28"/>
          <w:szCs w:val="28"/>
        </w:rPr>
        <w:t>новными показателями на 2013</w:t>
      </w:r>
      <w:r w:rsidRPr="00DD78D3">
        <w:rPr>
          <w:sz w:val="28"/>
          <w:szCs w:val="28"/>
        </w:rPr>
        <w:t xml:space="preserve"> год </w:t>
      </w:r>
      <w:proofErr w:type="gramStart"/>
      <w:r w:rsidRPr="00DD78D3">
        <w:rPr>
          <w:sz w:val="28"/>
          <w:szCs w:val="28"/>
        </w:rPr>
        <w:t>установлены</w:t>
      </w:r>
      <w:proofErr w:type="gramEnd"/>
      <w:r w:rsidRPr="00DD78D3">
        <w:rPr>
          <w:sz w:val="28"/>
          <w:szCs w:val="28"/>
        </w:rPr>
        <w:t xml:space="preserve">: </w:t>
      </w:r>
    </w:p>
    <w:p w:rsidR="0010754E" w:rsidRPr="00DD78D3" w:rsidRDefault="0010754E" w:rsidP="0010754E">
      <w:pPr>
        <w:tabs>
          <w:tab w:val="left" w:pos="709"/>
        </w:tabs>
        <w:ind w:firstLine="0"/>
        <w:contextualSpacing/>
        <w:rPr>
          <w:sz w:val="28"/>
          <w:szCs w:val="28"/>
        </w:rPr>
      </w:pPr>
      <w:r w:rsidRPr="00DD78D3">
        <w:rPr>
          <w:sz w:val="28"/>
          <w:szCs w:val="28"/>
        </w:rPr>
        <w:tab/>
        <w:t>консолидированная выручка</w:t>
      </w:r>
      <w:r w:rsidR="00C4090D" w:rsidRPr="00DD78D3">
        <w:rPr>
          <w:sz w:val="28"/>
          <w:szCs w:val="28"/>
        </w:rPr>
        <w:t xml:space="preserve"> </w:t>
      </w:r>
    </w:p>
    <w:p w:rsidR="0010754E" w:rsidRPr="00DD78D3" w:rsidRDefault="0010754E" w:rsidP="0010754E">
      <w:pPr>
        <w:tabs>
          <w:tab w:val="left" w:pos="709"/>
        </w:tabs>
        <w:ind w:firstLine="0"/>
        <w:contextualSpacing/>
        <w:rPr>
          <w:sz w:val="28"/>
          <w:szCs w:val="28"/>
        </w:rPr>
      </w:pPr>
      <w:r w:rsidRPr="00DD78D3">
        <w:rPr>
          <w:sz w:val="28"/>
          <w:szCs w:val="28"/>
        </w:rPr>
        <w:tab/>
        <w:t>консолидированная прибыль от продаж</w:t>
      </w:r>
    </w:p>
    <w:p w:rsidR="0010754E" w:rsidRPr="00DD78D3" w:rsidRDefault="0010754E" w:rsidP="0010754E">
      <w:pPr>
        <w:tabs>
          <w:tab w:val="left" w:pos="709"/>
        </w:tabs>
        <w:ind w:firstLine="0"/>
        <w:contextualSpacing/>
        <w:rPr>
          <w:sz w:val="28"/>
          <w:szCs w:val="28"/>
        </w:rPr>
      </w:pPr>
      <w:r w:rsidRPr="00DD78D3">
        <w:rPr>
          <w:sz w:val="28"/>
          <w:szCs w:val="28"/>
        </w:rPr>
        <w:tab/>
        <w:t>консолидированная чистая прибыль</w:t>
      </w:r>
    </w:p>
    <w:p w:rsidR="0010754E" w:rsidRPr="00DD78D3" w:rsidRDefault="0010754E" w:rsidP="0010754E">
      <w:pPr>
        <w:tabs>
          <w:tab w:val="left" w:pos="709"/>
        </w:tabs>
        <w:ind w:firstLine="0"/>
        <w:contextualSpacing/>
        <w:rPr>
          <w:sz w:val="28"/>
          <w:szCs w:val="28"/>
        </w:rPr>
      </w:pPr>
      <w:r w:rsidRPr="00DD78D3">
        <w:rPr>
          <w:sz w:val="28"/>
          <w:szCs w:val="28"/>
        </w:rPr>
        <w:tab/>
        <w:t>валюта консолидированного баланса</w:t>
      </w:r>
    </w:p>
    <w:p w:rsidR="0010754E" w:rsidRPr="00DD78D3" w:rsidRDefault="0010754E" w:rsidP="0010754E">
      <w:pPr>
        <w:tabs>
          <w:tab w:val="left" w:pos="709"/>
        </w:tabs>
        <w:ind w:firstLine="0"/>
        <w:contextualSpacing/>
        <w:rPr>
          <w:sz w:val="28"/>
          <w:szCs w:val="28"/>
        </w:rPr>
      </w:pPr>
      <w:r w:rsidRPr="00DD78D3">
        <w:rPr>
          <w:sz w:val="28"/>
          <w:szCs w:val="28"/>
        </w:rPr>
        <w:tab/>
        <w:t>консолидированные чистые активы.</w:t>
      </w:r>
    </w:p>
    <w:p w:rsidR="0002622C" w:rsidRPr="00DD78D3" w:rsidRDefault="0002622C" w:rsidP="00384AB4">
      <w:pPr>
        <w:numPr>
          <w:ilvl w:val="0"/>
          <w:numId w:val="77"/>
        </w:numPr>
        <w:tabs>
          <w:tab w:val="left" w:pos="709"/>
        </w:tabs>
        <w:ind w:left="0" w:firstLine="0"/>
        <w:contextualSpacing/>
        <w:rPr>
          <w:sz w:val="28"/>
          <w:szCs w:val="28"/>
        </w:rPr>
      </w:pPr>
      <w:r w:rsidRPr="00DD78D3">
        <w:rPr>
          <w:sz w:val="28"/>
          <w:szCs w:val="28"/>
        </w:rPr>
        <w:t>При формировании основных консолидированных показателей элиминируются следующие внутренние операции:</w:t>
      </w:r>
    </w:p>
    <w:p w:rsidR="0002622C" w:rsidRPr="00DD78D3" w:rsidRDefault="0002622C" w:rsidP="002C401B">
      <w:pPr>
        <w:tabs>
          <w:tab w:val="left" w:pos="0"/>
        </w:tabs>
        <w:ind w:firstLine="709"/>
        <w:contextualSpacing/>
        <w:rPr>
          <w:sz w:val="28"/>
          <w:szCs w:val="28"/>
        </w:rPr>
      </w:pPr>
      <w:r w:rsidRPr="00DD78D3">
        <w:rPr>
          <w:sz w:val="28"/>
          <w:szCs w:val="28"/>
        </w:rPr>
        <w:t>Выручка от реализации продукции (работ, услуг) &lt;-&gt; Закупки</w:t>
      </w:r>
      <w:r w:rsidR="000F1D68" w:rsidRPr="00DD78D3">
        <w:rPr>
          <w:sz w:val="28"/>
          <w:szCs w:val="28"/>
        </w:rPr>
        <w:t xml:space="preserve"> продукции (работ, услуг)</w:t>
      </w:r>
      <w:r w:rsidR="00C4090D" w:rsidRPr="00DD78D3">
        <w:rPr>
          <w:sz w:val="28"/>
          <w:szCs w:val="28"/>
        </w:rPr>
        <w:t xml:space="preserve"> </w:t>
      </w:r>
    </w:p>
    <w:p w:rsidR="0002622C" w:rsidRPr="00DD78D3" w:rsidRDefault="0002622C" w:rsidP="0002622C">
      <w:pPr>
        <w:tabs>
          <w:tab w:val="left" w:pos="709"/>
        </w:tabs>
        <w:ind w:firstLine="709"/>
        <w:contextualSpacing/>
        <w:rPr>
          <w:sz w:val="28"/>
          <w:szCs w:val="28"/>
        </w:rPr>
      </w:pPr>
      <w:r w:rsidRPr="00DD78D3">
        <w:rPr>
          <w:sz w:val="28"/>
          <w:szCs w:val="28"/>
        </w:rPr>
        <w:t>Доходы от сдачи имущества в аренду &lt;-&gt; Расходы на аренду</w:t>
      </w:r>
    </w:p>
    <w:p w:rsidR="0002622C" w:rsidRPr="00DD78D3" w:rsidRDefault="0002622C" w:rsidP="0002622C">
      <w:pPr>
        <w:tabs>
          <w:tab w:val="left" w:pos="709"/>
        </w:tabs>
        <w:ind w:firstLine="709"/>
        <w:contextualSpacing/>
        <w:rPr>
          <w:sz w:val="28"/>
          <w:szCs w:val="28"/>
        </w:rPr>
      </w:pPr>
      <w:r w:rsidRPr="00DD78D3">
        <w:rPr>
          <w:sz w:val="28"/>
          <w:szCs w:val="28"/>
        </w:rPr>
        <w:t>Доходы от займов (проценты), выданных гарантий &lt;-&gt; Расходы на проценты</w:t>
      </w:r>
    </w:p>
    <w:p w:rsidR="0002622C" w:rsidRPr="00DD78D3" w:rsidRDefault="0002622C" w:rsidP="0002622C">
      <w:pPr>
        <w:tabs>
          <w:tab w:val="left" w:pos="709"/>
        </w:tabs>
        <w:ind w:firstLine="0"/>
        <w:contextualSpacing/>
        <w:rPr>
          <w:sz w:val="28"/>
          <w:szCs w:val="28"/>
        </w:rPr>
      </w:pPr>
      <w:r w:rsidRPr="00DD78D3">
        <w:rPr>
          <w:sz w:val="28"/>
          <w:szCs w:val="28"/>
        </w:rPr>
        <w:tab/>
        <w:t>Займы выданные &lt;-&gt; Займы полученные (на конец периода)</w:t>
      </w:r>
    </w:p>
    <w:p w:rsidR="0002622C" w:rsidRPr="00DD78D3" w:rsidRDefault="0002622C" w:rsidP="0002622C">
      <w:pPr>
        <w:tabs>
          <w:tab w:val="left" w:pos="709"/>
        </w:tabs>
        <w:ind w:firstLine="0"/>
        <w:contextualSpacing/>
        <w:rPr>
          <w:sz w:val="28"/>
          <w:szCs w:val="28"/>
        </w:rPr>
      </w:pPr>
      <w:r w:rsidRPr="00DD78D3">
        <w:rPr>
          <w:sz w:val="28"/>
          <w:szCs w:val="28"/>
        </w:rPr>
        <w:tab/>
        <w:t>Финансовые вложения &lt;-&gt; Доли в уставном капитале</w:t>
      </w:r>
    </w:p>
    <w:p w:rsidR="00CB76C0" w:rsidRPr="00DD78D3" w:rsidRDefault="0002622C" w:rsidP="0002622C">
      <w:pPr>
        <w:tabs>
          <w:tab w:val="left" w:pos="709"/>
        </w:tabs>
        <w:ind w:firstLine="0"/>
        <w:contextualSpacing/>
        <w:rPr>
          <w:sz w:val="28"/>
          <w:szCs w:val="28"/>
        </w:rPr>
      </w:pPr>
      <w:r w:rsidRPr="00DD78D3">
        <w:rPr>
          <w:sz w:val="28"/>
          <w:szCs w:val="28"/>
        </w:rPr>
        <w:tab/>
        <w:t>Дебиторская</w:t>
      </w:r>
      <w:r w:rsidR="000F1D68" w:rsidRPr="00DD78D3">
        <w:rPr>
          <w:sz w:val="28"/>
          <w:szCs w:val="28"/>
        </w:rPr>
        <w:t xml:space="preserve"> задолженность</w:t>
      </w:r>
      <w:r w:rsidRPr="00DD78D3">
        <w:rPr>
          <w:sz w:val="28"/>
          <w:szCs w:val="28"/>
        </w:rPr>
        <w:t xml:space="preserve"> &lt;-&gt; Кредиторская задолженность </w:t>
      </w:r>
    </w:p>
    <w:p w:rsidR="00C44F34" w:rsidRPr="00DD78D3" w:rsidRDefault="00B522EA" w:rsidP="0002622C">
      <w:pPr>
        <w:tabs>
          <w:tab w:val="left" w:pos="709"/>
        </w:tabs>
        <w:ind w:firstLine="0"/>
        <w:contextualSpacing/>
        <w:rPr>
          <w:sz w:val="28"/>
          <w:szCs w:val="28"/>
        </w:rPr>
      </w:pPr>
      <w:r w:rsidRPr="00DD78D3">
        <w:rPr>
          <w:sz w:val="28"/>
          <w:szCs w:val="28"/>
        </w:rPr>
        <w:tab/>
      </w:r>
    </w:p>
    <w:p w:rsidR="00C4090D" w:rsidRPr="00DD78D3" w:rsidRDefault="003C5E49" w:rsidP="0002622C">
      <w:pPr>
        <w:tabs>
          <w:tab w:val="left" w:pos="709"/>
        </w:tabs>
        <w:ind w:firstLine="0"/>
        <w:contextualSpacing/>
        <w:rPr>
          <w:sz w:val="28"/>
          <w:szCs w:val="28"/>
          <w:u w:val="single"/>
        </w:rPr>
      </w:pPr>
      <w:r w:rsidRPr="00DD78D3">
        <w:rPr>
          <w:sz w:val="28"/>
          <w:szCs w:val="28"/>
          <w:u w:val="single"/>
        </w:rPr>
        <w:t>Последовательность действий</w:t>
      </w:r>
      <w:r w:rsidR="003374B6" w:rsidRPr="00DD78D3">
        <w:rPr>
          <w:sz w:val="28"/>
          <w:szCs w:val="28"/>
          <w:u w:val="single"/>
        </w:rPr>
        <w:t xml:space="preserve"> при формировании основных консолидированных показателей</w:t>
      </w:r>
      <w:r w:rsidR="00B522EA" w:rsidRPr="00DD78D3">
        <w:rPr>
          <w:sz w:val="28"/>
          <w:szCs w:val="28"/>
          <w:u w:val="single"/>
        </w:rPr>
        <w:t xml:space="preserve"> Холдинга</w:t>
      </w:r>
      <w:r w:rsidRPr="00DD78D3">
        <w:rPr>
          <w:sz w:val="28"/>
          <w:szCs w:val="28"/>
          <w:u w:val="single"/>
        </w:rPr>
        <w:t>:</w:t>
      </w:r>
    </w:p>
    <w:p w:rsidR="00C4090D" w:rsidRPr="00DD78D3" w:rsidRDefault="00A903BA" w:rsidP="0002622C">
      <w:pPr>
        <w:tabs>
          <w:tab w:val="left" w:pos="709"/>
        </w:tabs>
        <w:ind w:firstLine="0"/>
        <w:contextualSpacing/>
        <w:rPr>
          <w:sz w:val="28"/>
          <w:szCs w:val="28"/>
        </w:rPr>
      </w:pPr>
      <w:r w:rsidRPr="00DD78D3">
        <w:rPr>
          <w:sz w:val="28"/>
          <w:szCs w:val="28"/>
        </w:rPr>
        <w:t>1.</w:t>
      </w:r>
      <w:r w:rsidR="003C5E49" w:rsidRPr="00DD78D3">
        <w:rPr>
          <w:sz w:val="28"/>
          <w:szCs w:val="28"/>
        </w:rPr>
        <w:t xml:space="preserve"> </w:t>
      </w:r>
      <w:r w:rsidR="00C4090D" w:rsidRPr="00DD78D3">
        <w:rPr>
          <w:sz w:val="28"/>
          <w:szCs w:val="28"/>
        </w:rPr>
        <w:t>Расчет консолидированной выручки Холдинга:</w:t>
      </w:r>
    </w:p>
    <w:p w:rsidR="00C4090D" w:rsidRPr="00DD78D3" w:rsidRDefault="00C4090D" w:rsidP="0002622C">
      <w:pPr>
        <w:tabs>
          <w:tab w:val="left" w:pos="709"/>
        </w:tabs>
        <w:ind w:firstLine="0"/>
        <w:contextualSpacing/>
        <w:rPr>
          <w:sz w:val="28"/>
          <w:szCs w:val="28"/>
        </w:rPr>
      </w:pPr>
      <w:r w:rsidRPr="00DD78D3">
        <w:rPr>
          <w:sz w:val="28"/>
          <w:szCs w:val="28"/>
        </w:rPr>
        <w:t>1.</w:t>
      </w:r>
      <w:r w:rsidR="00A903BA" w:rsidRPr="00DD78D3">
        <w:rPr>
          <w:sz w:val="28"/>
          <w:szCs w:val="28"/>
        </w:rPr>
        <w:t>1.</w:t>
      </w:r>
      <w:r w:rsidRPr="00DD78D3">
        <w:rPr>
          <w:sz w:val="28"/>
          <w:szCs w:val="28"/>
        </w:rPr>
        <w:t xml:space="preserve"> </w:t>
      </w:r>
      <w:r w:rsidR="00C44F34" w:rsidRPr="00DD78D3">
        <w:rPr>
          <w:sz w:val="28"/>
          <w:szCs w:val="28"/>
        </w:rPr>
        <w:t>Суммирование</w:t>
      </w:r>
      <w:r w:rsidRPr="00DD78D3">
        <w:rPr>
          <w:sz w:val="28"/>
          <w:szCs w:val="28"/>
        </w:rPr>
        <w:t xml:space="preserve"> выручки предприятий, входящих в Холдинг</w:t>
      </w:r>
      <w:r w:rsidR="00C44F34" w:rsidRPr="00DD78D3">
        <w:rPr>
          <w:sz w:val="28"/>
          <w:szCs w:val="28"/>
        </w:rPr>
        <w:t xml:space="preserve">, включая </w:t>
      </w:r>
      <w:r w:rsidR="00072121" w:rsidRPr="00DD78D3">
        <w:rPr>
          <w:sz w:val="28"/>
          <w:szCs w:val="28"/>
        </w:rPr>
        <w:t>головную</w:t>
      </w:r>
      <w:r w:rsidR="00C44F34" w:rsidRPr="00DD78D3">
        <w:rPr>
          <w:sz w:val="28"/>
          <w:szCs w:val="28"/>
        </w:rPr>
        <w:t xml:space="preserve"> организацию.</w:t>
      </w:r>
      <w:r w:rsidRPr="00DD78D3">
        <w:rPr>
          <w:sz w:val="28"/>
          <w:szCs w:val="28"/>
        </w:rPr>
        <w:t xml:space="preserve"> </w:t>
      </w:r>
    </w:p>
    <w:p w:rsidR="00C4090D" w:rsidRPr="00DD78D3" w:rsidRDefault="00A903BA" w:rsidP="0002622C">
      <w:pPr>
        <w:tabs>
          <w:tab w:val="left" w:pos="709"/>
        </w:tabs>
        <w:ind w:firstLine="0"/>
        <w:contextualSpacing/>
        <w:rPr>
          <w:sz w:val="28"/>
          <w:szCs w:val="28"/>
        </w:rPr>
      </w:pPr>
      <w:r w:rsidRPr="00DD78D3">
        <w:rPr>
          <w:sz w:val="28"/>
          <w:szCs w:val="28"/>
        </w:rPr>
        <w:t>1.2.</w:t>
      </w:r>
      <w:r w:rsidR="00C4090D" w:rsidRPr="00DD78D3">
        <w:rPr>
          <w:sz w:val="28"/>
          <w:szCs w:val="28"/>
        </w:rPr>
        <w:t xml:space="preserve"> </w:t>
      </w:r>
      <w:r w:rsidR="00C44F34" w:rsidRPr="00DD78D3">
        <w:rPr>
          <w:sz w:val="28"/>
          <w:szCs w:val="28"/>
        </w:rPr>
        <w:t xml:space="preserve">Суммирование </w:t>
      </w:r>
      <w:proofErr w:type="spellStart"/>
      <w:r w:rsidR="00C4090D" w:rsidRPr="00DD78D3">
        <w:rPr>
          <w:sz w:val="28"/>
          <w:szCs w:val="28"/>
        </w:rPr>
        <w:t>внутрихолдингов</w:t>
      </w:r>
      <w:r w:rsidR="00474050" w:rsidRPr="00DD78D3">
        <w:rPr>
          <w:sz w:val="28"/>
          <w:szCs w:val="28"/>
        </w:rPr>
        <w:t>о</w:t>
      </w:r>
      <w:r w:rsidR="00C44F34" w:rsidRPr="00DD78D3">
        <w:rPr>
          <w:sz w:val="28"/>
          <w:szCs w:val="28"/>
        </w:rPr>
        <w:t>й</w:t>
      </w:r>
      <w:proofErr w:type="spellEnd"/>
      <w:r w:rsidR="00C44F34" w:rsidRPr="00DD78D3">
        <w:rPr>
          <w:sz w:val="28"/>
          <w:szCs w:val="28"/>
        </w:rPr>
        <w:t xml:space="preserve"> выручки (сумма по строке «1.1 выручка от реализации продукции (работ, услуг) по организациям Холдинга» Плана по </w:t>
      </w:r>
      <w:r w:rsidR="00C44F34" w:rsidRPr="00DD78D3">
        <w:rPr>
          <w:sz w:val="28"/>
          <w:szCs w:val="28"/>
        </w:rPr>
        <w:lastRenderedPageBreak/>
        <w:t xml:space="preserve">внутренним оборотам) по всем организациям Холдинга, включая </w:t>
      </w:r>
      <w:r w:rsidR="00072121" w:rsidRPr="00DD78D3">
        <w:rPr>
          <w:sz w:val="28"/>
          <w:szCs w:val="28"/>
        </w:rPr>
        <w:t>головную</w:t>
      </w:r>
      <w:r w:rsidR="00C44F34" w:rsidRPr="00DD78D3">
        <w:rPr>
          <w:sz w:val="28"/>
          <w:szCs w:val="28"/>
        </w:rPr>
        <w:t xml:space="preserve"> организацию.</w:t>
      </w:r>
    </w:p>
    <w:p w:rsidR="00C4090D" w:rsidRPr="00DD78D3" w:rsidRDefault="00A903BA" w:rsidP="0002622C">
      <w:pPr>
        <w:tabs>
          <w:tab w:val="left" w:pos="709"/>
        </w:tabs>
        <w:ind w:firstLine="0"/>
        <w:contextualSpacing/>
        <w:rPr>
          <w:sz w:val="28"/>
          <w:szCs w:val="28"/>
        </w:rPr>
      </w:pPr>
      <w:r w:rsidRPr="00DD78D3">
        <w:rPr>
          <w:sz w:val="28"/>
          <w:szCs w:val="28"/>
        </w:rPr>
        <w:t>1.</w:t>
      </w:r>
      <w:r w:rsidR="00C4090D" w:rsidRPr="00DD78D3">
        <w:rPr>
          <w:sz w:val="28"/>
          <w:szCs w:val="28"/>
        </w:rPr>
        <w:t xml:space="preserve">3. </w:t>
      </w:r>
      <w:r w:rsidR="00C44F34" w:rsidRPr="00DD78D3">
        <w:rPr>
          <w:sz w:val="28"/>
          <w:szCs w:val="28"/>
        </w:rPr>
        <w:t xml:space="preserve">Вычитание из сводной </w:t>
      </w:r>
      <w:r w:rsidR="00474050" w:rsidRPr="00DD78D3">
        <w:rPr>
          <w:sz w:val="28"/>
          <w:szCs w:val="28"/>
        </w:rPr>
        <w:t xml:space="preserve">выручки </w:t>
      </w:r>
      <w:r w:rsidR="00C44F34" w:rsidRPr="00DD78D3">
        <w:rPr>
          <w:sz w:val="28"/>
          <w:szCs w:val="28"/>
        </w:rPr>
        <w:t>Холдинга (</w:t>
      </w:r>
      <w:proofErr w:type="spellStart"/>
      <w:r w:rsidR="00C44F34" w:rsidRPr="00DD78D3">
        <w:rPr>
          <w:sz w:val="28"/>
          <w:szCs w:val="28"/>
        </w:rPr>
        <w:t>вкл</w:t>
      </w:r>
      <w:proofErr w:type="spellEnd"/>
      <w:r w:rsidR="00C44F34" w:rsidRPr="00DD78D3">
        <w:rPr>
          <w:sz w:val="28"/>
          <w:szCs w:val="28"/>
        </w:rPr>
        <w:t xml:space="preserve">. выручку </w:t>
      </w:r>
      <w:r w:rsidR="00072121" w:rsidRPr="00DD78D3">
        <w:rPr>
          <w:sz w:val="28"/>
          <w:szCs w:val="28"/>
        </w:rPr>
        <w:t>головной</w:t>
      </w:r>
      <w:r w:rsidR="00C44F34" w:rsidRPr="00DD78D3">
        <w:rPr>
          <w:sz w:val="28"/>
          <w:szCs w:val="28"/>
        </w:rPr>
        <w:t xml:space="preserve"> организации) суммы </w:t>
      </w:r>
      <w:proofErr w:type="spellStart"/>
      <w:r w:rsidR="00C44F34" w:rsidRPr="00DD78D3">
        <w:rPr>
          <w:sz w:val="28"/>
          <w:szCs w:val="28"/>
        </w:rPr>
        <w:t>внутрихолдинговой</w:t>
      </w:r>
      <w:proofErr w:type="spellEnd"/>
      <w:r w:rsidR="00C44F34" w:rsidRPr="00DD78D3">
        <w:rPr>
          <w:sz w:val="28"/>
          <w:szCs w:val="28"/>
        </w:rPr>
        <w:t xml:space="preserve"> выручки</w:t>
      </w:r>
      <w:r w:rsidR="00474050" w:rsidRPr="00DD78D3">
        <w:rPr>
          <w:sz w:val="28"/>
          <w:szCs w:val="28"/>
        </w:rPr>
        <w:t>.</w:t>
      </w:r>
    </w:p>
    <w:p w:rsidR="00C2347B" w:rsidRPr="00DD78D3" w:rsidRDefault="00C2347B" w:rsidP="0002622C">
      <w:pPr>
        <w:tabs>
          <w:tab w:val="left" w:pos="709"/>
        </w:tabs>
        <w:ind w:firstLine="0"/>
        <w:contextualSpacing/>
        <w:rPr>
          <w:sz w:val="28"/>
          <w:szCs w:val="28"/>
        </w:rPr>
      </w:pPr>
    </w:p>
    <w:p w:rsidR="00C2347B" w:rsidRPr="00DD78D3" w:rsidRDefault="00A903BA" w:rsidP="00C2347B">
      <w:pPr>
        <w:tabs>
          <w:tab w:val="left" w:pos="709"/>
        </w:tabs>
        <w:ind w:firstLine="0"/>
        <w:contextualSpacing/>
        <w:rPr>
          <w:sz w:val="28"/>
          <w:szCs w:val="28"/>
        </w:rPr>
      </w:pPr>
      <w:r w:rsidRPr="00DD78D3">
        <w:rPr>
          <w:sz w:val="28"/>
          <w:szCs w:val="28"/>
        </w:rPr>
        <w:t>2.</w:t>
      </w:r>
      <w:r w:rsidR="003C5E49" w:rsidRPr="00DD78D3">
        <w:rPr>
          <w:sz w:val="28"/>
          <w:szCs w:val="28"/>
        </w:rPr>
        <w:t xml:space="preserve"> </w:t>
      </w:r>
      <w:r w:rsidR="00C2347B" w:rsidRPr="00DD78D3">
        <w:rPr>
          <w:sz w:val="28"/>
          <w:szCs w:val="28"/>
        </w:rPr>
        <w:t xml:space="preserve">Расчет консолидированной прибыли от продаж Холдинга: </w:t>
      </w:r>
    </w:p>
    <w:p w:rsidR="00C2347B" w:rsidRPr="00DD78D3" w:rsidRDefault="00A903BA" w:rsidP="00C2347B">
      <w:pPr>
        <w:tabs>
          <w:tab w:val="left" w:pos="709"/>
        </w:tabs>
        <w:ind w:firstLine="0"/>
        <w:contextualSpacing/>
        <w:rPr>
          <w:sz w:val="28"/>
          <w:szCs w:val="28"/>
        </w:rPr>
      </w:pPr>
      <w:r w:rsidRPr="00DD78D3">
        <w:rPr>
          <w:sz w:val="28"/>
          <w:szCs w:val="28"/>
        </w:rPr>
        <w:t>2.</w:t>
      </w:r>
      <w:r w:rsidR="00C2347B" w:rsidRPr="00DD78D3">
        <w:rPr>
          <w:sz w:val="28"/>
          <w:szCs w:val="28"/>
        </w:rPr>
        <w:t xml:space="preserve">1. </w:t>
      </w:r>
      <w:r w:rsidR="00C44F34" w:rsidRPr="00DD78D3">
        <w:rPr>
          <w:sz w:val="28"/>
          <w:szCs w:val="28"/>
        </w:rPr>
        <w:t>С</w:t>
      </w:r>
      <w:r w:rsidR="00C2347B" w:rsidRPr="00DD78D3">
        <w:rPr>
          <w:sz w:val="28"/>
          <w:szCs w:val="28"/>
        </w:rPr>
        <w:t>уммирование прибыли от продаж предприятий, входящих в Холдинг</w:t>
      </w:r>
      <w:r w:rsidR="00C44F34" w:rsidRPr="00DD78D3">
        <w:rPr>
          <w:sz w:val="28"/>
          <w:szCs w:val="28"/>
        </w:rPr>
        <w:t xml:space="preserve">, включая </w:t>
      </w:r>
      <w:r w:rsidR="00072121" w:rsidRPr="00DD78D3">
        <w:rPr>
          <w:sz w:val="28"/>
          <w:szCs w:val="28"/>
        </w:rPr>
        <w:t>головную</w:t>
      </w:r>
      <w:r w:rsidR="00C44F34" w:rsidRPr="00DD78D3">
        <w:rPr>
          <w:sz w:val="28"/>
          <w:szCs w:val="28"/>
        </w:rPr>
        <w:t xml:space="preserve"> организацию</w:t>
      </w:r>
      <w:r w:rsidR="00C2347B" w:rsidRPr="00DD78D3">
        <w:rPr>
          <w:sz w:val="28"/>
          <w:szCs w:val="28"/>
        </w:rPr>
        <w:t>.</w:t>
      </w:r>
    </w:p>
    <w:p w:rsidR="002D5D60" w:rsidRPr="00DD78D3" w:rsidRDefault="002D5D60" w:rsidP="002D5D60">
      <w:pPr>
        <w:tabs>
          <w:tab w:val="left" w:pos="709"/>
        </w:tabs>
        <w:ind w:firstLine="0"/>
        <w:contextualSpacing/>
        <w:rPr>
          <w:sz w:val="28"/>
          <w:szCs w:val="28"/>
        </w:rPr>
      </w:pPr>
    </w:p>
    <w:p w:rsidR="002D5D60" w:rsidRPr="00DD78D3" w:rsidRDefault="00A903BA" w:rsidP="002D5D60">
      <w:pPr>
        <w:tabs>
          <w:tab w:val="left" w:pos="709"/>
        </w:tabs>
        <w:ind w:firstLine="0"/>
        <w:contextualSpacing/>
        <w:rPr>
          <w:sz w:val="28"/>
          <w:szCs w:val="28"/>
        </w:rPr>
      </w:pPr>
      <w:r w:rsidRPr="00DD78D3">
        <w:rPr>
          <w:sz w:val="28"/>
          <w:szCs w:val="28"/>
        </w:rPr>
        <w:t>3.</w:t>
      </w:r>
      <w:r w:rsidR="003C5E49" w:rsidRPr="00DD78D3">
        <w:rPr>
          <w:sz w:val="28"/>
          <w:szCs w:val="28"/>
        </w:rPr>
        <w:t xml:space="preserve"> </w:t>
      </w:r>
      <w:r w:rsidR="002D5D60" w:rsidRPr="00DD78D3">
        <w:rPr>
          <w:sz w:val="28"/>
          <w:szCs w:val="28"/>
        </w:rPr>
        <w:t xml:space="preserve">Расчет консолидированной </w:t>
      </w:r>
      <w:r w:rsidR="003C5E49" w:rsidRPr="00DD78D3">
        <w:rPr>
          <w:sz w:val="28"/>
          <w:szCs w:val="28"/>
        </w:rPr>
        <w:t>чистой прибыли</w:t>
      </w:r>
      <w:r w:rsidR="002D5D60" w:rsidRPr="00DD78D3">
        <w:rPr>
          <w:sz w:val="28"/>
          <w:szCs w:val="28"/>
        </w:rPr>
        <w:t xml:space="preserve"> Холдинга:</w:t>
      </w:r>
    </w:p>
    <w:p w:rsidR="002260B2" w:rsidRPr="00DD78D3" w:rsidRDefault="002260B2" w:rsidP="002260B2">
      <w:pPr>
        <w:tabs>
          <w:tab w:val="left" w:pos="709"/>
        </w:tabs>
        <w:ind w:firstLine="0"/>
        <w:contextualSpacing/>
        <w:rPr>
          <w:sz w:val="28"/>
          <w:szCs w:val="28"/>
        </w:rPr>
      </w:pPr>
      <w:r w:rsidRPr="00DD78D3">
        <w:rPr>
          <w:sz w:val="28"/>
          <w:szCs w:val="28"/>
        </w:rPr>
        <w:t xml:space="preserve">3.1. </w:t>
      </w:r>
      <w:r w:rsidR="00C44F34" w:rsidRPr="00DD78D3">
        <w:rPr>
          <w:sz w:val="28"/>
          <w:szCs w:val="28"/>
        </w:rPr>
        <w:t>С</w:t>
      </w:r>
      <w:r w:rsidRPr="00DD78D3">
        <w:rPr>
          <w:sz w:val="28"/>
          <w:szCs w:val="28"/>
        </w:rPr>
        <w:t>уммирование чистой прибыли предприятий, входящих в Холдинг</w:t>
      </w:r>
      <w:r w:rsidR="00C44F34" w:rsidRPr="00DD78D3">
        <w:rPr>
          <w:sz w:val="28"/>
          <w:szCs w:val="28"/>
        </w:rPr>
        <w:t xml:space="preserve">, включая </w:t>
      </w:r>
      <w:r w:rsidR="00072121" w:rsidRPr="00DD78D3">
        <w:rPr>
          <w:sz w:val="28"/>
          <w:szCs w:val="28"/>
        </w:rPr>
        <w:t>головную</w:t>
      </w:r>
      <w:r w:rsidR="00C44F34" w:rsidRPr="00DD78D3">
        <w:rPr>
          <w:sz w:val="28"/>
          <w:szCs w:val="28"/>
        </w:rPr>
        <w:t xml:space="preserve"> организацию</w:t>
      </w:r>
      <w:r w:rsidRPr="00DD78D3">
        <w:rPr>
          <w:sz w:val="28"/>
          <w:szCs w:val="28"/>
        </w:rPr>
        <w:t>.</w:t>
      </w:r>
    </w:p>
    <w:p w:rsidR="00C2347B" w:rsidRPr="00DD78D3" w:rsidRDefault="00C2347B" w:rsidP="0002622C">
      <w:pPr>
        <w:tabs>
          <w:tab w:val="left" w:pos="709"/>
        </w:tabs>
        <w:ind w:firstLine="0"/>
        <w:contextualSpacing/>
        <w:rPr>
          <w:sz w:val="28"/>
          <w:szCs w:val="28"/>
        </w:rPr>
      </w:pPr>
    </w:p>
    <w:p w:rsidR="00C636B2" w:rsidRPr="00DD78D3" w:rsidRDefault="00A903BA" w:rsidP="00C636B2">
      <w:pPr>
        <w:tabs>
          <w:tab w:val="left" w:pos="709"/>
        </w:tabs>
        <w:ind w:firstLine="0"/>
        <w:contextualSpacing/>
        <w:rPr>
          <w:sz w:val="28"/>
          <w:szCs w:val="28"/>
        </w:rPr>
      </w:pPr>
      <w:r w:rsidRPr="00DD78D3">
        <w:rPr>
          <w:sz w:val="28"/>
          <w:szCs w:val="28"/>
        </w:rPr>
        <w:t>4.</w:t>
      </w:r>
      <w:r w:rsidR="003C5E49" w:rsidRPr="00DD78D3">
        <w:rPr>
          <w:sz w:val="28"/>
          <w:szCs w:val="28"/>
        </w:rPr>
        <w:t xml:space="preserve"> </w:t>
      </w:r>
      <w:r w:rsidR="00C636B2" w:rsidRPr="00DD78D3">
        <w:rPr>
          <w:sz w:val="28"/>
          <w:szCs w:val="28"/>
        </w:rPr>
        <w:t xml:space="preserve">Расчет валюты консолидированного баланса </w:t>
      </w:r>
      <w:r w:rsidR="003C5E49" w:rsidRPr="00DD78D3">
        <w:rPr>
          <w:sz w:val="28"/>
          <w:szCs w:val="28"/>
          <w:u w:val="single"/>
        </w:rPr>
        <w:t>(по пассивам)</w:t>
      </w:r>
      <w:r w:rsidR="003C5E49" w:rsidRPr="00DD78D3">
        <w:rPr>
          <w:sz w:val="28"/>
          <w:szCs w:val="28"/>
        </w:rPr>
        <w:t xml:space="preserve"> </w:t>
      </w:r>
      <w:r w:rsidR="00C636B2" w:rsidRPr="00DD78D3">
        <w:rPr>
          <w:sz w:val="28"/>
          <w:szCs w:val="28"/>
        </w:rPr>
        <w:t xml:space="preserve">Холдинга: </w:t>
      </w:r>
    </w:p>
    <w:p w:rsidR="003C5E49" w:rsidRPr="00DD78D3" w:rsidRDefault="00A903BA" w:rsidP="003C5E49">
      <w:pPr>
        <w:tabs>
          <w:tab w:val="left" w:pos="709"/>
        </w:tabs>
        <w:ind w:firstLine="0"/>
        <w:contextualSpacing/>
        <w:rPr>
          <w:sz w:val="28"/>
          <w:szCs w:val="28"/>
        </w:rPr>
      </w:pPr>
      <w:r w:rsidRPr="00DD78D3">
        <w:rPr>
          <w:sz w:val="28"/>
          <w:szCs w:val="28"/>
        </w:rPr>
        <w:t>4.</w:t>
      </w:r>
      <w:r w:rsidR="003C5E49" w:rsidRPr="00DD78D3">
        <w:rPr>
          <w:sz w:val="28"/>
          <w:szCs w:val="28"/>
        </w:rPr>
        <w:t xml:space="preserve">1. </w:t>
      </w:r>
      <w:r w:rsidR="001A0941" w:rsidRPr="00DD78D3">
        <w:rPr>
          <w:sz w:val="28"/>
          <w:szCs w:val="28"/>
        </w:rPr>
        <w:t>Суммирование</w:t>
      </w:r>
      <w:r w:rsidR="003C5E49" w:rsidRPr="00DD78D3">
        <w:rPr>
          <w:sz w:val="28"/>
          <w:szCs w:val="28"/>
        </w:rPr>
        <w:t xml:space="preserve"> валюты баланса предприятий, входящих в Холдинг</w:t>
      </w:r>
      <w:r w:rsidR="001A0941" w:rsidRPr="00DD78D3">
        <w:rPr>
          <w:sz w:val="28"/>
          <w:szCs w:val="28"/>
        </w:rPr>
        <w:t xml:space="preserve">, включая </w:t>
      </w:r>
      <w:r w:rsidR="00072121" w:rsidRPr="00DD78D3">
        <w:rPr>
          <w:sz w:val="28"/>
          <w:szCs w:val="28"/>
        </w:rPr>
        <w:t>головную</w:t>
      </w:r>
      <w:r w:rsidR="001A0941" w:rsidRPr="00DD78D3">
        <w:rPr>
          <w:sz w:val="28"/>
          <w:szCs w:val="28"/>
        </w:rPr>
        <w:t xml:space="preserve"> организацию</w:t>
      </w:r>
      <w:r w:rsidR="003C5E49" w:rsidRPr="00DD78D3">
        <w:rPr>
          <w:sz w:val="28"/>
          <w:szCs w:val="28"/>
        </w:rPr>
        <w:t>.</w:t>
      </w:r>
    </w:p>
    <w:p w:rsidR="003C5E49" w:rsidRPr="00DD78D3" w:rsidRDefault="00A903BA" w:rsidP="003C5E49">
      <w:pPr>
        <w:tabs>
          <w:tab w:val="left" w:pos="709"/>
        </w:tabs>
        <w:ind w:firstLine="0"/>
        <w:contextualSpacing/>
        <w:rPr>
          <w:sz w:val="28"/>
          <w:szCs w:val="28"/>
        </w:rPr>
      </w:pPr>
      <w:r w:rsidRPr="00DD78D3">
        <w:rPr>
          <w:sz w:val="28"/>
          <w:szCs w:val="28"/>
        </w:rPr>
        <w:t>4.</w:t>
      </w:r>
      <w:r w:rsidR="003C5E49" w:rsidRPr="00DD78D3">
        <w:rPr>
          <w:sz w:val="28"/>
          <w:szCs w:val="28"/>
        </w:rPr>
        <w:t xml:space="preserve">2. </w:t>
      </w:r>
      <w:proofErr w:type="gramStart"/>
      <w:r w:rsidR="001A0941" w:rsidRPr="00DD78D3">
        <w:rPr>
          <w:sz w:val="28"/>
          <w:szCs w:val="28"/>
        </w:rPr>
        <w:t>Суммирование</w:t>
      </w:r>
      <w:r w:rsidR="003C5E49" w:rsidRPr="00DD78D3">
        <w:rPr>
          <w:sz w:val="28"/>
          <w:szCs w:val="28"/>
        </w:rPr>
        <w:t xml:space="preserve"> </w:t>
      </w:r>
      <w:r w:rsidR="003374B6" w:rsidRPr="00DD78D3">
        <w:rPr>
          <w:sz w:val="28"/>
          <w:szCs w:val="28"/>
        </w:rPr>
        <w:t>величины займов полученных предприятиями</w:t>
      </w:r>
      <w:r w:rsidR="001A0941" w:rsidRPr="00DD78D3">
        <w:rPr>
          <w:sz w:val="28"/>
          <w:szCs w:val="28"/>
        </w:rPr>
        <w:t xml:space="preserve"> от других предприятий Холдинга (сумма по строке «8.1 займы полученные (по состоянию на конец периода от организаций Холдинга» Плана по внутренним оборотам).</w:t>
      </w:r>
      <w:proofErr w:type="gramEnd"/>
    </w:p>
    <w:p w:rsidR="003374B6" w:rsidRPr="00DD78D3" w:rsidRDefault="00A903BA" w:rsidP="003374B6">
      <w:pPr>
        <w:tabs>
          <w:tab w:val="left" w:pos="709"/>
        </w:tabs>
        <w:ind w:firstLine="0"/>
        <w:contextualSpacing/>
        <w:rPr>
          <w:sz w:val="28"/>
          <w:szCs w:val="28"/>
        </w:rPr>
      </w:pPr>
      <w:r w:rsidRPr="00DD78D3">
        <w:rPr>
          <w:sz w:val="28"/>
          <w:szCs w:val="28"/>
        </w:rPr>
        <w:t>4.</w:t>
      </w:r>
      <w:r w:rsidR="003374B6" w:rsidRPr="00DD78D3">
        <w:rPr>
          <w:sz w:val="28"/>
          <w:szCs w:val="28"/>
        </w:rPr>
        <w:t xml:space="preserve">3. </w:t>
      </w:r>
      <w:r w:rsidR="001A0941" w:rsidRPr="00DD78D3">
        <w:rPr>
          <w:sz w:val="28"/>
          <w:szCs w:val="28"/>
        </w:rPr>
        <w:t xml:space="preserve">Суммирование </w:t>
      </w:r>
      <w:r w:rsidR="003374B6" w:rsidRPr="00DD78D3">
        <w:rPr>
          <w:sz w:val="28"/>
          <w:szCs w:val="28"/>
        </w:rPr>
        <w:t>долей в уставном капитале, принадлежащих предп</w:t>
      </w:r>
      <w:r w:rsidR="001A0941" w:rsidRPr="00DD78D3">
        <w:rPr>
          <w:sz w:val="28"/>
          <w:szCs w:val="28"/>
        </w:rPr>
        <w:t>риятиям Холдинга (сумма по строке «10.1 Доли в уставном капитале</w:t>
      </w:r>
      <w:r w:rsidR="00F27381">
        <w:rPr>
          <w:sz w:val="28"/>
          <w:szCs w:val="28"/>
        </w:rPr>
        <w:t>,</w:t>
      </w:r>
      <w:r w:rsidR="001A0941" w:rsidRPr="00DD78D3">
        <w:rPr>
          <w:sz w:val="28"/>
          <w:szCs w:val="28"/>
        </w:rPr>
        <w:t xml:space="preserve"> принадлежащие организациям Холдинга» Плана по внутренним оборотам).</w:t>
      </w:r>
    </w:p>
    <w:p w:rsidR="003374B6" w:rsidRPr="00DD78D3" w:rsidRDefault="00A903BA" w:rsidP="003374B6">
      <w:pPr>
        <w:tabs>
          <w:tab w:val="left" w:pos="709"/>
        </w:tabs>
        <w:ind w:firstLine="0"/>
        <w:contextualSpacing/>
        <w:rPr>
          <w:sz w:val="28"/>
          <w:szCs w:val="28"/>
        </w:rPr>
      </w:pPr>
      <w:r w:rsidRPr="00DD78D3">
        <w:rPr>
          <w:sz w:val="28"/>
          <w:szCs w:val="28"/>
        </w:rPr>
        <w:t>4.</w:t>
      </w:r>
      <w:r w:rsidR="003374B6" w:rsidRPr="00DD78D3">
        <w:rPr>
          <w:sz w:val="28"/>
          <w:szCs w:val="28"/>
        </w:rPr>
        <w:t>4.</w:t>
      </w:r>
      <w:r w:rsidR="001A0941" w:rsidRPr="00DD78D3">
        <w:rPr>
          <w:sz w:val="28"/>
          <w:szCs w:val="28"/>
        </w:rPr>
        <w:t xml:space="preserve"> Суммирование</w:t>
      </w:r>
      <w:r w:rsidR="003374B6" w:rsidRPr="00DD78D3">
        <w:rPr>
          <w:sz w:val="28"/>
          <w:szCs w:val="28"/>
        </w:rPr>
        <w:t xml:space="preserve"> кредиторской задолженности предприятиям Холдинга</w:t>
      </w:r>
      <w:r w:rsidR="001A0941" w:rsidRPr="00DD78D3">
        <w:rPr>
          <w:sz w:val="28"/>
          <w:szCs w:val="28"/>
        </w:rPr>
        <w:t xml:space="preserve"> (сумма по строке «12.1 Кредиторская задолженность организациям Холдинга» Плана по внутренним оборотам)</w:t>
      </w:r>
      <w:r w:rsidR="003374B6" w:rsidRPr="00DD78D3">
        <w:rPr>
          <w:sz w:val="28"/>
          <w:szCs w:val="28"/>
        </w:rPr>
        <w:t>.</w:t>
      </w:r>
    </w:p>
    <w:p w:rsidR="00155342" w:rsidRPr="00DD78D3" w:rsidRDefault="00A903BA" w:rsidP="003C5E49">
      <w:pPr>
        <w:tabs>
          <w:tab w:val="left" w:pos="709"/>
        </w:tabs>
        <w:ind w:firstLine="0"/>
        <w:contextualSpacing/>
        <w:rPr>
          <w:sz w:val="28"/>
          <w:szCs w:val="28"/>
        </w:rPr>
      </w:pPr>
      <w:r w:rsidRPr="00DD78D3">
        <w:rPr>
          <w:sz w:val="28"/>
          <w:szCs w:val="28"/>
        </w:rPr>
        <w:t>4.5</w:t>
      </w:r>
      <w:r w:rsidR="00155342" w:rsidRPr="00DD78D3">
        <w:rPr>
          <w:sz w:val="28"/>
          <w:szCs w:val="28"/>
        </w:rPr>
        <w:t xml:space="preserve">. </w:t>
      </w:r>
      <w:r w:rsidR="001A0941" w:rsidRPr="00DD78D3">
        <w:rPr>
          <w:sz w:val="28"/>
          <w:szCs w:val="28"/>
        </w:rPr>
        <w:t>Вычитание из сводной валюты баланса Холдинга (</w:t>
      </w:r>
      <w:proofErr w:type="spellStart"/>
      <w:r w:rsidR="001A0941" w:rsidRPr="00DD78D3">
        <w:rPr>
          <w:sz w:val="28"/>
          <w:szCs w:val="28"/>
        </w:rPr>
        <w:t>вкл</w:t>
      </w:r>
      <w:proofErr w:type="spellEnd"/>
      <w:r w:rsidR="001A0941" w:rsidRPr="00DD78D3">
        <w:rPr>
          <w:sz w:val="28"/>
          <w:szCs w:val="28"/>
        </w:rPr>
        <w:t xml:space="preserve">. валюту баланса </w:t>
      </w:r>
      <w:r w:rsidR="00072121" w:rsidRPr="00DD78D3">
        <w:rPr>
          <w:sz w:val="28"/>
          <w:szCs w:val="28"/>
        </w:rPr>
        <w:t>головной</w:t>
      </w:r>
      <w:r w:rsidR="001A0941" w:rsidRPr="00DD78D3">
        <w:rPr>
          <w:sz w:val="28"/>
          <w:szCs w:val="28"/>
        </w:rPr>
        <w:t xml:space="preserve"> организации) </w:t>
      </w:r>
      <w:r w:rsidR="00155342" w:rsidRPr="00DD78D3">
        <w:rPr>
          <w:sz w:val="28"/>
          <w:szCs w:val="28"/>
        </w:rPr>
        <w:t>величины займов полученных, суммы долей в уставном капитале, су</w:t>
      </w:r>
      <w:r w:rsidR="00A72AB1" w:rsidRPr="00DD78D3">
        <w:rPr>
          <w:sz w:val="28"/>
          <w:szCs w:val="28"/>
        </w:rPr>
        <w:t>ммы кредиторской задолженности</w:t>
      </w:r>
      <w:r w:rsidR="00155342" w:rsidRPr="00DD78D3">
        <w:rPr>
          <w:sz w:val="28"/>
          <w:szCs w:val="28"/>
        </w:rPr>
        <w:t xml:space="preserve">. </w:t>
      </w:r>
    </w:p>
    <w:p w:rsidR="00A72AB1" w:rsidRPr="00DD78D3" w:rsidRDefault="00A72AB1" w:rsidP="003C5E49">
      <w:pPr>
        <w:tabs>
          <w:tab w:val="left" w:pos="709"/>
        </w:tabs>
        <w:ind w:firstLine="0"/>
        <w:contextualSpacing/>
        <w:rPr>
          <w:sz w:val="28"/>
          <w:szCs w:val="28"/>
        </w:rPr>
      </w:pPr>
    </w:p>
    <w:p w:rsidR="00155342" w:rsidRPr="00DD78D3" w:rsidRDefault="00A903BA" w:rsidP="00155342">
      <w:pPr>
        <w:tabs>
          <w:tab w:val="left" w:pos="709"/>
        </w:tabs>
        <w:ind w:firstLine="0"/>
        <w:contextualSpacing/>
        <w:rPr>
          <w:sz w:val="28"/>
          <w:szCs w:val="28"/>
        </w:rPr>
      </w:pPr>
      <w:r w:rsidRPr="00DD78D3">
        <w:rPr>
          <w:sz w:val="28"/>
          <w:szCs w:val="28"/>
        </w:rPr>
        <w:t>5.</w:t>
      </w:r>
      <w:r w:rsidR="00155342" w:rsidRPr="00DD78D3">
        <w:rPr>
          <w:sz w:val="28"/>
          <w:szCs w:val="28"/>
        </w:rPr>
        <w:t xml:space="preserve"> Расчет </w:t>
      </w:r>
      <w:r w:rsidR="002531A8" w:rsidRPr="00DD78D3">
        <w:rPr>
          <w:sz w:val="28"/>
          <w:szCs w:val="28"/>
        </w:rPr>
        <w:t>консолидированных чистых активов</w:t>
      </w:r>
      <w:r w:rsidR="00155342" w:rsidRPr="00DD78D3">
        <w:rPr>
          <w:sz w:val="28"/>
          <w:szCs w:val="28"/>
        </w:rPr>
        <w:t xml:space="preserve"> Холдинга: </w:t>
      </w:r>
    </w:p>
    <w:p w:rsidR="00155342" w:rsidRPr="00DD78D3" w:rsidRDefault="00A903BA" w:rsidP="00155342">
      <w:pPr>
        <w:tabs>
          <w:tab w:val="left" w:pos="709"/>
        </w:tabs>
        <w:ind w:firstLine="0"/>
        <w:contextualSpacing/>
        <w:rPr>
          <w:sz w:val="28"/>
          <w:szCs w:val="28"/>
        </w:rPr>
      </w:pPr>
      <w:r w:rsidRPr="00DD78D3">
        <w:rPr>
          <w:sz w:val="28"/>
          <w:szCs w:val="28"/>
        </w:rPr>
        <w:t>5.</w:t>
      </w:r>
      <w:r w:rsidR="00155342" w:rsidRPr="00DD78D3">
        <w:rPr>
          <w:sz w:val="28"/>
          <w:szCs w:val="28"/>
        </w:rPr>
        <w:t xml:space="preserve">1. </w:t>
      </w:r>
      <w:r w:rsidR="00971FBB" w:rsidRPr="00DD78D3">
        <w:rPr>
          <w:sz w:val="28"/>
          <w:szCs w:val="28"/>
        </w:rPr>
        <w:t>С</w:t>
      </w:r>
      <w:r w:rsidR="00155342" w:rsidRPr="00DD78D3">
        <w:rPr>
          <w:sz w:val="28"/>
          <w:szCs w:val="28"/>
        </w:rPr>
        <w:t xml:space="preserve">уммирование </w:t>
      </w:r>
      <w:r w:rsidR="002531A8" w:rsidRPr="00DD78D3">
        <w:rPr>
          <w:sz w:val="28"/>
          <w:szCs w:val="28"/>
        </w:rPr>
        <w:t>показателя «</w:t>
      </w:r>
      <w:r w:rsidRPr="00DD78D3">
        <w:rPr>
          <w:sz w:val="28"/>
          <w:szCs w:val="28"/>
        </w:rPr>
        <w:t>Чистые активы</w:t>
      </w:r>
      <w:r w:rsidR="002531A8" w:rsidRPr="00DD78D3">
        <w:rPr>
          <w:sz w:val="28"/>
          <w:szCs w:val="28"/>
        </w:rPr>
        <w:t xml:space="preserve">» </w:t>
      </w:r>
      <w:r w:rsidR="00155342" w:rsidRPr="00DD78D3">
        <w:rPr>
          <w:sz w:val="28"/>
          <w:szCs w:val="28"/>
        </w:rPr>
        <w:t>предприятий, входящих в Холдинг.</w:t>
      </w:r>
    </w:p>
    <w:p w:rsidR="00C636B2" w:rsidRPr="00DD78D3" w:rsidRDefault="00A903BA" w:rsidP="0002622C">
      <w:pPr>
        <w:tabs>
          <w:tab w:val="left" w:pos="709"/>
        </w:tabs>
        <w:ind w:firstLine="0"/>
        <w:contextualSpacing/>
        <w:rPr>
          <w:sz w:val="28"/>
          <w:szCs w:val="28"/>
        </w:rPr>
      </w:pPr>
      <w:r w:rsidRPr="00DD78D3">
        <w:rPr>
          <w:sz w:val="28"/>
          <w:szCs w:val="28"/>
        </w:rPr>
        <w:lastRenderedPageBreak/>
        <w:t xml:space="preserve">5.2. </w:t>
      </w:r>
      <w:r w:rsidR="00AB2CC7" w:rsidRPr="00DD78D3">
        <w:rPr>
          <w:sz w:val="28"/>
          <w:szCs w:val="28"/>
        </w:rPr>
        <w:t>Вычитание из сводного</w:t>
      </w:r>
      <w:r w:rsidRPr="00DD78D3">
        <w:rPr>
          <w:sz w:val="28"/>
          <w:szCs w:val="28"/>
        </w:rPr>
        <w:t xml:space="preserve"> показателя «Чистые активы» </w:t>
      </w:r>
      <w:r w:rsidR="00AB2CC7" w:rsidRPr="00DD78D3">
        <w:rPr>
          <w:sz w:val="28"/>
          <w:szCs w:val="28"/>
        </w:rPr>
        <w:t>суммы</w:t>
      </w:r>
      <w:r w:rsidRPr="00DD78D3">
        <w:rPr>
          <w:sz w:val="28"/>
          <w:szCs w:val="28"/>
        </w:rPr>
        <w:t xml:space="preserve"> </w:t>
      </w:r>
      <w:r w:rsidR="00AB2CC7" w:rsidRPr="00DD78D3">
        <w:rPr>
          <w:sz w:val="28"/>
          <w:szCs w:val="28"/>
        </w:rPr>
        <w:t xml:space="preserve">долей в уставном капитале, принадлежащих предприятиям Холдинга, включая </w:t>
      </w:r>
      <w:r w:rsidR="00072121" w:rsidRPr="00DD78D3">
        <w:rPr>
          <w:sz w:val="28"/>
          <w:szCs w:val="28"/>
        </w:rPr>
        <w:t>головную</w:t>
      </w:r>
      <w:r w:rsidR="00AB2CC7" w:rsidRPr="00DD78D3">
        <w:rPr>
          <w:sz w:val="28"/>
          <w:szCs w:val="28"/>
        </w:rPr>
        <w:t xml:space="preserve"> организацию</w:t>
      </w:r>
      <w:r w:rsidRPr="00DD78D3">
        <w:rPr>
          <w:sz w:val="28"/>
          <w:szCs w:val="28"/>
        </w:rPr>
        <w:t xml:space="preserve"> (расче</w:t>
      </w:r>
      <w:r w:rsidR="00971FBB" w:rsidRPr="00DD78D3">
        <w:rPr>
          <w:sz w:val="28"/>
          <w:szCs w:val="28"/>
        </w:rPr>
        <w:t xml:space="preserve">т </w:t>
      </w:r>
      <w:proofErr w:type="gramStart"/>
      <w:r w:rsidR="00971FBB" w:rsidRPr="00DD78D3">
        <w:rPr>
          <w:sz w:val="28"/>
          <w:szCs w:val="28"/>
        </w:rPr>
        <w:t>см</w:t>
      </w:r>
      <w:proofErr w:type="gramEnd"/>
      <w:r w:rsidR="00971FBB" w:rsidRPr="00DD78D3">
        <w:rPr>
          <w:sz w:val="28"/>
          <w:szCs w:val="28"/>
        </w:rPr>
        <w:t>. п</w:t>
      </w:r>
      <w:r w:rsidR="00F27381">
        <w:rPr>
          <w:sz w:val="28"/>
          <w:szCs w:val="28"/>
        </w:rPr>
        <w:t xml:space="preserve">ункт </w:t>
      </w:r>
      <w:r w:rsidR="00971FBB" w:rsidRPr="00DD78D3">
        <w:rPr>
          <w:sz w:val="28"/>
          <w:szCs w:val="28"/>
        </w:rPr>
        <w:t>4.</w:t>
      </w:r>
      <w:r w:rsidR="00AB2CC7" w:rsidRPr="00DD78D3">
        <w:rPr>
          <w:sz w:val="28"/>
          <w:szCs w:val="28"/>
        </w:rPr>
        <w:t>3</w:t>
      </w:r>
      <w:r w:rsidR="00A72AB1" w:rsidRPr="00DD78D3">
        <w:rPr>
          <w:sz w:val="28"/>
          <w:szCs w:val="28"/>
        </w:rPr>
        <w:t>).</w:t>
      </w:r>
    </w:p>
    <w:p w:rsidR="00C50DA7" w:rsidRPr="00DD78D3" w:rsidRDefault="00C50DA7" w:rsidP="0002622C">
      <w:pPr>
        <w:tabs>
          <w:tab w:val="left" w:pos="709"/>
        </w:tabs>
        <w:ind w:firstLine="0"/>
        <w:contextualSpacing/>
        <w:rPr>
          <w:sz w:val="28"/>
          <w:szCs w:val="28"/>
        </w:rPr>
      </w:pPr>
    </w:p>
    <w:p w:rsidR="00C50DA7" w:rsidRPr="00DD78D3" w:rsidRDefault="00C50DA7" w:rsidP="0002622C">
      <w:pPr>
        <w:tabs>
          <w:tab w:val="left" w:pos="709"/>
        </w:tabs>
        <w:ind w:firstLine="0"/>
        <w:contextualSpacing/>
        <w:rPr>
          <w:sz w:val="28"/>
          <w:szCs w:val="28"/>
        </w:rPr>
      </w:pPr>
      <w:r w:rsidRPr="00DD78D3">
        <w:rPr>
          <w:sz w:val="28"/>
          <w:szCs w:val="28"/>
        </w:rPr>
        <w:tab/>
      </w:r>
      <w:r w:rsidRPr="00DD78D3">
        <w:rPr>
          <w:sz w:val="28"/>
          <w:szCs w:val="28"/>
          <w:u w:val="single"/>
        </w:rPr>
        <w:t>Последовательность действий при формировании основных консолидированных показателей Корпорации</w:t>
      </w:r>
      <w:r w:rsidRPr="00DD78D3">
        <w:rPr>
          <w:sz w:val="28"/>
          <w:szCs w:val="28"/>
        </w:rPr>
        <w:t xml:space="preserve"> аналогична вышеописанной последовательности действий при формировании основных консолидированных показателей Холдинга с учетом необходимой выверки показателей, характеризующих обороты между предприятиями, входящими в разные Холдинги, </w:t>
      </w:r>
      <w:r w:rsidR="00F27381">
        <w:rPr>
          <w:sz w:val="28"/>
          <w:szCs w:val="28"/>
        </w:rPr>
        <w:br/>
      </w:r>
      <w:r w:rsidRPr="00DD78D3">
        <w:rPr>
          <w:sz w:val="28"/>
          <w:szCs w:val="28"/>
        </w:rPr>
        <w:t xml:space="preserve">а также не входящими в Холдинги. </w:t>
      </w:r>
    </w:p>
    <w:p w:rsidR="00821398" w:rsidRDefault="00821398" w:rsidP="0002622C">
      <w:pPr>
        <w:tabs>
          <w:tab w:val="left" w:pos="709"/>
        </w:tabs>
        <w:ind w:firstLine="0"/>
        <w:contextualSpacing/>
        <w:rPr>
          <w:sz w:val="28"/>
          <w:szCs w:val="28"/>
        </w:rPr>
      </w:pPr>
      <w:r w:rsidRPr="00DD78D3">
        <w:rPr>
          <w:sz w:val="28"/>
          <w:szCs w:val="28"/>
        </w:rPr>
        <w:tab/>
        <w:t xml:space="preserve">Обязанность по </w:t>
      </w:r>
      <w:r w:rsidR="00C23860" w:rsidRPr="00DD78D3">
        <w:rPr>
          <w:sz w:val="28"/>
          <w:szCs w:val="28"/>
        </w:rPr>
        <w:t>с</w:t>
      </w:r>
      <w:r w:rsidRPr="00DD78D3">
        <w:rPr>
          <w:sz w:val="28"/>
          <w:szCs w:val="28"/>
        </w:rPr>
        <w:t xml:space="preserve">верке показателей между предприятиями возложена на </w:t>
      </w:r>
      <w:r w:rsidR="00072121" w:rsidRPr="00DD78D3">
        <w:rPr>
          <w:sz w:val="28"/>
          <w:szCs w:val="28"/>
        </w:rPr>
        <w:t>головные</w:t>
      </w:r>
      <w:r w:rsidRPr="00DD78D3">
        <w:rPr>
          <w:sz w:val="28"/>
          <w:szCs w:val="28"/>
        </w:rPr>
        <w:t xml:space="preserve"> о</w:t>
      </w:r>
      <w:r w:rsidR="00D7159F" w:rsidRPr="00DD78D3">
        <w:rPr>
          <w:sz w:val="28"/>
          <w:szCs w:val="28"/>
        </w:rPr>
        <w:t>рганизации Холдингов (</w:t>
      </w:r>
      <w:proofErr w:type="gramStart"/>
      <w:r w:rsidR="00D7159F" w:rsidRPr="00DD78D3">
        <w:rPr>
          <w:sz w:val="28"/>
          <w:szCs w:val="28"/>
        </w:rPr>
        <w:t>см</w:t>
      </w:r>
      <w:proofErr w:type="gramEnd"/>
      <w:r w:rsidR="00D7159F" w:rsidRPr="00DD78D3">
        <w:rPr>
          <w:sz w:val="28"/>
          <w:szCs w:val="28"/>
        </w:rPr>
        <w:t xml:space="preserve">. </w:t>
      </w:r>
      <w:r w:rsidR="00F27381">
        <w:rPr>
          <w:sz w:val="28"/>
          <w:szCs w:val="28"/>
        </w:rPr>
        <w:t>т</w:t>
      </w:r>
      <w:r w:rsidR="00371141" w:rsidRPr="00DD78D3">
        <w:rPr>
          <w:sz w:val="28"/>
          <w:szCs w:val="28"/>
        </w:rPr>
        <w:t>аб</w:t>
      </w:r>
      <w:r w:rsidR="00F27381">
        <w:rPr>
          <w:sz w:val="28"/>
          <w:szCs w:val="28"/>
        </w:rPr>
        <w:t>лицу</w:t>
      </w:r>
      <w:r w:rsidR="00371141" w:rsidRPr="00DD78D3">
        <w:rPr>
          <w:sz w:val="28"/>
          <w:szCs w:val="28"/>
        </w:rPr>
        <w:t xml:space="preserve"> </w:t>
      </w:r>
      <w:r w:rsidR="00D7508D" w:rsidRPr="00DD78D3">
        <w:rPr>
          <w:sz w:val="28"/>
          <w:szCs w:val="28"/>
        </w:rPr>
        <w:t>3</w:t>
      </w:r>
      <w:r w:rsidR="00371141" w:rsidRPr="00DD78D3">
        <w:rPr>
          <w:sz w:val="28"/>
          <w:szCs w:val="28"/>
        </w:rPr>
        <w:t xml:space="preserve"> </w:t>
      </w:r>
      <w:r w:rsidR="00D7159F" w:rsidRPr="00DD78D3">
        <w:rPr>
          <w:sz w:val="28"/>
          <w:szCs w:val="28"/>
        </w:rPr>
        <w:t xml:space="preserve">«Распределение </w:t>
      </w:r>
      <w:r w:rsidR="00D7508D" w:rsidRPr="00DD78D3">
        <w:rPr>
          <w:sz w:val="28"/>
          <w:szCs w:val="28"/>
        </w:rPr>
        <w:t>ответственности</w:t>
      </w:r>
      <w:r w:rsidR="00D7159F" w:rsidRPr="00DD78D3">
        <w:rPr>
          <w:sz w:val="28"/>
          <w:szCs w:val="28"/>
        </w:rPr>
        <w:t xml:space="preserve"> в бюджетном процессе по уровням управления</w:t>
      </w:r>
      <w:r w:rsidR="00A66105" w:rsidRPr="00DD78D3">
        <w:rPr>
          <w:sz w:val="28"/>
          <w:szCs w:val="28"/>
        </w:rPr>
        <w:t>»</w:t>
      </w:r>
      <w:r w:rsidR="00D7159F" w:rsidRPr="00DD78D3">
        <w:rPr>
          <w:sz w:val="28"/>
          <w:szCs w:val="28"/>
        </w:rPr>
        <w:t>)</w:t>
      </w:r>
      <w:r w:rsidR="00441E3A" w:rsidRPr="00DD78D3">
        <w:rPr>
          <w:sz w:val="28"/>
          <w:szCs w:val="28"/>
        </w:rPr>
        <w:t>.</w:t>
      </w:r>
    </w:p>
    <w:sectPr w:rsidR="00821398" w:rsidSect="00663A5E">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F77" w:rsidRDefault="00941F77">
      <w:pPr>
        <w:spacing w:line="240" w:lineRule="auto"/>
      </w:pPr>
      <w:r>
        <w:separator/>
      </w:r>
    </w:p>
  </w:endnote>
  <w:endnote w:type="continuationSeparator" w:id="1">
    <w:p w:rsidR="00941F77" w:rsidRDefault="00941F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B1" w:rsidRDefault="003E43A3">
    <w:pPr>
      <w:pStyle w:val="a6"/>
      <w:framePr w:wrap="around" w:vAnchor="text" w:hAnchor="margin" w:xAlign="right" w:y="1"/>
      <w:rPr>
        <w:rStyle w:val="a5"/>
      </w:rPr>
    </w:pPr>
    <w:r>
      <w:rPr>
        <w:rStyle w:val="a5"/>
      </w:rPr>
      <w:fldChar w:fldCharType="begin"/>
    </w:r>
    <w:r w:rsidR="008D17B1">
      <w:rPr>
        <w:rStyle w:val="a5"/>
      </w:rPr>
      <w:instrText xml:space="preserve">PAGE  </w:instrText>
    </w:r>
    <w:r>
      <w:rPr>
        <w:rStyle w:val="a5"/>
      </w:rPr>
      <w:fldChar w:fldCharType="end"/>
    </w:r>
  </w:p>
  <w:p w:rsidR="008D17B1" w:rsidRDefault="008D17B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B1" w:rsidRDefault="003E43A3">
    <w:pPr>
      <w:pStyle w:val="a6"/>
      <w:framePr w:wrap="around" w:vAnchor="text" w:hAnchor="margin" w:xAlign="right" w:y="1"/>
      <w:rPr>
        <w:rStyle w:val="a5"/>
      </w:rPr>
    </w:pPr>
    <w:r>
      <w:rPr>
        <w:rStyle w:val="a5"/>
      </w:rPr>
      <w:fldChar w:fldCharType="begin"/>
    </w:r>
    <w:r w:rsidR="008D17B1">
      <w:rPr>
        <w:rStyle w:val="a5"/>
      </w:rPr>
      <w:instrText xml:space="preserve">PAGE  </w:instrText>
    </w:r>
    <w:r>
      <w:rPr>
        <w:rStyle w:val="a5"/>
      </w:rPr>
      <w:fldChar w:fldCharType="separate"/>
    </w:r>
    <w:r w:rsidR="006C15D4">
      <w:rPr>
        <w:rStyle w:val="a5"/>
        <w:noProof/>
      </w:rPr>
      <w:t>67</w:t>
    </w:r>
    <w:r>
      <w:rPr>
        <w:rStyle w:val="a5"/>
      </w:rPr>
      <w:fldChar w:fldCharType="end"/>
    </w:r>
  </w:p>
  <w:p w:rsidR="008D17B1" w:rsidRDefault="008D17B1">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B1" w:rsidRDefault="003E43A3">
    <w:pPr>
      <w:pStyle w:val="a6"/>
      <w:framePr w:wrap="around" w:vAnchor="text" w:hAnchor="margin" w:xAlign="right" w:y="1"/>
      <w:rPr>
        <w:rStyle w:val="a5"/>
      </w:rPr>
    </w:pPr>
    <w:r>
      <w:rPr>
        <w:rStyle w:val="a5"/>
      </w:rPr>
      <w:fldChar w:fldCharType="begin"/>
    </w:r>
    <w:r w:rsidR="008D17B1">
      <w:rPr>
        <w:rStyle w:val="a5"/>
      </w:rPr>
      <w:instrText xml:space="preserve">PAGE  </w:instrText>
    </w:r>
    <w:r>
      <w:rPr>
        <w:rStyle w:val="a5"/>
      </w:rPr>
      <w:fldChar w:fldCharType="end"/>
    </w:r>
  </w:p>
  <w:p w:rsidR="008D17B1" w:rsidRDefault="008D17B1">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B1" w:rsidRDefault="003E43A3">
    <w:pPr>
      <w:pStyle w:val="a6"/>
      <w:framePr w:wrap="around" w:vAnchor="text" w:hAnchor="margin" w:xAlign="right" w:y="1"/>
      <w:rPr>
        <w:rStyle w:val="a5"/>
      </w:rPr>
    </w:pPr>
    <w:r>
      <w:rPr>
        <w:rStyle w:val="a5"/>
      </w:rPr>
      <w:fldChar w:fldCharType="begin"/>
    </w:r>
    <w:r w:rsidR="008D17B1">
      <w:rPr>
        <w:rStyle w:val="a5"/>
      </w:rPr>
      <w:instrText xml:space="preserve">PAGE  </w:instrText>
    </w:r>
    <w:r>
      <w:rPr>
        <w:rStyle w:val="a5"/>
      </w:rPr>
      <w:fldChar w:fldCharType="separate"/>
    </w:r>
    <w:r w:rsidR="006C15D4">
      <w:rPr>
        <w:rStyle w:val="a5"/>
        <w:noProof/>
      </w:rPr>
      <w:t>146</w:t>
    </w:r>
    <w:r>
      <w:rPr>
        <w:rStyle w:val="a5"/>
      </w:rPr>
      <w:fldChar w:fldCharType="end"/>
    </w:r>
  </w:p>
  <w:p w:rsidR="008D17B1" w:rsidRDefault="008D17B1">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B1" w:rsidRDefault="003E43A3">
    <w:pPr>
      <w:pStyle w:val="a6"/>
      <w:framePr w:wrap="around" w:vAnchor="text" w:hAnchor="margin" w:xAlign="right" w:y="1"/>
      <w:rPr>
        <w:rStyle w:val="a5"/>
      </w:rPr>
    </w:pPr>
    <w:r>
      <w:rPr>
        <w:rStyle w:val="a5"/>
      </w:rPr>
      <w:fldChar w:fldCharType="begin"/>
    </w:r>
    <w:r w:rsidR="008D17B1">
      <w:rPr>
        <w:rStyle w:val="a5"/>
      </w:rPr>
      <w:instrText xml:space="preserve">PAGE  </w:instrText>
    </w:r>
    <w:r>
      <w:rPr>
        <w:rStyle w:val="a5"/>
      </w:rPr>
      <w:fldChar w:fldCharType="end"/>
    </w:r>
  </w:p>
  <w:p w:rsidR="008D17B1" w:rsidRDefault="008D17B1">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B1" w:rsidRDefault="003E43A3">
    <w:pPr>
      <w:pStyle w:val="a6"/>
      <w:framePr w:wrap="around" w:vAnchor="text" w:hAnchor="margin" w:xAlign="right" w:y="1"/>
      <w:rPr>
        <w:rStyle w:val="a5"/>
      </w:rPr>
    </w:pPr>
    <w:r>
      <w:rPr>
        <w:rStyle w:val="a5"/>
      </w:rPr>
      <w:fldChar w:fldCharType="begin"/>
    </w:r>
    <w:r w:rsidR="008D17B1">
      <w:rPr>
        <w:rStyle w:val="a5"/>
      </w:rPr>
      <w:instrText xml:space="preserve">PAGE  </w:instrText>
    </w:r>
    <w:r>
      <w:rPr>
        <w:rStyle w:val="a5"/>
      </w:rPr>
      <w:fldChar w:fldCharType="separate"/>
    </w:r>
    <w:r w:rsidR="006C15D4">
      <w:rPr>
        <w:rStyle w:val="a5"/>
        <w:noProof/>
      </w:rPr>
      <w:t>164</w:t>
    </w:r>
    <w:r>
      <w:rPr>
        <w:rStyle w:val="a5"/>
      </w:rPr>
      <w:fldChar w:fldCharType="end"/>
    </w:r>
  </w:p>
  <w:p w:rsidR="008D17B1" w:rsidRDefault="008D17B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F77" w:rsidRDefault="00941F77">
      <w:pPr>
        <w:spacing w:line="240" w:lineRule="auto"/>
      </w:pPr>
      <w:r>
        <w:separator/>
      </w:r>
    </w:p>
  </w:footnote>
  <w:footnote w:type="continuationSeparator" w:id="1">
    <w:p w:rsidR="00941F77" w:rsidRDefault="00941F77">
      <w:pPr>
        <w:spacing w:line="240" w:lineRule="auto"/>
      </w:pPr>
      <w:r>
        <w:continuationSeparator/>
      </w:r>
    </w:p>
  </w:footnote>
  <w:footnote w:id="2">
    <w:p w:rsidR="008D17B1" w:rsidRDefault="008D17B1">
      <w:pPr>
        <w:pStyle w:val="aff4"/>
      </w:pPr>
      <w:r>
        <w:rPr>
          <w:rStyle w:val="aff6"/>
        </w:rPr>
        <w:footnoteRef/>
      </w:r>
      <w:r>
        <w:t xml:space="preserve"> Например, ОАО «Концерн Радиоэлектронные технологии», ОАО «Российская электроника»</w:t>
      </w:r>
    </w:p>
  </w:footnote>
  <w:footnote w:id="3">
    <w:p w:rsidR="008D17B1" w:rsidRDefault="008D17B1" w:rsidP="00215697">
      <w:pPr>
        <w:pStyle w:val="aff4"/>
        <w:spacing w:line="240" w:lineRule="auto"/>
      </w:pPr>
      <w:r w:rsidRPr="007D0DAC">
        <w:rPr>
          <w:rStyle w:val="aff6"/>
        </w:rPr>
        <w:footnoteRef/>
      </w:r>
      <w:r w:rsidRPr="007D0DAC">
        <w:t xml:space="preserve"> В случае ОАО «Концерн Радиоэлектронные технологии», ОАО «Российская электроника» под Холдингом понимается группа организаций, в отношении которых данные Общества осуществляют функции управления (</w:t>
      </w:r>
      <w:proofErr w:type="gramStart"/>
      <w:r w:rsidRPr="007D0DAC">
        <w:t>см</w:t>
      </w:r>
      <w:proofErr w:type="gramEnd"/>
      <w:r w:rsidRPr="007D0DAC">
        <w:t xml:space="preserve">. </w:t>
      </w:r>
      <w:r>
        <w:t xml:space="preserve">подпункт 2 пункта </w:t>
      </w:r>
      <w:fldSimple w:instr=" REF _Ref238462023 \r \h  \* MERGEFORMAT ">
        <w:r>
          <w:t>4.2</w:t>
        </w:r>
      </w:fldSimple>
      <w:r w:rsidRPr="007D0DAC">
        <w:t>)</w:t>
      </w:r>
      <w:r>
        <w:t>.</w:t>
      </w:r>
    </w:p>
  </w:footnote>
  <w:footnote w:id="4">
    <w:p w:rsidR="008D17B1" w:rsidRDefault="008D17B1" w:rsidP="0044234F">
      <w:pPr>
        <w:pStyle w:val="aff4"/>
        <w:spacing w:line="240" w:lineRule="auto"/>
      </w:pPr>
      <w:r>
        <w:rPr>
          <w:rStyle w:val="aff6"/>
        </w:rPr>
        <w:footnoteRef/>
      </w:r>
      <w:r>
        <w:t xml:space="preserve"> В</w:t>
      </w:r>
      <w:r w:rsidRPr="00AD4B82">
        <w:t xml:space="preserve"> целях реализации решений </w:t>
      </w:r>
      <w:r>
        <w:t>относительно</w:t>
      </w:r>
      <w:r w:rsidRPr="00AD4B82">
        <w:t xml:space="preserve"> федеральных государственных унитарных предприятий необходимо руководствоваться законодательством Р</w:t>
      </w:r>
      <w:r>
        <w:t xml:space="preserve">оссийской </w:t>
      </w:r>
      <w:r w:rsidRPr="00AD4B82">
        <w:t>Ф</w:t>
      </w:r>
      <w:r>
        <w:t>едерации</w:t>
      </w:r>
      <w:r w:rsidRPr="00AD4B82">
        <w:t xml:space="preserve"> и </w:t>
      </w:r>
      <w:r>
        <w:t>правовыми</w:t>
      </w:r>
      <w:r w:rsidRPr="00AD4B82">
        <w:t xml:space="preserve"> актами Корпорации</w:t>
      </w:r>
      <w:r>
        <w:t>.</w:t>
      </w:r>
    </w:p>
  </w:footnote>
  <w:footnote w:id="5">
    <w:p w:rsidR="008D17B1" w:rsidRDefault="008D17B1" w:rsidP="00F6303B">
      <w:pPr>
        <w:pStyle w:val="aff4"/>
        <w:spacing w:line="240" w:lineRule="auto"/>
      </w:pPr>
      <w:r>
        <w:rPr>
          <w:rStyle w:val="aff6"/>
        </w:rPr>
        <w:footnoteRef/>
      </w:r>
      <w:r>
        <w:t xml:space="preserve"> Лимиты ответственности определяются с учетом законодательства </w:t>
      </w:r>
      <w:r w:rsidRPr="00251A8B">
        <w:t>Российской Федерации в</w:t>
      </w:r>
      <w:r>
        <w:t xml:space="preserve"> части порядка одобрения сделок и иных нормативных документов Корпорации и организаций Корпорации. </w:t>
      </w:r>
    </w:p>
  </w:footnote>
  <w:footnote w:id="6">
    <w:p w:rsidR="008D17B1" w:rsidRDefault="008D17B1" w:rsidP="00825AF7">
      <w:pPr>
        <w:pStyle w:val="aff4"/>
      </w:pPr>
      <w:r>
        <w:rPr>
          <w:rStyle w:val="aff6"/>
        </w:rPr>
        <w:footnoteRef/>
      </w:r>
      <w:r>
        <w:t xml:space="preserve"> Шаблон Отчета об исполнении бюджета будет доведен до сведения организаций Корпорации в I кв. 2013 г. </w:t>
      </w:r>
    </w:p>
  </w:footnote>
  <w:footnote w:id="7">
    <w:p w:rsidR="008D17B1" w:rsidRPr="00BB24C4" w:rsidRDefault="008D17B1" w:rsidP="00850D38">
      <w:pPr>
        <w:pStyle w:val="aff4"/>
        <w:spacing w:line="240" w:lineRule="auto"/>
        <w:rPr>
          <w:color w:val="000000"/>
        </w:rPr>
      </w:pPr>
      <w:r w:rsidRPr="00BB24C4">
        <w:rPr>
          <w:rStyle w:val="aff6"/>
          <w:color w:val="000000"/>
        </w:rPr>
        <w:footnoteRef/>
      </w:r>
      <w:r w:rsidRPr="00BB24C4">
        <w:rPr>
          <w:color w:val="000000"/>
        </w:rPr>
        <w:t xml:space="preserve"> В целях реализации решений о применении мер взыскания к руководителям федеральных государственных унитарных предприятий необходимо руководствоваться законодательством Российской Федерации и правовыми актами Корпорации.</w:t>
      </w:r>
    </w:p>
  </w:footnote>
  <w:footnote w:id="8">
    <w:p w:rsidR="008D17B1" w:rsidRPr="00BB24C4" w:rsidRDefault="008D17B1" w:rsidP="00850D38">
      <w:pPr>
        <w:pStyle w:val="aff4"/>
        <w:spacing w:line="240" w:lineRule="auto"/>
        <w:rPr>
          <w:color w:val="000000"/>
        </w:rPr>
      </w:pPr>
      <w:r w:rsidRPr="00BB24C4">
        <w:rPr>
          <w:rStyle w:val="aff6"/>
          <w:color w:val="000000"/>
        </w:rPr>
        <w:footnoteRef/>
      </w:r>
      <w:r w:rsidRPr="00BB24C4">
        <w:rPr>
          <w:color w:val="000000"/>
        </w:rPr>
        <w:t xml:space="preserve"> В целях реализации решений о применении мер взыскания к руководителям федеральных государственных унитарных предприятий необходимо руководствоваться законодательством Российской Федерации и правовыми актами Корпорации.</w:t>
      </w:r>
    </w:p>
  </w:footnote>
  <w:footnote w:id="9">
    <w:p w:rsidR="008D17B1" w:rsidRPr="00BB24C4" w:rsidRDefault="008D17B1" w:rsidP="00850D38">
      <w:pPr>
        <w:pStyle w:val="aff4"/>
        <w:spacing w:line="240" w:lineRule="auto"/>
        <w:rPr>
          <w:color w:val="000000"/>
        </w:rPr>
      </w:pPr>
      <w:r w:rsidRPr="00BB24C4">
        <w:rPr>
          <w:rStyle w:val="aff6"/>
          <w:color w:val="000000"/>
        </w:rPr>
        <w:footnoteRef/>
      </w:r>
      <w:r w:rsidRPr="00BB24C4">
        <w:rPr>
          <w:color w:val="000000"/>
        </w:rPr>
        <w:t xml:space="preserve"> С учетом сроков применения дисциплинарных взысканий, установленных Трудовым кодексом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58B"/>
    <w:multiLevelType w:val="hybridMultilevel"/>
    <w:tmpl w:val="24B0F94C"/>
    <w:lvl w:ilvl="0" w:tplc="6F9074B4">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236A8"/>
    <w:multiLevelType w:val="hybridMultilevel"/>
    <w:tmpl w:val="FD7E4FDA"/>
    <w:lvl w:ilvl="0" w:tplc="654C7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C7C30"/>
    <w:multiLevelType w:val="hybridMultilevel"/>
    <w:tmpl w:val="11D8D11A"/>
    <w:lvl w:ilvl="0" w:tplc="737613F6">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A3C6B"/>
    <w:multiLevelType w:val="hybridMultilevel"/>
    <w:tmpl w:val="CC509F46"/>
    <w:lvl w:ilvl="0" w:tplc="8910BA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A3ACB"/>
    <w:multiLevelType w:val="hybridMultilevel"/>
    <w:tmpl w:val="3B0213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54E3E4C"/>
    <w:multiLevelType w:val="hybridMultilevel"/>
    <w:tmpl w:val="B48E39AC"/>
    <w:lvl w:ilvl="0" w:tplc="BD8AD58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14301"/>
    <w:multiLevelType w:val="hybridMultilevel"/>
    <w:tmpl w:val="E19CB366"/>
    <w:lvl w:ilvl="0" w:tplc="FE9C3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832679"/>
    <w:multiLevelType w:val="hybridMultilevel"/>
    <w:tmpl w:val="3B0213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5E710BD"/>
    <w:multiLevelType w:val="multilevel"/>
    <w:tmpl w:val="34481760"/>
    <w:lvl w:ilvl="0">
      <w:start w:val="1"/>
      <w:numFmt w:val="decimal"/>
      <w:pStyle w:val="a"/>
      <w:suff w:val="space"/>
      <w:lvlText w:val="%1."/>
      <w:lvlJc w:val="left"/>
      <w:pPr>
        <w:ind w:left="576" w:hanging="576"/>
      </w:pPr>
      <w:rPr>
        <w:rFonts w:hint="default"/>
      </w:rPr>
    </w:lvl>
    <w:lvl w:ilvl="1">
      <w:start w:val="1"/>
      <w:numFmt w:val="decimal"/>
      <w:suff w:val="space"/>
      <w:lvlText w:val="%1.%2."/>
      <w:lvlJc w:val="left"/>
      <w:pPr>
        <w:ind w:left="1008" w:hanging="792"/>
      </w:pPr>
      <w:rPr>
        <w:rFonts w:hint="default"/>
      </w:rPr>
    </w:lvl>
    <w:lvl w:ilvl="2">
      <w:start w:val="1"/>
      <w:numFmt w:val="decimal"/>
      <w:suff w:val="space"/>
      <w:lvlText w:val="%1.%2.%3."/>
      <w:lvlJc w:val="left"/>
      <w:pPr>
        <w:ind w:left="1440" w:hanging="1224"/>
      </w:pPr>
      <w:rPr>
        <w:rFonts w:hint="default"/>
      </w:rPr>
    </w:lvl>
    <w:lvl w:ilvl="3">
      <w:start w:val="1"/>
      <w:numFmt w:val="decimal"/>
      <w:lvlText w:val="%1.%2.%3.%4."/>
      <w:lvlJc w:val="left"/>
      <w:pPr>
        <w:tabs>
          <w:tab w:val="num" w:pos="2016"/>
        </w:tabs>
        <w:ind w:left="1944" w:hanging="648"/>
      </w:pPr>
      <w:rPr>
        <w:rFonts w:hint="default"/>
      </w:rPr>
    </w:lvl>
    <w:lvl w:ilvl="4">
      <w:start w:val="1"/>
      <w:numFmt w:val="decimal"/>
      <w:lvlText w:val="%1.%2.%3.%4.%5."/>
      <w:lvlJc w:val="left"/>
      <w:pPr>
        <w:tabs>
          <w:tab w:val="num" w:pos="2736"/>
        </w:tabs>
        <w:ind w:left="2448" w:hanging="792"/>
      </w:pPr>
      <w:rPr>
        <w:rFonts w:hint="default"/>
      </w:rPr>
    </w:lvl>
    <w:lvl w:ilvl="5">
      <w:start w:val="1"/>
      <w:numFmt w:val="decimal"/>
      <w:lvlText w:val="%1.%2.%3.%4.%5.%6."/>
      <w:lvlJc w:val="left"/>
      <w:pPr>
        <w:tabs>
          <w:tab w:val="num" w:pos="3096"/>
        </w:tabs>
        <w:ind w:left="2952" w:hanging="936"/>
      </w:pPr>
      <w:rPr>
        <w:rFonts w:hint="default"/>
      </w:rPr>
    </w:lvl>
    <w:lvl w:ilvl="6">
      <w:start w:val="1"/>
      <w:numFmt w:val="decimal"/>
      <w:lvlText w:val="%1.%2.%3.%4.%5.%6.%7."/>
      <w:lvlJc w:val="left"/>
      <w:pPr>
        <w:tabs>
          <w:tab w:val="num" w:pos="3816"/>
        </w:tabs>
        <w:ind w:left="3456" w:hanging="1080"/>
      </w:pPr>
      <w:rPr>
        <w:rFonts w:hint="default"/>
      </w:rPr>
    </w:lvl>
    <w:lvl w:ilvl="7">
      <w:start w:val="1"/>
      <w:numFmt w:val="decimal"/>
      <w:lvlText w:val="%1.%2.%3.%4.%5.%6.%7.%8."/>
      <w:lvlJc w:val="left"/>
      <w:pPr>
        <w:tabs>
          <w:tab w:val="num" w:pos="4176"/>
        </w:tabs>
        <w:ind w:left="3960" w:hanging="1224"/>
      </w:pPr>
      <w:rPr>
        <w:rFonts w:hint="default"/>
      </w:rPr>
    </w:lvl>
    <w:lvl w:ilvl="8">
      <w:start w:val="1"/>
      <w:numFmt w:val="decimal"/>
      <w:lvlText w:val="%1.%2.%3.%4.%5.%6.%7.%8.%9."/>
      <w:lvlJc w:val="left"/>
      <w:pPr>
        <w:tabs>
          <w:tab w:val="num" w:pos="4896"/>
        </w:tabs>
        <w:ind w:left="4536" w:hanging="1440"/>
      </w:pPr>
      <w:rPr>
        <w:rFonts w:hint="default"/>
      </w:rPr>
    </w:lvl>
  </w:abstractNum>
  <w:abstractNum w:abstractNumId="9">
    <w:nsid w:val="08F849AC"/>
    <w:multiLevelType w:val="hybridMultilevel"/>
    <w:tmpl w:val="6E4CDFA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120FC1"/>
    <w:multiLevelType w:val="hybridMultilevel"/>
    <w:tmpl w:val="380A46D2"/>
    <w:lvl w:ilvl="0" w:tplc="9DDA4E30">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367BC6"/>
    <w:multiLevelType w:val="hybridMultilevel"/>
    <w:tmpl w:val="3B0213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A395660"/>
    <w:multiLevelType w:val="hybridMultilevel"/>
    <w:tmpl w:val="BA4C7DB0"/>
    <w:lvl w:ilvl="0" w:tplc="68BE97A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F31F0"/>
    <w:multiLevelType w:val="hybridMultilevel"/>
    <w:tmpl w:val="EF9A708C"/>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A6E55EE"/>
    <w:multiLevelType w:val="hybridMultilevel"/>
    <w:tmpl w:val="3B0213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D14771F"/>
    <w:multiLevelType w:val="hybridMultilevel"/>
    <w:tmpl w:val="3B0213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03A2498"/>
    <w:multiLevelType w:val="hybridMultilevel"/>
    <w:tmpl w:val="22A09A82"/>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1337515"/>
    <w:multiLevelType w:val="hybridMultilevel"/>
    <w:tmpl w:val="3B0213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1355484"/>
    <w:multiLevelType w:val="hybridMultilevel"/>
    <w:tmpl w:val="460004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nsid w:val="19800A9A"/>
    <w:multiLevelType w:val="multilevel"/>
    <w:tmpl w:val="B5DA1E80"/>
    <w:lvl w:ilvl="0">
      <w:start w:val="1"/>
      <w:numFmt w:val="decimal"/>
      <w:pStyle w:val="1"/>
      <w:lvlText w:val="%1."/>
      <w:lvlJc w:val="left"/>
      <w:pPr>
        <w:tabs>
          <w:tab w:val="num" w:pos="360"/>
        </w:tabs>
        <w:ind w:left="360" w:hanging="360"/>
      </w:pPr>
      <w:rPr>
        <w:rFonts w:hint="default"/>
      </w:rPr>
    </w:lvl>
    <w:lvl w:ilvl="1">
      <w:start w:val="1"/>
      <w:numFmt w:val="decimal"/>
      <w:pStyle w:val="2"/>
      <w:isLgl/>
      <w:lvlText w:val="%1.%2."/>
      <w:lvlJc w:val="left"/>
      <w:pPr>
        <w:tabs>
          <w:tab w:val="num" w:pos="8075"/>
        </w:tabs>
        <w:ind w:left="8075" w:hanging="420"/>
      </w:pPr>
      <w:rPr>
        <w:rFonts w:hint="default"/>
      </w:rPr>
    </w:lvl>
    <w:lvl w:ilvl="2">
      <w:start w:val="1"/>
      <w:numFmt w:val="decimal"/>
      <w:pStyle w:val="3"/>
      <w:isLgl/>
      <w:lvlText w:val="%1.%2.%3."/>
      <w:lvlJc w:val="left"/>
      <w:pPr>
        <w:tabs>
          <w:tab w:val="num" w:pos="1434"/>
        </w:tabs>
        <w:ind w:left="1434" w:hanging="720"/>
      </w:pPr>
      <w:rPr>
        <w:rFonts w:hint="default"/>
      </w:rPr>
    </w:lvl>
    <w:lvl w:ilvl="3">
      <w:start w:val="1"/>
      <w:numFmt w:val="decimal"/>
      <w:pStyle w:val="4"/>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20">
    <w:nsid w:val="1B0308F2"/>
    <w:multiLevelType w:val="hybridMultilevel"/>
    <w:tmpl w:val="8962024C"/>
    <w:lvl w:ilvl="0" w:tplc="6960EEE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0F1CB2"/>
    <w:multiLevelType w:val="hybridMultilevel"/>
    <w:tmpl w:val="2A94C1D0"/>
    <w:lvl w:ilvl="0" w:tplc="ECE824C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D01015"/>
    <w:multiLevelType w:val="hybridMultilevel"/>
    <w:tmpl w:val="57F838AA"/>
    <w:lvl w:ilvl="0" w:tplc="17B498F4">
      <w:start w:val="1"/>
      <w:numFmt w:val="lowerLetter"/>
      <w:lvlText w:val="%1)"/>
      <w:lvlJc w:val="left"/>
      <w:pPr>
        <w:ind w:left="720" w:hanging="360"/>
      </w:pPr>
      <w:rPr>
        <w:rFonts w:hint="default"/>
        <w:i w:val="0"/>
      </w:rPr>
    </w:lvl>
    <w:lvl w:ilvl="1" w:tplc="6E9EFBDE"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270075DF"/>
    <w:multiLevelType w:val="hybridMultilevel"/>
    <w:tmpl w:val="6136E962"/>
    <w:lvl w:ilvl="0" w:tplc="67D85C60">
      <w:start w:val="1"/>
      <w:numFmt w:val="decimal"/>
      <w:lvlText w:val="%1."/>
      <w:lvlJc w:val="left"/>
      <w:pPr>
        <w:ind w:left="36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299275B2"/>
    <w:multiLevelType w:val="hybridMultilevel"/>
    <w:tmpl w:val="24B0F94C"/>
    <w:lvl w:ilvl="0" w:tplc="6F9074B4">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E4379A"/>
    <w:multiLevelType w:val="hybridMultilevel"/>
    <w:tmpl w:val="80DC0726"/>
    <w:lvl w:ilvl="0" w:tplc="02FA99F8">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8A2478"/>
    <w:multiLevelType w:val="hybridMultilevel"/>
    <w:tmpl w:val="777AF11E"/>
    <w:lvl w:ilvl="0" w:tplc="3E467560">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6D0687"/>
    <w:multiLevelType w:val="hybridMultilevel"/>
    <w:tmpl w:val="502ACCCA"/>
    <w:lvl w:ilvl="0" w:tplc="0DAA6F6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DF0A0C"/>
    <w:multiLevelType w:val="hybridMultilevel"/>
    <w:tmpl w:val="3B0213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C309E"/>
    <w:multiLevelType w:val="hybridMultilevel"/>
    <w:tmpl w:val="CBA629E8"/>
    <w:lvl w:ilvl="0" w:tplc="EF8C70F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160322"/>
    <w:multiLevelType w:val="hybridMultilevel"/>
    <w:tmpl w:val="3B0213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99A0136"/>
    <w:multiLevelType w:val="hybridMultilevel"/>
    <w:tmpl w:val="CF6E6382"/>
    <w:lvl w:ilvl="0" w:tplc="4B567B2C">
      <w:start w:val="1"/>
      <w:numFmt w:val="decimal"/>
      <w:lvlText w:val="%1."/>
      <w:lvlJc w:val="left"/>
      <w:pPr>
        <w:ind w:left="6173" w:hanging="360"/>
      </w:pPr>
      <w:rPr>
        <w:rFonts w:hint="default"/>
      </w:rPr>
    </w:lvl>
    <w:lvl w:ilvl="1" w:tplc="04190019">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32">
    <w:nsid w:val="3C41512D"/>
    <w:multiLevelType w:val="hybridMultilevel"/>
    <w:tmpl w:val="E3AA9F12"/>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DBB5ED0"/>
    <w:multiLevelType w:val="hybridMultilevel"/>
    <w:tmpl w:val="24B0F94C"/>
    <w:lvl w:ilvl="0" w:tplc="6F9074B4">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7D785D"/>
    <w:multiLevelType w:val="hybridMultilevel"/>
    <w:tmpl w:val="BA4C7DB0"/>
    <w:lvl w:ilvl="0" w:tplc="68BE97A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0E4584"/>
    <w:multiLevelType w:val="hybridMultilevel"/>
    <w:tmpl w:val="9B22E576"/>
    <w:lvl w:ilvl="0" w:tplc="BD8AD58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F3D35DE"/>
    <w:multiLevelType w:val="hybridMultilevel"/>
    <w:tmpl w:val="9D48640A"/>
    <w:lvl w:ilvl="0" w:tplc="C11A9A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F5152B0"/>
    <w:multiLevelType w:val="hybridMultilevel"/>
    <w:tmpl w:val="CC509F46"/>
    <w:lvl w:ilvl="0" w:tplc="8910BA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B15A82"/>
    <w:multiLevelType w:val="hybridMultilevel"/>
    <w:tmpl w:val="CC509F46"/>
    <w:lvl w:ilvl="0" w:tplc="8910BA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D551F0"/>
    <w:multiLevelType w:val="multilevel"/>
    <w:tmpl w:val="7794E6D8"/>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704" w:hanging="1800"/>
      </w:pPr>
      <w:rPr>
        <w:rFonts w:hint="default"/>
      </w:rPr>
    </w:lvl>
  </w:abstractNum>
  <w:abstractNum w:abstractNumId="40">
    <w:nsid w:val="42CA7AD6"/>
    <w:multiLevelType w:val="hybridMultilevel"/>
    <w:tmpl w:val="6E4CDFA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A973EC"/>
    <w:multiLevelType w:val="hybridMultilevel"/>
    <w:tmpl w:val="9962ADC4"/>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nsid w:val="48482EE1"/>
    <w:multiLevelType w:val="hybridMultilevel"/>
    <w:tmpl w:val="24B0F94C"/>
    <w:lvl w:ilvl="0" w:tplc="6F9074B4">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963217D"/>
    <w:multiLevelType w:val="hybridMultilevel"/>
    <w:tmpl w:val="57F838AA"/>
    <w:lvl w:ilvl="0" w:tplc="0419000F">
      <w:start w:val="1"/>
      <w:numFmt w:val="lowerLetter"/>
      <w:lvlText w:val="%1)"/>
      <w:lvlJc w:val="left"/>
      <w:pPr>
        <w:ind w:left="720" w:hanging="360"/>
      </w:pPr>
      <w:rPr>
        <w:rFonts w:hint="default"/>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49A32513"/>
    <w:multiLevelType w:val="hybridMultilevel"/>
    <w:tmpl w:val="F01CE9BC"/>
    <w:lvl w:ilvl="0" w:tplc="A4889C7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5">
    <w:nsid w:val="4C6179EB"/>
    <w:multiLevelType w:val="hybridMultilevel"/>
    <w:tmpl w:val="24B0F94C"/>
    <w:lvl w:ilvl="0" w:tplc="6F9074B4">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EF96063"/>
    <w:multiLevelType w:val="hybridMultilevel"/>
    <w:tmpl w:val="209E986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F9B27A7"/>
    <w:multiLevelType w:val="hybridMultilevel"/>
    <w:tmpl w:val="E556C3B2"/>
    <w:lvl w:ilvl="0" w:tplc="DA2671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11F64A9"/>
    <w:multiLevelType w:val="hybridMultilevel"/>
    <w:tmpl w:val="F8D46FE2"/>
    <w:lvl w:ilvl="0" w:tplc="260CF8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345551"/>
    <w:multiLevelType w:val="hybridMultilevel"/>
    <w:tmpl w:val="8812A7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74D6059"/>
    <w:multiLevelType w:val="hybridMultilevel"/>
    <w:tmpl w:val="04EAF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97D5D68"/>
    <w:multiLevelType w:val="hybridMultilevel"/>
    <w:tmpl w:val="B4DE24A6"/>
    <w:lvl w:ilvl="0" w:tplc="6F9074B4">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9A13C08"/>
    <w:multiLevelType w:val="hybridMultilevel"/>
    <w:tmpl w:val="A460A7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59CA6632"/>
    <w:multiLevelType w:val="hybridMultilevel"/>
    <w:tmpl w:val="B55AD948"/>
    <w:lvl w:ilvl="0" w:tplc="5D74883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B830053"/>
    <w:multiLevelType w:val="hybridMultilevel"/>
    <w:tmpl w:val="3F34FCA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5BCE4359"/>
    <w:multiLevelType w:val="hybridMultilevel"/>
    <w:tmpl w:val="24B0F94C"/>
    <w:lvl w:ilvl="0" w:tplc="6F9074B4">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C7D67EC"/>
    <w:multiLevelType w:val="hybridMultilevel"/>
    <w:tmpl w:val="5DA85E9A"/>
    <w:lvl w:ilvl="0" w:tplc="355C5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5D350F03"/>
    <w:multiLevelType w:val="hybridMultilevel"/>
    <w:tmpl w:val="1C5E96B8"/>
    <w:lvl w:ilvl="0" w:tplc="A5CAD8E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D8465A2"/>
    <w:multiLevelType w:val="hybridMultilevel"/>
    <w:tmpl w:val="94143E46"/>
    <w:lvl w:ilvl="0" w:tplc="438808D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F7377B9"/>
    <w:multiLevelType w:val="hybridMultilevel"/>
    <w:tmpl w:val="9B6AD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27B4D8E"/>
    <w:multiLevelType w:val="hybridMultilevel"/>
    <w:tmpl w:val="34EC8B4C"/>
    <w:lvl w:ilvl="0" w:tplc="72988B9E">
      <w:start w:val="1"/>
      <w:numFmt w:val="bullet"/>
      <w:lvlText w:val="-"/>
      <w:lvlJc w:val="left"/>
      <w:pPr>
        <w:ind w:left="360" w:hanging="360"/>
      </w:pPr>
      <w:rPr>
        <w:rFonts w:hint="default"/>
      </w:rPr>
    </w:lvl>
    <w:lvl w:ilvl="1" w:tplc="04190019" w:tentative="1">
      <w:start w:val="1"/>
      <w:numFmt w:val="bullet"/>
      <w:lvlText w:val="o"/>
      <w:lvlJc w:val="left"/>
      <w:pPr>
        <w:ind w:left="1560" w:hanging="360"/>
      </w:pPr>
      <w:rPr>
        <w:rFonts w:ascii="Courier New" w:hAnsi="Courier New" w:cs="Courier New" w:hint="default"/>
      </w:rPr>
    </w:lvl>
    <w:lvl w:ilvl="2" w:tplc="0419001B" w:tentative="1">
      <w:start w:val="1"/>
      <w:numFmt w:val="bullet"/>
      <w:lvlText w:val=""/>
      <w:lvlJc w:val="left"/>
      <w:pPr>
        <w:ind w:left="2280" w:hanging="360"/>
      </w:pPr>
      <w:rPr>
        <w:rFonts w:ascii="Wingdings" w:hAnsi="Wingdings" w:hint="default"/>
      </w:rPr>
    </w:lvl>
    <w:lvl w:ilvl="3" w:tplc="0419000F" w:tentative="1">
      <w:start w:val="1"/>
      <w:numFmt w:val="bullet"/>
      <w:lvlText w:val=""/>
      <w:lvlJc w:val="left"/>
      <w:pPr>
        <w:ind w:left="3000" w:hanging="360"/>
      </w:pPr>
      <w:rPr>
        <w:rFonts w:ascii="Symbol" w:hAnsi="Symbol" w:hint="default"/>
      </w:rPr>
    </w:lvl>
    <w:lvl w:ilvl="4" w:tplc="04190019" w:tentative="1">
      <w:start w:val="1"/>
      <w:numFmt w:val="bullet"/>
      <w:lvlText w:val="o"/>
      <w:lvlJc w:val="left"/>
      <w:pPr>
        <w:ind w:left="3720" w:hanging="360"/>
      </w:pPr>
      <w:rPr>
        <w:rFonts w:ascii="Courier New" w:hAnsi="Courier New" w:cs="Courier New" w:hint="default"/>
      </w:rPr>
    </w:lvl>
    <w:lvl w:ilvl="5" w:tplc="0419001B" w:tentative="1">
      <w:start w:val="1"/>
      <w:numFmt w:val="bullet"/>
      <w:lvlText w:val=""/>
      <w:lvlJc w:val="left"/>
      <w:pPr>
        <w:ind w:left="4440" w:hanging="360"/>
      </w:pPr>
      <w:rPr>
        <w:rFonts w:ascii="Wingdings" w:hAnsi="Wingdings" w:hint="default"/>
      </w:rPr>
    </w:lvl>
    <w:lvl w:ilvl="6" w:tplc="0419000F" w:tentative="1">
      <w:start w:val="1"/>
      <w:numFmt w:val="bullet"/>
      <w:lvlText w:val=""/>
      <w:lvlJc w:val="left"/>
      <w:pPr>
        <w:ind w:left="5160" w:hanging="360"/>
      </w:pPr>
      <w:rPr>
        <w:rFonts w:ascii="Symbol" w:hAnsi="Symbol" w:hint="default"/>
      </w:rPr>
    </w:lvl>
    <w:lvl w:ilvl="7" w:tplc="04190019" w:tentative="1">
      <w:start w:val="1"/>
      <w:numFmt w:val="bullet"/>
      <w:lvlText w:val="o"/>
      <w:lvlJc w:val="left"/>
      <w:pPr>
        <w:ind w:left="5880" w:hanging="360"/>
      </w:pPr>
      <w:rPr>
        <w:rFonts w:ascii="Courier New" w:hAnsi="Courier New" w:cs="Courier New" w:hint="default"/>
      </w:rPr>
    </w:lvl>
    <w:lvl w:ilvl="8" w:tplc="0419001B" w:tentative="1">
      <w:start w:val="1"/>
      <w:numFmt w:val="bullet"/>
      <w:lvlText w:val=""/>
      <w:lvlJc w:val="left"/>
      <w:pPr>
        <w:ind w:left="6600" w:hanging="360"/>
      </w:pPr>
      <w:rPr>
        <w:rFonts w:ascii="Wingdings" w:hAnsi="Wingdings" w:hint="default"/>
      </w:rPr>
    </w:lvl>
  </w:abstractNum>
  <w:abstractNum w:abstractNumId="61">
    <w:nsid w:val="65B77170"/>
    <w:multiLevelType w:val="hybridMultilevel"/>
    <w:tmpl w:val="3B0213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67A86150"/>
    <w:multiLevelType w:val="hybridMultilevel"/>
    <w:tmpl w:val="E8EE8286"/>
    <w:lvl w:ilvl="0" w:tplc="5D2CBF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96B02C2"/>
    <w:multiLevelType w:val="hybridMultilevel"/>
    <w:tmpl w:val="DA9643C6"/>
    <w:lvl w:ilvl="0" w:tplc="43E88DDC">
      <w:start w:val="1"/>
      <w:numFmt w:val="decimal"/>
      <w:lvlText w:val="%1."/>
      <w:lvlJc w:val="left"/>
      <w:pPr>
        <w:ind w:left="36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4">
    <w:nsid w:val="6A3077BB"/>
    <w:multiLevelType w:val="hybridMultilevel"/>
    <w:tmpl w:val="3B0213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6A383FEB"/>
    <w:multiLevelType w:val="hybridMultilevel"/>
    <w:tmpl w:val="970047D6"/>
    <w:lvl w:ilvl="0" w:tplc="04190001">
      <w:start w:val="1"/>
      <w:numFmt w:val="decimal"/>
      <w:lvlText w:val="%1."/>
      <w:lvlJc w:val="left"/>
      <w:pPr>
        <w:ind w:left="36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nsid w:val="6A6A2214"/>
    <w:multiLevelType w:val="hybridMultilevel"/>
    <w:tmpl w:val="22B6013C"/>
    <w:lvl w:ilvl="0" w:tplc="B5226B3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B4C065D"/>
    <w:multiLevelType w:val="hybridMultilevel"/>
    <w:tmpl w:val="3B0213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6BF9092D"/>
    <w:multiLevelType w:val="hybridMultilevel"/>
    <w:tmpl w:val="463AAC12"/>
    <w:lvl w:ilvl="0" w:tplc="7068BBCA">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9">
    <w:nsid w:val="6E3702AA"/>
    <w:multiLevelType w:val="hybridMultilevel"/>
    <w:tmpl w:val="39BC506E"/>
    <w:lvl w:ilvl="0" w:tplc="04190001">
      <w:start w:val="1"/>
      <w:numFmt w:val="decimal"/>
      <w:lvlText w:val="%1."/>
      <w:lvlJc w:val="left"/>
      <w:pPr>
        <w:ind w:left="958" w:hanging="360"/>
      </w:pPr>
      <w:rPr>
        <w:rFonts w:hint="default"/>
      </w:rPr>
    </w:lvl>
    <w:lvl w:ilvl="1" w:tplc="04190003">
      <w:start w:val="1"/>
      <w:numFmt w:val="decimal"/>
      <w:lvlText w:val="%2."/>
      <w:lvlJc w:val="left"/>
      <w:pPr>
        <w:ind w:left="1678" w:hanging="360"/>
      </w:pPr>
      <w:rPr>
        <w:rFonts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70">
    <w:nsid w:val="6E852125"/>
    <w:multiLevelType w:val="hybridMultilevel"/>
    <w:tmpl w:val="75C8FDD8"/>
    <w:lvl w:ilvl="0" w:tplc="7C0E8818">
      <w:start w:val="1"/>
      <w:numFmt w:val="decimal"/>
      <w:pStyle w:val="a0"/>
      <w:lvlText w:val="%1."/>
      <w:lvlJc w:val="left"/>
      <w:pPr>
        <w:tabs>
          <w:tab w:val="num" w:pos="360"/>
        </w:tabs>
        <w:ind w:left="360" w:hanging="360"/>
      </w:pPr>
      <w:rPr>
        <w:rFonts w:hint="default"/>
      </w:rPr>
    </w:lvl>
    <w:lvl w:ilvl="1" w:tplc="88FA7DE8" w:tentative="1">
      <w:start w:val="1"/>
      <w:numFmt w:val="lowerLetter"/>
      <w:lvlText w:val="%2."/>
      <w:lvlJc w:val="left"/>
      <w:pPr>
        <w:tabs>
          <w:tab w:val="num" w:pos="1440"/>
        </w:tabs>
        <w:ind w:left="1440" w:hanging="360"/>
      </w:pPr>
    </w:lvl>
    <w:lvl w:ilvl="2" w:tplc="D16A7F64" w:tentative="1">
      <w:start w:val="1"/>
      <w:numFmt w:val="lowerRoman"/>
      <w:lvlText w:val="%3."/>
      <w:lvlJc w:val="right"/>
      <w:pPr>
        <w:tabs>
          <w:tab w:val="num" w:pos="2160"/>
        </w:tabs>
        <w:ind w:left="2160" w:hanging="180"/>
      </w:pPr>
    </w:lvl>
    <w:lvl w:ilvl="3" w:tplc="C5109934" w:tentative="1">
      <w:start w:val="1"/>
      <w:numFmt w:val="decimal"/>
      <w:lvlText w:val="%4."/>
      <w:lvlJc w:val="left"/>
      <w:pPr>
        <w:tabs>
          <w:tab w:val="num" w:pos="2880"/>
        </w:tabs>
        <w:ind w:left="2880" w:hanging="360"/>
      </w:pPr>
    </w:lvl>
    <w:lvl w:ilvl="4" w:tplc="CA2213B6" w:tentative="1">
      <w:start w:val="1"/>
      <w:numFmt w:val="lowerLetter"/>
      <w:lvlText w:val="%5."/>
      <w:lvlJc w:val="left"/>
      <w:pPr>
        <w:tabs>
          <w:tab w:val="num" w:pos="3600"/>
        </w:tabs>
        <w:ind w:left="3600" w:hanging="360"/>
      </w:pPr>
    </w:lvl>
    <w:lvl w:ilvl="5" w:tplc="69E88468" w:tentative="1">
      <w:start w:val="1"/>
      <w:numFmt w:val="lowerRoman"/>
      <w:lvlText w:val="%6."/>
      <w:lvlJc w:val="right"/>
      <w:pPr>
        <w:tabs>
          <w:tab w:val="num" w:pos="4320"/>
        </w:tabs>
        <w:ind w:left="4320" w:hanging="180"/>
      </w:pPr>
    </w:lvl>
    <w:lvl w:ilvl="6" w:tplc="F0D8146E" w:tentative="1">
      <w:start w:val="1"/>
      <w:numFmt w:val="decimal"/>
      <w:lvlText w:val="%7."/>
      <w:lvlJc w:val="left"/>
      <w:pPr>
        <w:tabs>
          <w:tab w:val="num" w:pos="5040"/>
        </w:tabs>
        <w:ind w:left="5040" w:hanging="360"/>
      </w:pPr>
    </w:lvl>
    <w:lvl w:ilvl="7" w:tplc="1CB494A4" w:tentative="1">
      <w:start w:val="1"/>
      <w:numFmt w:val="lowerLetter"/>
      <w:lvlText w:val="%8."/>
      <w:lvlJc w:val="left"/>
      <w:pPr>
        <w:tabs>
          <w:tab w:val="num" w:pos="5760"/>
        </w:tabs>
        <w:ind w:left="5760" w:hanging="360"/>
      </w:pPr>
    </w:lvl>
    <w:lvl w:ilvl="8" w:tplc="04EC4CDA" w:tentative="1">
      <w:start w:val="1"/>
      <w:numFmt w:val="lowerRoman"/>
      <w:lvlText w:val="%9."/>
      <w:lvlJc w:val="right"/>
      <w:pPr>
        <w:tabs>
          <w:tab w:val="num" w:pos="6480"/>
        </w:tabs>
        <w:ind w:left="6480" w:hanging="180"/>
      </w:pPr>
    </w:lvl>
  </w:abstractNum>
  <w:abstractNum w:abstractNumId="71">
    <w:nsid w:val="7059558F"/>
    <w:multiLevelType w:val="hybridMultilevel"/>
    <w:tmpl w:val="35D6BC0C"/>
    <w:lvl w:ilvl="0" w:tplc="A402798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1812B3D"/>
    <w:multiLevelType w:val="hybridMultilevel"/>
    <w:tmpl w:val="3B0213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731131CB"/>
    <w:multiLevelType w:val="hybridMultilevel"/>
    <w:tmpl w:val="3B0213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75406816"/>
    <w:multiLevelType w:val="hybridMultilevel"/>
    <w:tmpl w:val="3B0213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76CF2B33"/>
    <w:multiLevelType w:val="hybridMultilevel"/>
    <w:tmpl w:val="0AFA7230"/>
    <w:lvl w:ilvl="0" w:tplc="FA5C3E64">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7B37303"/>
    <w:multiLevelType w:val="hybridMultilevel"/>
    <w:tmpl w:val="F01CE9BC"/>
    <w:lvl w:ilvl="0" w:tplc="A4889C7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7">
    <w:nsid w:val="783B4C19"/>
    <w:multiLevelType w:val="hybridMultilevel"/>
    <w:tmpl w:val="4AF4DDA6"/>
    <w:lvl w:ilvl="0" w:tplc="4128F9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8DF4773"/>
    <w:multiLevelType w:val="hybridMultilevel"/>
    <w:tmpl w:val="24B0F94C"/>
    <w:lvl w:ilvl="0" w:tplc="6F9074B4">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A7F3F97"/>
    <w:multiLevelType w:val="hybridMultilevel"/>
    <w:tmpl w:val="6AF6F0C0"/>
    <w:lvl w:ilvl="0" w:tplc="EAE25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E6E13D6"/>
    <w:multiLevelType w:val="hybridMultilevel"/>
    <w:tmpl w:val="EF202E42"/>
    <w:lvl w:ilvl="0" w:tplc="78EC82CA">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9"/>
  </w:num>
  <w:num w:numId="2">
    <w:abstractNumId w:val="8"/>
  </w:num>
  <w:num w:numId="3">
    <w:abstractNumId w:val="70"/>
  </w:num>
  <w:num w:numId="4">
    <w:abstractNumId w:val="60"/>
  </w:num>
  <w:num w:numId="5">
    <w:abstractNumId w:val="36"/>
  </w:num>
  <w:num w:numId="6">
    <w:abstractNumId w:val="30"/>
  </w:num>
  <w:num w:numId="7">
    <w:abstractNumId w:val="41"/>
  </w:num>
  <w:num w:numId="8">
    <w:abstractNumId w:val="32"/>
  </w:num>
  <w:num w:numId="9">
    <w:abstractNumId w:val="18"/>
  </w:num>
  <w:num w:numId="10">
    <w:abstractNumId w:val="65"/>
  </w:num>
  <w:num w:numId="11">
    <w:abstractNumId w:val="26"/>
  </w:num>
  <w:num w:numId="12">
    <w:abstractNumId w:val="63"/>
  </w:num>
  <w:num w:numId="13">
    <w:abstractNumId w:val="75"/>
  </w:num>
  <w:num w:numId="14">
    <w:abstractNumId w:val="10"/>
  </w:num>
  <w:num w:numId="15">
    <w:abstractNumId w:val="2"/>
  </w:num>
  <w:num w:numId="16">
    <w:abstractNumId w:val="25"/>
  </w:num>
  <w:num w:numId="17">
    <w:abstractNumId w:val="29"/>
  </w:num>
  <w:num w:numId="18">
    <w:abstractNumId w:val="27"/>
  </w:num>
  <w:num w:numId="19">
    <w:abstractNumId w:val="1"/>
  </w:num>
  <w:num w:numId="20">
    <w:abstractNumId w:val="68"/>
  </w:num>
  <w:num w:numId="21">
    <w:abstractNumId w:val="80"/>
  </w:num>
  <w:num w:numId="22">
    <w:abstractNumId w:val="6"/>
  </w:num>
  <w:num w:numId="23">
    <w:abstractNumId w:val="21"/>
  </w:num>
  <w:num w:numId="24">
    <w:abstractNumId w:val="62"/>
  </w:num>
  <w:num w:numId="25">
    <w:abstractNumId w:val="58"/>
  </w:num>
  <w:num w:numId="26">
    <w:abstractNumId w:val="71"/>
  </w:num>
  <w:num w:numId="27">
    <w:abstractNumId w:val="57"/>
  </w:num>
  <w:num w:numId="28">
    <w:abstractNumId w:val="69"/>
  </w:num>
  <w:num w:numId="29">
    <w:abstractNumId w:val="39"/>
  </w:num>
  <w:num w:numId="30">
    <w:abstractNumId w:val="43"/>
  </w:num>
  <w:num w:numId="31">
    <w:abstractNumId w:val="22"/>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0"/>
  </w:num>
  <w:num w:numId="36">
    <w:abstractNumId w:val="77"/>
  </w:num>
  <w:num w:numId="37">
    <w:abstractNumId w:val="66"/>
  </w:num>
  <w:num w:numId="38">
    <w:abstractNumId w:val="12"/>
  </w:num>
  <w:num w:numId="39">
    <w:abstractNumId w:val="53"/>
  </w:num>
  <w:num w:numId="40">
    <w:abstractNumId w:val="48"/>
  </w:num>
  <w:num w:numId="41">
    <w:abstractNumId w:val="47"/>
  </w:num>
  <w:num w:numId="42">
    <w:abstractNumId w:val="38"/>
  </w:num>
  <w:num w:numId="43">
    <w:abstractNumId w:val="35"/>
  </w:num>
  <w:num w:numId="44">
    <w:abstractNumId w:val="50"/>
  </w:num>
  <w:num w:numId="45">
    <w:abstractNumId w:val="45"/>
  </w:num>
  <w:num w:numId="46">
    <w:abstractNumId w:val="55"/>
  </w:num>
  <w:num w:numId="47">
    <w:abstractNumId w:val="0"/>
  </w:num>
  <w:num w:numId="48">
    <w:abstractNumId w:val="78"/>
  </w:num>
  <w:num w:numId="49">
    <w:abstractNumId w:val="51"/>
  </w:num>
  <w:num w:numId="50">
    <w:abstractNumId w:val="24"/>
  </w:num>
  <w:num w:numId="51">
    <w:abstractNumId w:val="23"/>
  </w:num>
  <w:num w:numId="52">
    <w:abstractNumId w:val="67"/>
  </w:num>
  <w:num w:numId="53">
    <w:abstractNumId w:val="17"/>
  </w:num>
  <w:num w:numId="54">
    <w:abstractNumId w:val="74"/>
  </w:num>
  <w:num w:numId="55">
    <w:abstractNumId w:val="4"/>
  </w:num>
  <w:num w:numId="56">
    <w:abstractNumId w:val="7"/>
  </w:num>
  <w:num w:numId="57">
    <w:abstractNumId w:val="64"/>
  </w:num>
  <w:num w:numId="58">
    <w:abstractNumId w:val="11"/>
  </w:num>
  <w:num w:numId="59">
    <w:abstractNumId w:val="28"/>
  </w:num>
  <w:num w:numId="60">
    <w:abstractNumId w:val="3"/>
  </w:num>
  <w:num w:numId="61">
    <w:abstractNumId w:val="9"/>
  </w:num>
  <w:num w:numId="62">
    <w:abstractNumId w:val="52"/>
  </w:num>
  <w:num w:numId="63">
    <w:abstractNumId w:val="40"/>
  </w:num>
  <w:num w:numId="64">
    <w:abstractNumId w:val="42"/>
  </w:num>
  <w:num w:numId="65">
    <w:abstractNumId w:val="37"/>
  </w:num>
  <w:num w:numId="66">
    <w:abstractNumId w:val="56"/>
  </w:num>
  <w:num w:numId="67">
    <w:abstractNumId w:val="31"/>
  </w:num>
  <w:num w:numId="68">
    <w:abstractNumId w:val="54"/>
  </w:num>
  <w:num w:numId="69">
    <w:abstractNumId w:val="49"/>
  </w:num>
  <w:num w:numId="70">
    <w:abstractNumId w:val="13"/>
  </w:num>
  <w:num w:numId="71">
    <w:abstractNumId w:val="16"/>
  </w:num>
  <w:num w:numId="72">
    <w:abstractNumId w:val="34"/>
  </w:num>
  <w:num w:numId="73">
    <w:abstractNumId w:val="73"/>
  </w:num>
  <w:num w:numId="74">
    <w:abstractNumId w:val="14"/>
  </w:num>
  <w:num w:numId="75">
    <w:abstractNumId w:val="72"/>
  </w:num>
  <w:num w:numId="76">
    <w:abstractNumId w:val="15"/>
  </w:num>
  <w:num w:numId="77">
    <w:abstractNumId w:val="76"/>
  </w:num>
  <w:num w:numId="78">
    <w:abstractNumId w:val="61"/>
  </w:num>
  <w:num w:numId="79">
    <w:abstractNumId w:val="59"/>
  </w:num>
  <w:num w:numId="80">
    <w:abstractNumId w:val="5"/>
  </w:num>
  <w:num w:numId="81">
    <w:abstractNumId w:val="46"/>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0"/>
    <w:footnote w:id="1"/>
  </w:footnotePr>
  <w:endnotePr>
    <w:endnote w:id="0"/>
    <w:endnote w:id="1"/>
  </w:endnotePr>
  <w:compat/>
  <w:rsids>
    <w:rsidRoot w:val="00C270C5"/>
    <w:rsid w:val="000001F3"/>
    <w:rsid w:val="000003FB"/>
    <w:rsid w:val="0000240A"/>
    <w:rsid w:val="0000245A"/>
    <w:rsid w:val="000034BB"/>
    <w:rsid w:val="00004D37"/>
    <w:rsid w:val="00004F5B"/>
    <w:rsid w:val="000050C5"/>
    <w:rsid w:val="0000559D"/>
    <w:rsid w:val="00006D09"/>
    <w:rsid w:val="0000782A"/>
    <w:rsid w:val="00007EA2"/>
    <w:rsid w:val="000106DC"/>
    <w:rsid w:val="0001130D"/>
    <w:rsid w:val="0001153A"/>
    <w:rsid w:val="00011A28"/>
    <w:rsid w:val="00011E63"/>
    <w:rsid w:val="00013721"/>
    <w:rsid w:val="00014BC8"/>
    <w:rsid w:val="00015380"/>
    <w:rsid w:val="00015F32"/>
    <w:rsid w:val="00016E8C"/>
    <w:rsid w:val="000175E7"/>
    <w:rsid w:val="00017AF7"/>
    <w:rsid w:val="00020306"/>
    <w:rsid w:val="00021717"/>
    <w:rsid w:val="00021990"/>
    <w:rsid w:val="00021995"/>
    <w:rsid w:val="00021DB5"/>
    <w:rsid w:val="00023126"/>
    <w:rsid w:val="0002466E"/>
    <w:rsid w:val="000248E1"/>
    <w:rsid w:val="00024D03"/>
    <w:rsid w:val="00025349"/>
    <w:rsid w:val="00025E70"/>
    <w:rsid w:val="0002622C"/>
    <w:rsid w:val="00027640"/>
    <w:rsid w:val="00030CD9"/>
    <w:rsid w:val="0003112B"/>
    <w:rsid w:val="000311C8"/>
    <w:rsid w:val="0003137F"/>
    <w:rsid w:val="00031D6D"/>
    <w:rsid w:val="000322AC"/>
    <w:rsid w:val="000322DB"/>
    <w:rsid w:val="0003250C"/>
    <w:rsid w:val="00032760"/>
    <w:rsid w:val="00032A9F"/>
    <w:rsid w:val="000341F7"/>
    <w:rsid w:val="00035B83"/>
    <w:rsid w:val="0003640D"/>
    <w:rsid w:val="000365A7"/>
    <w:rsid w:val="0003700C"/>
    <w:rsid w:val="0003741D"/>
    <w:rsid w:val="000377C5"/>
    <w:rsid w:val="00037C3D"/>
    <w:rsid w:val="00041A70"/>
    <w:rsid w:val="00042F9A"/>
    <w:rsid w:val="00043130"/>
    <w:rsid w:val="000452A5"/>
    <w:rsid w:val="0004556C"/>
    <w:rsid w:val="00045C0B"/>
    <w:rsid w:val="00046249"/>
    <w:rsid w:val="000472CC"/>
    <w:rsid w:val="0005024C"/>
    <w:rsid w:val="00050D8A"/>
    <w:rsid w:val="000514BD"/>
    <w:rsid w:val="00051606"/>
    <w:rsid w:val="000527F3"/>
    <w:rsid w:val="00053D22"/>
    <w:rsid w:val="00054626"/>
    <w:rsid w:val="0005469A"/>
    <w:rsid w:val="000547AF"/>
    <w:rsid w:val="00057107"/>
    <w:rsid w:val="00060211"/>
    <w:rsid w:val="00060569"/>
    <w:rsid w:val="0006463C"/>
    <w:rsid w:val="0006483F"/>
    <w:rsid w:val="0006509B"/>
    <w:rsid w:val="00065200"/>
    <w:rsid w:val="00065A89"/>
    <w:rsid w:val="00065ED9"/>
    <w:rsid w:val="00066311"/>
    <w:rsid w:val="0006641F"/>
    <w:rsid w:val="0006743D"/>
    <w:rsid w:val="00067508"/>
    <w:rsid w:val="00071169"/>
    <w:rsid w:val="00071424"/>
    <w:rsid w:val="00072121"/>
    <w:rsid w:val="000734B4"/>
    <w:rsid w:val="000747BC"/>
    <w:rsid w:val="00075F0A"/>
    <w:rsid w:val="00077C5F"/>
    <w:rsid w:val="000800C2"/>
    <w:rsid w:val="00081C24"/>
    <w:rsid w:val="0008388D"/>
    <w:rsid w:val="00083E88"/>
    <w:rsid w:val="0008416D"/>
    <w:rsid w:val="0008484B"/>
    <w:rsid w:val="00084D81"/>
    <w:rsid w:val="00085483"/>
    <w:rsid w:val="0008601F"/>
    <w:rsid w:val="000871DE"/>
    <w:rsid w:val="00087C93"/>
    <w:rsid w:val="00091077"/>
    <w:rsid w:val="00091082"/>
    <w:rsid w:val="0009143A"/>
    <w:rsid w:val="000917A6"/>
    <w:rsid w:val="00091B14"/>
    <w:rsid w:val="000926E4"/>
    <w:rsid w:val="00093463"/>
    <w:rsid w:val="000946D1"/>
    <w:rsid w:val="00094D69"/>
    <w:rsid w:val="00096C49"/>
    <w:rsid w:val="00096ED4"/>
    <w:rsid w:val="00097BBE"/>
    <w:rsid w:val="00097BCB"/>
    <w:rsid w:val="000A25CD"/>
    <w:rsid w:val="000A2ACA"/>
    <w:rsid w:val="000A2DD7"/>
    <w:rsid w:val="000A3585"/>
    <w:rsid w:val="000A3FD8"/>
    <w:rsid w:val="000A435D"/>
    <w:rsid w:val="000A5509"/>
    <w:rsid w:val="000A5B60"/>
    <w:rsid w:val="000A6272"/>
    <w:rsid w:val="000A6346"/>
    <w:rsid w:val="000A6CCE"/>
    <w:rsid w:val="000A7A43"/>
    <w:rsid w:val="000A7CAC"/>
    <w:rsid w:val="000B0129"/>
    <w:rsid w:val="000B40BC"/>
    <w:rsid w:val="000B44DC"/>
    <w:rsid w:val="000B5C23"/>
    <w:rsid w:val="000B5CF0"/>
    <w:rsid w:val="000B5F00"/>
    <w:rsid w:val="000B6164"/>
    <w:rsid w:val="000B6584"/>
    <w:rsid w:val="000B7D47"/>
    <w:rsid w:val="000C01DB"/>
    <w:rsid w:val="000C03FA"/>
    <w:rsid w:val="000C055B"/>
    <w:rsid w:val="000C0E63"/>
    <w:rsid w:val="000C2C5F"/>
    <w:rsid w:val="000C2C8E"/>
    <w:rsid w:val="000C3DD7"/>
    <w:rsid w:val="000C620C"/>
    <w:rsid w:val="000C696D"/>
    <w:rsid w:val="000C70BB"/>
    <w:rsid w:val="000D1C4A"/>
    <w:rsid w:val="000D3483"/>
    <w:rsid w:val="000D3E31"/>
    <w:rsid w:val="000D5EA2"/>
    <w:rsid w:val="000D727C"/>
    <w:rsid w:val="000E089B"/>
    <w:rsid w:val="000E0E74"/>
    <w:rsid w:val="000E5D8B"/>
    <w:rsid w:val="000F042E"/>
    <w:rsid w:val="000F0718"/>
    <w:rsid w:val="000F1351"/>
    <w:rsid w:val="000F1922"/>
    <w:rsid w:val="000F1D68"/>
    <w:rsid w:val="000F251B"/>
    <w:rsid w:val="000F2D1C"/>
    <w:rsid w:val="000F310F"/>
    <w:rsid w:val="000F314E"/>
    <w:rsid w:val="000F3C76"/>
    <w:rsid w:val="000F402A"/>
    <w:rsid w:val="000F4F9F"/>
    <w:rsid w:val="000F5B4F"/>
    <w:rsid w:val="000F6A62"/>
    <w:rsid w:val="000F6FA3"/>
    <w:rsid w:val="000F761D"/>
    <w:rsid w:val="000F7DA7"/>
    <w:rsid w:val="00100E2F"/>
    <w:rsid w:val="001012E2"/>
    <w:rsid w:val="00101551"/>
    <w:rsid w:val="00101AB4"/>
    <w:rsid w:val="00102445"/>
    <w:rsid w:val="00102488"/>
    <w:rsid w:val="00102AAA"/>
    <w:rsid w:val="00102CB1"/>
    <w:rsid w:val="00104F50"/>
    <w:rsid w:val="0010754E"/>
    <w:rsid w:val="0011044D"/>
    <w:rsid w:val="00110EBA"/>
    <w:rsid w:val="00111177"/>
    <w:rsid w:val="001117B8"/>
    <w:rsid w:val="00111A7B"/>
    <w:rsid w:val="0011248A"/>
    <w:rsid w:val="00112FB3"/>
    <w:rsid w:val="00114352"/>
    <w:rsid w:val="00115DD5"/>
    <w:rsid w:val="001164C7"/>
    <w:rsid w:val="001166B7"/>
    <w:rsid w:val="00116D46"/>
    <w:rsid w:val="001173DE"/>
    <w:rsid w:val="00117593"/>
    <w:rsid w:val="00117E03"/>
    <w:rsid w:val="00121101"/>
    <w:rsid w:val="001213A6"/>
    <w:rsid w:val="0012400E"/>
    <w:rsid w:val="001260E7"/>
    <w:rsid w:val="00126759"/>
    <w:rsid w:val="00127569"/>
    <w:rsid w:val="001278CC"/>
    <w:rsid w:val="00127A3D"/>
    <w:rsid w:val="001304E7"/>
    <w:rsid w:val="00130618"/>
    <w:rsid w:val="001309C2"/>
    <w:rsid w:val="00131F75"/>
    <w:rsid w:val="00132024"/>
    <w:rsid w:val="0013279A"/>
    <w:rsid w:val="001348C7"/>
    <w:rsid w:val="00135274"/>
    <w:rsid w:val="00137771"/>
    <w:rsid w:val="00137E37"/>
    <w:rsid w:val="00141878"/>
    <w:rsid w:val="0014242B"/>
    <w:rsid w:val="0014326A"/>
    <w:rsid w:val="00144BAA"/>
    <w:rsid w:val="00146AF4"/>
    <w:rsid w:val="00146C76"/>
    <w:rsid w:val="00147EC8"/>
    <w:rsid w:val="001505B6"/>
    <w:rsid w:val="00150B1A"/>
    <w:rsid w:val="001511E8"/>
    <w:rsid w:val="00151AEC"/>
    <w:rsid w:val="0015204C"/>
    <w:rsid w:val="00152473"/>
    <w:rsid w:val="001528A7"/>
    <w:rsid w:val="00152AD0"/>
    <w:rsid w:val="00153238"/>
    <w:rsid w:val="00153BD4"/>
    <w:rsid w:val="00154073"/>
    <w:rsid w:val="001545D8"/>
    <w:rsid w:val="00154B0E"/>
    <w:rsid w:val="00155342"/>
    <w:rsid w:val="0015579B"/>
    <w:rsid w:val="00156620"/>
    <w:rsid w:val="00156CFC"/>
    <w:rsid w:val="00157CC6"/>
    <w:rsid w:val="00157E8F"/>
    <w:rsid w:val="0016027A"/>
    <w:rsid w:val="0016064A"/>
    <w:rsid w:val="001607F2"/>
    <w:rsid w:val="00160FAE"/>
    <w:rsid w:val="00160FD6"/>
    <w:rsid w:val="001622D5"/>
    <w:rsid w:val="001627C2"/>
    <w:rsid w:val="001645A4"/>
    <w:rsid w:val="001653B2"/>
    <w:rsid w:val="001654FB"/>
    <w:rsid w:val="00165E2C"/>
    <w:rsid w:val="00165EF0"/>
    <w:rsid w:val="00166877"/>
    <w:rsid w:val="00167021"/>
    <w:rsid w:val="00167A9B"/>
    <w:rsid w:val="00170207"/>
    <w:rsid w:val="0017069F"/>
    <w:rsid w:val="00170731"/>
    <w:rsid w:val="001711A8"/>
    <w:rsid w:val="00171E2C"/>
    <w:rsid w:val="0017260C"/>
    <w:rsid w:val="001735F7"/>
    <w:rsid w:val="00174797"/>
    <w:rsid w:val="001750E4"/>
    <w:rsid w:val="00175BA4"/>
    <w:rsid w:val="001807E7"/>
    <w:rsid w:val="00180DF3"/>
    <w:rsid w:val="001812D0"/>
    <w:rsid w:val="00181ABF"/>
    <w:rsid w:val="0018284B"/>
    <w:rsid w:val="00183907"/>
    <w:rsid w:val="00183C44"/>
    <w:rsid w:val="00183F04"/>
    <w:rsid w:val="001917CC"/>
    <w:rsid w:val="001924CE"/>
    <w:rsid w:val="001930B5"/>
    <w:rsid w:val="001937BF"/>
    <w:rsid w:val="001957A1"/>
    <w:rsid w:val="00197602"/>
    <w:rsid w:val="00197FB0"/>
    <w:rsid w:val="001A0257"/>
    <w:rsid w:val="001A0941"/>
    <w:rsid w:val="001A206C"/>
    <w:rsid w:val="001A2A36"/>
    <w:rsid w:val="001A2B0D"/>
    <w:rsid w:val="001A3ABB"/>
    <w:rsid w:val="001A4045"/>
    <w:rsid w:val="001A42BB"/>
    <w:rsid w:val="001A55CE"/>
    <w:rsid w:val="001A6272"/>
    <w:rsid w:val="001A699B"/>
    <w:rsid w:val="001B103B"/>
    <w:rsid w:val="001B1A17"/>
    <w:rsid w:val="001B1A99"/>
    <w:rsid w:val="001B2743"/>
    <w:rsid w:val="001B2E25"/>
    <w:rsid w:val="001B34F6"/>
    <w:rsid w:val="001B42A6"/>
    <w:rsid w:val="001B463D"/>
    <w:rsid w:val="001B71C7"/>
    <w:rsid w:val="001B71FD"/>
    <w:rsid w:val="001C0566"/>
    <w:rsid w:val="001C1C8A"/>
    <w:rsid w:val="001C3647"/>
    <w:rsid w:val="001C6626"/>
    <w:rsid w:val="001C672F"/>
    <w:rsid w:val="001C767B"/>
    <w:rsid w:val="001D00D1"/>
    <w:rsid w:val="001D0260"/>
    <w:rsid w:val="001D1BC7"/>
    <w:rsid w:val="001D230A"/>
    <w:rsid w:val="001D2EE5"/>
    <w:rsid w:val="001D39C8"/>
    <w:rsid w:val="001D4446"/>
    <w:rsid w:val="001D5DE2"/>
    <w:rsid w:val="001D671C"/>
    <w:rsid w:val="001D7338"/>
    <w:rsid w:val="001D7743"/>
    <w:rsid w:val="001E1531"/>
    <w:rsid w:val="001E443D"/>
    <w:rsid w:val="001E4DE1"/>
    <w:rsid w:val="001E515C"/>
    <w:rsid w:val="001E6407"/>
    <w:rsid w:val="001E6A3C"/>
    <w:rsid w:val="001E6EC8"/>
    <w:rsid w:val="001F06EC"/>
    <w:rsid w:val="001F0DB0"/>
    <w:rsid w:val="001F183F"/>
    <w:rsid w:val="001F1FAC"/>
    <w:rsid w:val="001F292E"/>
    <w:rsid w:val="001F37C2"/>
    <w:rsid w:val="001F3E79"/>
    <w:rsid w:val="001F4058"/>
    <w:rsid w:val="001F633D"/>
    <w:rsid w:val="001F6F97"/>
    <w:rsid w:val="001F7205"/>
    <w:rsid w:val="0020235D"/>
    <w:rsid w:val="0020402A"/>
    <w:rsid w:val="00204C69"/>
    <w:rsid w:val="00206EA4"/>
    <w:rsid w:val="00207C37"/>
    <w:rsid w:val="00211FC4"/>
    <w:rsid w:val="00212B7F"/>
    <w:rsid w:val="00213633"/>
    <w:rsid w:val="00213AC2"/>
    <w:rsid w:val="00214032"/>
    <w:rsid w:val="002143AA"/>
    <w:rsid w:val="00214991"/>
    <w:rsid w:val="002152F4"/>
    <w:rsid w:val="00215697"/>
    <w:rsid w:val="00215E9E"/>
    <w:rsid w:val="002165E5"/>
    <w:rsid w:val="00216F48"/>
    <w:rsid w:val="00221659"/>
    <w:rsid w:val="00221BEF"/>
    <w:rsid w:val="00222206"/>
    <w:rsid w:val="0022492F"/>
    <w:rsid w:val="00224D41"/>
    <w:rsid w:val="00225B35"/>
    <w:rsid w:val="00225F62"/>
    <w:rsid w:val="002260B2"/>
    <w:rsid w:val="00226263"/>
    <w:rsid w:val="002262D4"/>
    <w:rsid w:val="002278B6"/>
    <w:rsid w:val="0023104E"/>
    <w:rsid w:val="002312FC"/>
    <w:rsid w:val="00232396"/>
    <w:rsid w:val="00232494"/>
    <w:rsid w:val="00232602"/>
    <w:rsid w:val="00233433"/>
    <w:rsid w:val="00233D7D"/>
    <w:rsid w:val="00235B22"/>
    <w:rsid w:val="002360BE"/>
    <w:rsid w:val="00237073"/>
    <w:rsid w:val="0023787A"/>
    <w:rsid w:val="00240F40"/>
    <w:rsid w:val="002410C4"/>
    <w:rsid w:val="00242066"/>
    <w:rsid w:val="00243921"/>
    <w:rsid w:val="002442E3"/>
    <w:rsid w:val="00244716"/>
    <w:rsid w:val="00245056"/>
    <w:rsid w:val="00245DEF"/>
    <w:rsid w:val="002460D6"/>
    <w:rsid w:val="00246F13"/>
    <w:rsid w:val="00247276"/>
    <w:rsid w:val="00247812"/>
    <w:rsid w:val="00247E80"/>
    <w:rsid w:val="00247F77"/>
    <w:rsid w:val="0025190F"/>
    <w:rsid w:val="00251A8B"/>
    <w:rsid w:val="0025309A"/>
    <w:rsid w:val="002531A8"/>
    <w:rsid w:val="00253B23"/>
    <w:rsid w:val="002541D9"/>
    <w:rsid w:val="00255339"/>
    <w:rsid w:val="00255527"/>
    <w:rsid w:val="0025708F"/>
    <w:rsid w:val="0026017C"/>
    <w:rsid w:val="0026091F"/>
    <w:rsid w:val="002609B2"/>
    <w:rsid w:val="00260F9F"/>
    <w:rsid w:val="002616DD"/>
    <w:rsid w:val="00261D74"/>
    <w:rsid w:val="002625E7"/>
    <w:rsid w:val="002640C4"/>
    <w:rsid w:val="00265B2A"/>
    <w:rsid w:val="00265E55"/>
    <w:rsid w:val="00267237"/>
    <w:rsid w:val="00270536"/>
    <w:rsid w:val="00270F58"/>
    <w:rsid w:val="00271596"/>
    <w:rsid w:val="00271F6D"/>
    <w:rsid w:val="00272779"/>
    <w:rsid w:val="0027374F"/>
    <w:rsid w:val="00274708"/>
    <w:rsid w:val="0027562E"/>
    <w:rsid w:val="0028010D"/>
    <w:rsid w:val="00280125"/>
    <w:rsid w:val="002802E2"/>
    <w:rsid w:val="0028081A"/>
    <w:rsid w:val="002810B2"/>
    <w:rsid w:val="00281771"/>
    <w:rsid w:val="002825CE"/>
    <w:rsid w:val="00282781"/>
    <w:rsid w:val="00282FDD"/>
    <w:rsid w:val="00283471"/>
    <w:rsid w:val="00283B75"/>
    <w:rsid w:val="00283ED9"/>
    <w:rsid w:val="00284802"/>
    <w:rsid w:val="00284B63"/>
    <w:rsid w:val="00285E54"/>
    <w:rsid w:val="00286009"/>
    <w:rsid w:val="0028697B"/>
    <w:rsid w:val="002904E4"/>
    <w:rsid w:val="0029069B"/>
    <w:rsid w:val="002911E0"/>
    <w:rsid w:val="0029191A"/>
    <w:rsid w:val="00291995"/>
    <w:rsid w:val="00291CE0"/>
    <w:rsid w:val="002932B4"/>
    <w:rsid w:val="002941FD"/>
    <w:rsid w:val="00294E60"/>
    <w:rsid w:val="00294F83"/>
    <w:rsid w:val="00295884"/>
    <w:rsid w:val="00296782"/>
    <w:rsid w:val="002974EE"/>
    <w:rsid w:val="002A0BDA"/>
    <w:rsid w:val="002A132A"/>
    <w:rsid w:val="002A2548"/>
    <w:rsid w:val="002A32E8"/>
    <w:rsid w:val="002A43B0"/>
    <w:rsid w:val="002A5DE1"/>
    <w:rsid w:val="002A5E74"/>
    <w:rsid w:val="002A68DA"/>
    <w:rsid w:val="002A73B2"/>
    <w:rsid w:val="002B08C8"/>
    <w:rsid w:val="002B0E0E"/>
    <w:rsid w:val="002B168A"/>
    <w:rsid w:val="002B22AF"/>
    <w:rsid w:val="002B2ED1"/>
    <w:rsid w:val="002B43AB"/>
    <w:rsid w:val="002B4D62"/>
    <w:rsid w:val="002B504E"/>
    <w:rsid w:val="002B5AC4"/>
    <w:rsid w:val="002B5DB3"/>
    <w:rsid w:val="002B62A4"/>
    <w:rsid w:val="002C0E43"/>
    <w:rsid w:val="002C1422"/>
    <w:rsid w:val="002C15B8"/>
    <w:rsid w:val="002C27DE"/>
    <w:rsid w:val="002C3290"/>
    <w:rsid w:val="002C3438"/>
    <w:rsid w:val="002C3844"/>
    <w:rsid w:val="002C392A"/>
    <w:rsid w:val="002C401B"/>
    <w:rsid w:val="002C4754"/>
    <w:rsid w:val="002C4B18"/>
    <w:rsid w:val="002C4F28"/>
    <w:rsid w:val="002C50F3"/>
    <w:rsid w:val="002C5AAB"/>
    <w:rsid w:val="002C6147"/>
    <w:rsid w:val="002C67F6"/>
    <w:rsid w:val="002C70B0"/>
    <w:rsid w:val="002C78BA"/>
    <w:rsid w:val="002D00A0"/>
    <w:rsid w:val="002D04C7"/>
    <w:rsid w:val="002D0A1D"/>
    <w:rsid w:val="002D0E15"/>
    <w:rsid w:val="002D1F07"/>
    <w:rsid w:val="002D297C"/>
    <w:rsid w:val="002D3126"/>
    <w:rsid w:val="002D3833"/>
    <w:rsid w:val="002D3A55"/>
    <w:rsid w:val="002D5209"/>
    <w:rsid w:val="002D55A3"/>
    <w:rsid w:val="002D57D3"/>
    <w:rsid w:val="002D5D60"/>
    <w:rsid w:val="002E2BA7"/>
    <w:rsid w:val="002E2C25"/>
    <w:rsid w:val="002E2CFB"/>
    <w:rsid w:val="002E3C1C"/>
    <w:rsid w:val="002E447A"/>
    <w:rsid w:val="002E48C2"/>
    <w:rsid w:val="002E51F3"/>
    <w:rsid w:val="002E5550"/>
    <w:rsid w:val="002E5659"/>
    <w:rsid w:val="002E5BD3"/>
    <w:rsid w:val="002E6500"/>
    <w:rsid w:val="002E748E"/>
    <w:rsid w:val="002E7624"/>
    <w:rsid w:val="002E7652"/>
    <w:rsid w:val="002E7AE6"/>
    <w:rsid w:val="002F035A"/>
    <w:rsid w:val="002F04E1"/>
    <w:rsid w:val="002F0579"/>
    <w:rsid w:val="002F0B1C"/>
    <w:rsid w:val="002F0D47"/>
    <w:rsid w:val="002F1401"/>
    <w:rsid w:val="002F232D"/>
    <w:rsid w:val="002F2AF5"/>
    <w:rsid w:val="002F2C0B"/>
    <w:rsid w:val="002F7041"/>
    <w:rsid w:val="002F72F0"/>
    <w:rsid w:val="002F7387"/>
    <w:rsid w:val="00300111"/>
    <w:rsid w:val="0030150F"/>
    <w:rsid w:val="00301EFE"/>
    <w:rsid w:val="00302482"/>
    <w:rsid w:val="003039EE"/>
    <w:rsid w:val="00303EC1"/>
    <w:rsid w:val="003043A5"/>
    <w:rsid w:val="003049CB"/>
    <w:rsid w:val="00304E3F"/>
    <w:rsid w:val="003054B9"/>
    <w:rsid w:val="0030564B"/>
    <w:rsid w:val="0030788E"/>
    <w:rsid w:val="00312B55"/>
    <w:rsid w:val="00312B9A"/>
    <w:rsid w:val="0031358D"/>
    <w:rsid w:val="003153E4"/>
    <w:rsid w:val="00316635"/>
    <w:rsid w:val="0031677B"/>
    <w:rsid w:val="003169C3"/>
    <w:rsid w:val="00320FDA"/>
    <w:rsid w:val="00322A4B"/>
    <w:rsid w:val="00323307"/>
    <w:rsid w:val="00324791"/>
    <w:rsid w:val="003251E7"/>
    <w:rsid w:val="003253A6"/>
    <w:rsid w:val="0032660E"/>
    <w:rsid w:val="003269C9"/>
    <w:rsid w:val="003301F5"/>
    <w:rsid w:val="0033094C"/>
    <w:rsid w:val="00330EF3"/>
    <w:rsid w:val="00331004"/>
    <w:rsid w:val="00331045"/>
    <w:rsid w:val="003320BB"/>
    <w:rsid w:val="003325ED"/>
    <w:rsid w:val="00332DC5"/>
    <w:rsid w:val="00333562"/>
    <w:rsid w:val="003335F7"/>
    <w:rsid w:val="00333857"/>
    <w:rsid w:val="00333946"/>
    <w:rsid w:val="00333CF6"/>
    <w:rsid w:val="00333D1A"/>
    <w:rsid w:val="00333DFB"/>
    <w:rsid w:val="00333E75"/>
    <w:rsid w:val="00336561"/>
    <w:rsid w:val="003374B6"/>
    <w:rsid w:val="00340BFE"/>
    <w:rsid w:val="003417B6"/>
    <w:rsid w:val="00342444"/>
    <w:rsid w:val="003427A5"/>
    <w:rsid w:val="00343E66"/>
    <w:rsid w:val="003441A9"/>
    <w:rsid w:val="0034660B"/>
    <w:rsid w:val="00347972"/>
    <w:rsid w:val="00347C2C"/>
    <w:rsid w:val="00350A87"/>
    <w:rsid w:val="0035189A"/>
    <w:rsid w:val="00352788"/>
    <w:rsid w:val="00353A76"/>
    <w:rsid w:val="00354146"/>
    <w:rsid w:val="003548A0"/>
    <w:rsid w:val="003552AD"/>
    <w:rsid w:val="0035563E"/>
    <w:rsid w:val="003557BF"/>
    <w:rsid w:val="00356404"/>
    <w:rsid w:val="00357906"/>
    <w:rsid w:val="00357A6A"/>
    <w:rsid w:val="00360F43"/>
    <w:rsid w:val="00361B7A"/>
    <w:rsid w:val="00361D46"/>
    <w:rsid w:val="00362268"/>
    <w:rsid w:val="003632CA"/>
    <w:rsid w:val="00363B2C"/>
    <w:rsid w:val="003644DE"/>
    <w:rsid w:val="00364AE4"/>
    <w:rsid w:val="00365C8A"/>
    <w:rsid w:val="00365CD1"/>
    <w:rsid w:val="003664F7"/>
    <w:rsid w:val="003676CE"/>
    <w:rsid w:val="00367A10"/>
    <w:rsid w:val="003708DE"/>
    <w:rsid w:val="00371141"/>
    <w:rsid w:val="00373171"/>
    <w:rsid w:val="00373362"/>
    <w:rsid w:val="003734DC"/>
    <w:rsid w:val="0037485C"/>
    <w:rsid w:val="003753DB"/>
    <w:rsid w:val="0037627E"/>
    <w:rsid w:val="00376965"/>
    <w:rsid w:val="003800AF"/>
    <w:rsid w:val="00380806"/>
    <w:rsid w:val="0038123C"/>
    <w:rsid w:val="003813EF"/>
    <w:rsid w:val="00381672"/>
    <w:rsid w:val="003836C9"/>
    <w:rsid w:val="00383AC7"/>
    <w:rsid w:val="00383F0F"/>
    <w:rsid w:val="00384AB4"/>
    <w:rsid w:val="00385938"/>
    <w:rsid w:val="00386B57"/>
    <w:rsid w:val="0038706F"/>
    <w:rsid w:val="00387B8D"/>
    <w:rsid w:val="0039005C"/>
    <w:rsid w:val="00390133"/>
    <w:rsid w:val="00390ACF"/>
    <w:rsid w:val="00390E3E"/>
    <w:rsid w:val="003923B9"/>
    <w:rsid w:val="00393329"/>
    <w:rsid w:val="00394501"/>
    <w:rsid w:val="00394F57"/>
    <w:rsid w:val="00396355"/>
    <w:rsid w:val="003965CE"/>
    <w:rsid w:val="0039676C"/>
    <w:rsid w:val="003A0497"/>
    <w:rsid w:val="003A06F6"/>
    <w:rsid w:val="003A087B"/>
    <w:rsid w:val="003A2DFC"/>
    <w:rsid w:val="003A2F8E"/>
    <w:rsid w:val="003A3B28"/>
    <w:rsid w:val="003A5A92"/>
    <w:rsid w:val="003A72CE"/>
    <w:rsid w:val="003B01B7"/>
    <w:rsid w:val="003B0D0A"/>
    <w:rsid w:val="003B0D5D"/>
    <w:rsid w:val="003B1BB7"/>
    <w:rsid w:val="003B2331"/>
    <w:rsid w:val="003B2F96"/>
    <w:rsid w:val="003B3044"/>
    <w:rsid w:val="003B3280"/>
    <w:rsid w:val="003B3731"/>
    <w:rsid w:val="003B3789"/>
    <w:rsid w:val="003B48AD"/>
    <w:rsid w:val="003B4D17"/>
    <w:rsid w:val="003B5874"/>
    <w:rsid w:val="003B5CEB"/>
    <w:rsid w:val="003B60C3"/>
    <w:rsid w:val="003B6B21"/>
    <w:rsid w:val="003B7067"/>
    <w:rsid w:val="003C0384"/>
    <w:rsid w:val="003C04B1"/>
    <w:rsid w:val="003C2AE5"/>
    <w:rsid w:val="003C3B98"/>
    <w:rsid w:val="003C4212"/>
    <w:rsid w:val="003C45E1"/>
    <w:rsid w:val="003C5835"/>
    <w:rsid w:val="003C5E49"/>
    <w:rsid w:val="003C5FE7"/>
    <w:rsid w:val="003D0D00"/>
    <w:rsid w:val="003D156D"/>
    <w:rsid w:val="003D191F"/>
    <w:rsid w:val="003D1C18"/>
    <w:rsid w:val="003D1F62"/>
    <w:rsid w:val="003D253A"/>
    <w:rsid w:val="003D30A3"/>
    <w:rsid w:val="003D3BD2"/>
    <w:rsid w:val="003D4A87"/>
    <w:rsid w:val="003D4B38"/>
    <w:rsid w:val="003D5557"/>
    <w:rsid w:val="003D6C51"/>
    <w:rsid w:val="003D6DAE"/>
    <w:rsid w:val="003E0A89"/>
    <w:rsid w:val="003E171A"/>
    <w:rsid w:val="003E27C6"/>
    <w:rsid w:val="003E285F"/>
    <w:rsid w:val="003E2F5F"/>
    <w:rsid w:val="003E43A3"/>
    <w:rsid w:val="003E45BA"/>
    <w:rsid w:val="003E46C0"/>
    <w:rsid w:val="003E51B0"/>
    <w:rsid w:val="003E5DE6"/>
    <w:rsid w:val="003F000E"/>
    <w:rsid w:val="003F1597"/>
    <w:rsid w:val="003F3ECF"/>
    <w:rsid w:val="003F5E88"/>
    <w:rsid w:val="003F61CE"/>
    <w:rsid w:val="003F6353"/>
    <w:rsid w:val="004005E6"/>
    <w:rsid w:val="00400943"/>
    <w:rsid w:val="00400A88"/>
    <w:rsid w:val="004015F1"/>
    <w:rsid w:val="004041AC"/>
    <w:rsid w:val="00405B96"/>
    <w:rsid w:val="00405F19"/>
    <w:rsid w:val="00405FDD"/>
    <w:rsid w:val="00407064"/>
    <w:rsid w:val="00407438"/>
    <w:rsid w:val="00411DAE"/>
    <w:rsid w:val="0041242F"/>
    <w:rsid w:val="00412C9D"/>
    <w:rsid w:val="00413A29"/>
    <w:rsid w:val="004148EF"/>
    <w:rsid w:val="004152C9"/>
    <w:rsid w:val="004168EE"/>
    <w:rsid w:val="00416FDC"/>
    <w:rsid w:val="00417034"/>
    <w:rsid w:val="00417652"/>
    <w:rsid w:val="0041765C"/>
    <w:rsid w:val="00417AC7"/>
    <w:rsid w:val="00417E80"/>
    <w:rsid w:val="00420F96"/>
    <w:rsid w:val="0042198D"/>
    <w:rsid w:val="00422B88"/>
    <w:rsid w:val="00425675"/>
    <w:rsid w:val="00426BF8"/>
    <w:rsid w:val="004270A8"/>
    <w:rsid w:val="00427359"/>
    <w:rsid w:val="004310FF"/>
    <w:rsid w:val="00432B17"/>
    <w:rsid w:val="00432DD6"/>
    <w:rsid w:val="00433300"/>
    <w:rsid w:val="00433552"/>
    <w:rsid w:val="00433BF7"/>
    <w:rsid w:val="00433E7B"/>
    <w:rsid w:val="00434693"/>
    <w:rsid w:val="004347CB"/>
    <w:rsid w:val="00434E30"/>
    <w:rsid w:val="00435F0C"/>
    <w:rsid w:val="00436E12"/>
    <w:rsid w:val="00440560"/>
    <w:rsid w:val="004412DA"/>
    <w:rsid w:val="00441337"/>
    <w:rsid w:val="004418C4"/>
    <w:rsid w:val="00441E3A"/>
    <w:rsid w:val="0044234F"/>
    <w:rsid w:val="004428F2"/>
    <w:rsid w:val="00442F05"/>
    <w:rsid w:val="00443C26"/>
    <w:rsid w:val="004442F1"/>
    <w:rsid w:val="00444AC9"/>
    <w:rsid w:val="0044514D"/>
    <w:rsid w:val="0044663E"/>
    <w:rsid w:val="00446DF7"/>
    <w:rsid w:val="004475AA"/>
    <w:rsid w:val="00447F65"/>
    <w:rsid w:val="004513F4"/>
    <w:rsid w:val="004522C8"/>
    <w:rsid w:val="00452ECB"/>
    <w:rsid w:val="00453CB2"/>
    <w:rsid w:val="004544ED"/>
    <w:rsid w:val="004559BD"/>
    <w:rsid w:val="004575FE"/>
    <w:rsid w:val="00461A50"/>
    <w:rsid w:val="00462AF1"/>
    <w:rsid w:val="00462BE6"/>
    <w:rsid w:val="00463CB3"/>
    <w:rsid w:val="0046406C"/>
    <w:rsid w:val="004640BD"/>
    <w:rsid w:val="00464C6F"/>
    <w:rsid w:val="0046527B"/>
    <w:rsid w:val="0046622E"/>
    <w:rsid w:val="00466B64"/>
    <w:rsid w:val="00467222"/>
    <w:rsid w:val="0046748A"/>
    <w:rsid w:val="0046767E"/>
    <w:rsid w:val="004707A0"/>
    <w:rsid w:val="00470AE8"/>
    <w:rsid w:val="00471084"/>
    <w:rsid w:val="004716ED"/>
    <w:rsid w:val="00473252"/>
    <w:rsid w:val="00474050"/>
    <w:rsid w:val="00474323"/>
    <w:rsid w:val="00474B7B"/>
    <w:rsid w:val="00474E41"/>
    <w:rsid w:val="00475011"/>
    <w:rsid w:val="0047688E"/>
    <w:rsid w:val="00476A4A"/>
    <w:rsid w:val="00476CBD"/>
    <w:rsid w:val="00476D0D"/>
    <w:rsid w:val="00476F29"/>
    <w:rsid w:val="004772AC"/>
    <w:rsid w:val="00480CD9"/>
    <w:rsid w:val="004819A1"/>
    <w:rsid w:val="0048200A"/>
    <w:rsid w:val="00482E50"/>
    <w:rsid w:val="0048420B"/>
    <w:rsid w:val="0048501D"/>
    <w:rsid w:val="004851DF"/>
    <w:rsid w:val="00485265"/>
    <w:rsid w:val="00485E63"/>
    <w:rsid w:val="00486F0F"/>
    <w:rsid w:val="00486FC4"/>
    <w:rsid w:val="004872E0"/>
    <w:rsid w:val="00487349"/>
    <w:rsid w:val="00487484"/>
    <w:rsid w:val="004878CB"/>
    <w:rsid w:val="00490A33"/>
    <w:rsid w:val="0049209D"/>
    <w:rsid w:val="004927FD"/>
    <w:rsid w:val="00492ABD"/>
    <w:rsid w:val="00493B92"/>
    <w:rsid w:val="00494116"/>
    <w:rsid w:val="00494D78"/>
    <w:rsid w:val="00494DC9"/>
    <w:rsid w:val="00496389"/>
    <w:rsid w:val="004965A8"/>
    <w:rsid w:val="004976F7"/>
    <w:rsid w:val="00497BC2"/>
    <w:rsid w:val="004A084C"/>
    <w:rsid w:val="004A1154"/>
    <w:rsid w:val="004A1C24"/>
    <w:rsid w:val="004A22C3"/>
    <w:rsid w:val="004A276D"/>
    <w:rsid w:val="004A27A5"/>
    <w:rsid w:val="004A4F3D"/>
    <w:rsid w:val="004A5632"/>
    <w:rsid w:val="004A5BE5"/>
    <w:rsid w:val="004A7177"/>
    <w:rsid w:val="004A71B7"/>
    <w:rsid w:val="004B1675"/>
    <w:rsid w:val="004B2562"/>
    <w:rsid w:val="004B308B"/>
    <w:rsid w:val="004B3BEC"/>
    <w:rsid w:val="004B3BF4"/>
    <w:rsid w:val="004B3C2D"/>
    <w:rsid w:val="004B4127"/>
    <w:rsid w:val="004B4145"/>
    <w:rsid w:val="004B4B46"/>
    <w:rsid w:val="004B55A0"/>
    <w:rsid w:val="004B64D0"/>
    <w:rsid w:val="004B7282"/>
    <w:rsid w:val="004B77D4"/>
    <w:rsid w:val="004B7F86"/>
    <w:rsid w:val="004C011D"/>
    <w:rsid w:val="004C2138"/>
    <w:rsid w:val="004C2844"/>
    <w:rsid w:val="004C2D14"/>
    <w:rsid w:val="004C2D6A"/>
    <w:rsid w:val="004C2EE7"/>
    <w:rsid w:val="004C3A52"/>
    <w:rsid w:val="004C5CB7"/>
    <w:rsid w:val="004C6CF8"/>
    <w:rsid w:val="004C7502"/>
    <w:rsid w:val="004C7AA2"/>
    <w:rsid w:val="004C7D07"/>
    <w:rsid w:val="004D01AC"/>
    <w:rsid w:val="004D06BF"/>
    <w:rsid w:val="004D07B4"/>
    <w:rsid w:val="004D1B09"/>
    <w:rsid w:val="004D1DAA"/>
    <w:rsid w:val="004D1DD5"/>
    <w:rsid w:val="004D2E20"/>
    <w:rsid w:val="004D3B72"/>
    <w:rsid w:val="004D3E1B"/>
    <w:rsid w:val="004D3EC9"/>
    <w:rsid w:val="004D4246"/>
    <w:rsid w:val="004D4A55"/>
    <w:rsid w:val="004D580D"/>
    <w:rsid w:val="004D6C97"/>
    <w:rsid w:val="004D74FF"/>
    <w:rsid w:val="004D79CB"/>
    <w:rsid w:val="004D7FCA"/>
    <w:rsid w:val="004E0D0E"/>
    <w:rsid w:val="004E0DBB"/>
    <w:rsid w:val="004E1D66"/>
    <w:rsid w:val="004E2417"/>
    <w:rsid w:val="004E2F76"/>
    <w:rsid w:val="004E337B"/>
    <w:rsid w:val="004E3DDF"/>
    <w:rsid w:val="004E431D"/>
    <w:rsid w:val="004E4720"/>
    <w:rsid w:val="004E5062"/>
    <w:rsid w:val="004E518E"/>
    <w:rsid w:val="004E6406"/>
    <w:rsid w:val="004E67EB"/>
    <w:rsid w:val="004E7040"/>
    <w:rsid w:val="004F1679"/>
    <w:rsid w:val="004F20AC"/>
    <w:rsid w:val="004F3AFB"/>
    <w:rsid w:val="004F3D38"/>
    <w:rsid w:val="004F5C26"/>
    <w:rsid w:val="004F693B"/>
    <w:rsid w:val="004F7105"/>
    <w:rsid w:val="0050042A"/>
    <w:rsid w:val="00501AF6"/>
    <w:rsid w:val="00502102"/>
    <w:rsid w:val="00503CF5"/>
    <w:rsid w:val="005046A4"/>
    <w:rsid w:val="0050544B"/>
    <w:rsid w:val="00506E1A"/>
    <w:rsid w:val="00507899"/>
    <w:rsid w:val="00507A3A"/>
    <w:rsid w:val="005101C3"/>
    <w:rsid w:val="00511042"/>
    <w:rsid w:val="00511A7B"/>
    <w:rsid w:val="00512679"/>
    <w:rsid w:val="00513188"/>
    <w:rsid w:val="00514212"/>
    <w:rsid w:val="005148F4"/>
    <w:rsid w:val="00515143"/>
    <w:rsid w:val="00515DD7"/>
    <w:rsid w:val="005205F4"/>
    <w:rsid w:val="00520ECE"/>
    <w:rsid w:val="00521A9F"/>
    <w:rsid w:val="0052223C"/>
    <w:rsid w:val="0052249E"/>
    <w:rsid w:val="005245C9"/>
    <w:rsid w:val="00524965"/>
    <w:rsid w:val="00524A49"/>
    <w:rsid w:val="00524B46"/>
    <w:rsid w:val="005254B4"/>
    <w:rsid w:val="005254E3"/>
    <w:rsid w:val="00525FA6"/>
    <w:rsid w:val="00525FAD"/>
    <w:rsid w:val="005265A4"/>
    <w:rsid w:val="00526854"/>
    <w:rsid w:val="00527193"/>
    <w:rsid w:val="005274BA"/>
    <w:rsid w:val="00530102"/>
    <w:rsid w:val="0053072D"/>
    <w:rsid w:val="00530A21"/>
    <w:rsid w:val="00530AEA"/>
    <w:rsid w:val="00530F59"/>
    <w:rsid w:val="0053140C"/>
    <w:rsid w:val="005314C7"/>
    <w:rsid w:val="00531B73"/>
    <w:rsid w:val="005323D9"/>
    <w:rsid w:val="005325B0"/>
    <w:rsid w:val="0053495E"/>
    <w:rsid w:val="00535812"/>
    <w:rsid w:val="00537EDD"/>
    <w:rsid w:val="00537F92"/>
    <w:rsid w:val="00541930"/>
    <w:rsid w:val="0054194D"/>
    <w:rsid w:val="005424B9"/>
    <w:rsid w:val="00544F6F"/>
    <w:rsid w:val="005454DE"/>
    <w:rsid w:val="00545DC0"/>
    <w:rsid w:val="00545E15"/>
    <w:rsid w:val="005460A9"/>
    <w:rsid w:val="00551BBB"/>
    <w:rsid w:val="005538DF"/>
    <w:rsid w:val="00553BEC"/>
    <w:rsid w:val="00560A5A"/>
    <w:rsid w:val="005615AB"/>
    <w:rsid w:val="00561733"/>
    <w:rsid w:val="00561837"/>
    <w:rsid w:val="00562686"/>
    <w:rsid w:val="0056364D"/>
    <w:rsid w:val="00563C4B"/>
    <w:rsid w:val="005644F3"/>
    <w:rsid w:val="00564849"/>
    <w:rsid w:val="00565D66"/>
    <w:rsid w:val="005673F0"/>
    <w:rsid w:val="00567520"/>
    <w:rsid w:val="00567B93"/>
    <w:rsid w:val="005705E9"/>
    <w:rsid w:val="00571C04"/>
    <w:rsid w:val="005721AF"/>
    <w:rsid w:val="00572A51"/>
    <w:rsid w:val="00572A8F"/>
    <w:rsid w:val="00572D5D"/>
    <w:rsid w:val="00572DFF"/>
    <w:rsid w:val="00573A6A"/>
    <w:rsid w:val="00573C45"/>
    <w:rsid w:val="00573D9F"/>
    <w:rsid w:val="00575831"/>
    <w:rsid w:val="005770BE"/>
    <w:rsid w:val="0057712F"/>
    <w:rsid w:val="005801EA"/>
    <w:rsid w:val="005810CA"/>
    <w:rsid w:val="00581166"/>
    <w:rsid w:val="00582E7E"/>
    <w:rsid w:val="0058395A"/>
    <w:rsid w:val="00583CAA"/>
    <w:rsid w:val="00584E1E"/>
    <w:rsid w:val="00585963"/>
    <w:rsid w:val="005870F5"/>
    <w:rsid w:val="00591501"/>
    <w:rsid w:val="0059177A"/>
    <w:rsid w:val="00591782"/>
    <w:rsid w:val="00591C24"/>
    <w:rsid w:val="00591C88"/>
    <w:rsid w:val="00592627"/>
    <w:rsid w:val="00594E82"/>
    <w:rsid w:val="00594FCD"/>
    <w:rsid w:val="0059557E"/>
    <w:rsid w:val="005961BF"/>
    <w:rsid w:val="00596469"/>
    <w:rsid w:val="00596B26"/>
    <w:rsid w:val="005A0E10"/>
    <w:rsid w:val="005A1305"/>
    <w:rsid w:val="005A1CCA"/>
    <w:rsid w:val="005A3DD0"/>
    <w:rsid w:val="005A3E16"/>
    <w:rsid w:val="005A5C71"/>
    <w:rsid w:val="005B0770"/>
    <w:rsid w:val="005B0A6B"/>
    <w:rsid w:val="005B0D42"/>
    <w:rsid w:val="005B2989"/>
    <w:rsid w:val="005B3CAB"/>
    <w:rsid w:val="005B4320"/>
    <w:rsid w:val="005B4BB5"/>
    <w:rsid w:val="005B5E95"/>
    <w:rsid w:val="005B627B"/>
    <w:rsid w:val="005C15F5"/>
    <w:rsid w:val="005C2073"/>
    <w:rsid w:val="005C288A"/>
    <w:rsid w:val="005C32B1"/>
    <w:rsid w:val="005C3FB1"/>
    <w:rsid w:val="005C44B3"/>
    <w:rsid w:val="005C4BBE"/>
    <w:rsid w:val="005C6AEA"/>
    <w:rsid w:val="005C6DE5"/>
    <w:rsid w:val="005C7C8F"/>
    <w:rsid w:val="005D016F"/>
    <w:rsid w:val="005D0B1F"/>
    <w:rsid w:val="005D116D"/>
    <w:rsid w:val="005D1190"/>
    <w:rsid w:val="005D12B4"/>
    <w:rsid w:val="005D14C2"/>
    <w:rsid w:val="005D1DED"/>
    <w:rsid w:val="005D24DC"/>
    <w:rsid w:val="005D2613"/>
    <w:rsid w:val="005D287E"/>
    <w:rsid w:val="005D394D"/>
    <w:rsid w:val="005D4F03"/>
    <w:rsid w:val="005D5016"/>
    <w:rsid w:val="005D5239"/>
    <w:rsid w:val="005D5CF6"/>
    <w:rsid w:val="005D5E86"/>
    <w:rsid w:val="005D6380"/>
    <w:rsid w:val="005D6B3E"/>
    <w:rsid w:val="005D764B"/>
    <w:rsid w:val="005D77DD"/>
    <w:rsid w:val="005E09B3"/>
    <w:rsid w:val="005E175F"/>
    <w:rsid w:val="005E19E5"/>
    <w:rsid w:val="005E48CC"/>
    <w:rsid w:val="005E68E9"/>
    <w:rsid w:val="005E6ECA"/>
    <w:rsid w:val="005E7BAA"/>
    <w:rsid w:val="005F0A6D"/>
    <w:rsid w:val="005F1AE7"/>
    <w:rsid w:val="005F2256"/>
    <w:rsid w:val="005F2F1E"/>
    <w:rsid w:val="005F3DCC"/>
    <w:rsid w:val="005F449E"/>
    <w:rsid w:val="005F59FC"/>
    <w:rsid w:val="005F6210"/>
    <w:rsid w:val="005F6622"/>
    <w:rsid w:val="005F6D41"/>
    <w:rsid w:val="005F7709"/>
    <w:rsid w:val="005F7787"/>
    <w:rsid w:val="005F7881"/>
    <w:rsid w:val="00600842"/>
    <w:rsid w:val="00601200"/>
    <w:rsid w:val="0060173B"/>
    <w:rsid w:val="00601C33"/>
    <w:rsid w:val="006028C9"/>
    <w:rsid w:val="006029CA"/>
    <w:rsid w:val="00603242"/>
    <w:rsid w:val="00603CF1"/>
    <w:rsid w:val="00604505"/>
    <w:rsid w:val="006049AD"/>
    <w:rsid w:val="00604A03"/>
    <w:rsid w:val="00607383"/>
    <w:rsid w:val="00607599"/>
    <w:rsid w:val="00610C59"/>
    <w:rsid w:val="006113FB"/>
    <w:rsid w:val="006115FA"/>
    <w:rsid w:val="00612FBC"/>
    <w:rsid w:val="00613B84"/>
    <w:rsid w:val="00613D27"/>
    <w:rsid w:val="0061412E"/>
    <w:rsid w:val="00614855"/>
    <w:rsid w:val="00614FEF"/>
    <w:rsid w:val="006174B7"/>
    <w:rsid w:val="00620787"/>
    <w:rsid w:val="00621F2C"/>
    <w:rsid w:val="00622976"/>
    <w:rsid w:val="00624834"/>
    <w:rsid w:val="00624AC7"/>
    <w:rsid w:val="00624FE2"/>
    <w:rsid w:val="006258D7"/>
    <w:rsid w:val="00625E54"/>
    <w:rsid w:val="006260A4"/>
    <w:rsid w:val="006262CF"/>
    <w:rsid w:val="00630E4A"/>
    <w:rsid w:val="0063138C"/>
    <w:rsid w:val="0063180E"/>
    <w:rsid w:val="00631B22"/>
    <w:rsid w:val="00631FCB"/>
    <w:rsid w:val="00632557"/>
    <w:rsid w:val="006336ED"/>
    <w:rsid w:val="0063373B"/>
    <w:rsid w:val="00633BED"/>
    <w:rsid w:val="00633D43"/>
    <w:rsid w:val="00635DA5"/>
    <w:rsid w:val="00637003"/>
    <w:rsid w:val="00637536"/>
    <w:rsid w:val="00637D09"/>
    <w:rsid w:val="00641475"/>
    <w:rsid w:val="00641D71"/>
    <w:rsid w:val="00642BA7"/>
    <w:rsid w:val="00643E60"/>
    <w:rsid w:val="00643F0A"/>
    <w:rsid w:val="00644EC8"/>
    <w:rsid w:val="00645430"/>
    <w:rsid w:val="006460A4"/>
    <w:rsid w:val="00647181"/>
    <w:rsid w:val="006505B8"/>
    <w:rsid w:val="00650CC9"/>
    <w:rsid w:val="00651DC1"/>
    <w:rsid w:val="00651DDC"/>
    <w:rsid w:val="00652D1A"/>
    <w:rsid w:val="006539CF"/>
    <w:rsid w:val="00654190"/>
    <w:rsid w:val="006559BA"/>
    <w:rsid w:val="006565D5"/>
    <w:rsid w:val="00657585"/>
    <w:rsid w:val="0066000C"/>
    <w:rsid w:val="00660BA0"/>
    <w:rsid w:val="00660DFC"/>
    <w:rsid w:val="00661699"/>
    <w:rsid w:val="00661BC4"/>
    <w:rsid w:val="00661DF7"/>
    <w:rsid w:val="00661EAB"/>
    <w:rsid w:val="006621F1"/>
    <w:rsid w:val="00663A5E"/>
    <w:rsid w:val="00663C95"/>
    <w:rsid w:val="00664CFD"/>
    <w:rsid w:val="0066598C"/>
    <w:rsid w:val="00665D32"/>
    <w:rsid w:val="00666117"/>
    <w:rsid w:val="006668EB"/>
    <w:rsid w:val="006702C6"/>
    <w:rsid w:val="0067031F"/>
    <w:rsid w:val="00670959"/>
    <w:rsid w:val="00671307"/>
    <w:rsid w:val="00671FF8"/>
    <w:rsid w:val="006720C6"/>
    <w:rsid w:val="006731D5"/>
    <w:rsid w:val="00676D9E"/>
    <w:rsid w:val="00677197"/>
    <w:rsid w:val="00677A72"/>
    <w:rsid w:val="006814B0"/>
    <w:rsid w:val="00682BF3"/>
    <w:rsid w:val="00682C7E"/>
    <w:rsid w:val="00683248"/>
    <w:rsid w:val="006842AC"/>
    <w:rsid w:val="006842B7"/>
    <w:rsid w:val="00684B83"/>
    <w:rsid w:val="00685472"/>
    <w:rsid w:val="00686294"/>
    <w:rsid w:val="00686837"/>
    <w:rsid w:val="0069138F"/>
    <w:rsid w:val="006915F4"/>
    <w:rsid w:val="0069558F"/>
    <w:rsid w:val="006958FA"/>
    <w:rsid w:val="00695CB5"/>
    <w:rsid w:val="00696123"/>
    <w:rsid w:val="00697832"/>
    <w:rsid w:val="00697FAA"/>
    <w:rsid w:val="00697FDA"/>
    <w:rsid w:val="006A0502"/>
    <w:rsid w:val="006A0D89"/>
    <w:rsid w:val="006A0F0B"/>
    <w:rsid w:val="006A1D98"/>
    <w:rsid w:val="006A2453"/>
    <w:rsid w:val="006A37E2"/>
    <w:rsid w:val="006A456B"/>
    <w:rsid w:val="006A460E"/>
    <w:rsid w:val="006A4B68"/>
    <w:rsid w:val="006A526E"/>
    <w:rsid w:val="006A55CD"/>
    <w:rsid w:val="006A58F5"/>
    <w:rsid w:val="006A6317"/>
    <w:rsid w:val="006B193C"/>
    <w:rsid w:val="006B1ECF"/>
    <w:rsid w:val="006B30F9"/>
    <w:rsid w:val="006B41F0"/>
    <w:rsid w:val="006B54F6"/>
    <w:rsid w:val="006C0CAB"/>
    <w:rsid w:val="006C0EAF"/>
    <w:rsid w:val="006C15D4"/>
    <w:rsid w:val="006C3C4E"/>
    <w:rsid w:val="006C3FC7"/>
    <w:rsid w:val="006C4503"/>
    <w:rsid w:val="006C483E"/>
    <w:rsid w:val="006C49A6"/>
    <w:rsid w:val="006C4A17"/>
    <w:rsid w:val="006C4D8B"/>
    <w:rsid w:val="006C6D1F"/>
    <w:rsid w:val="006D02CD"/>
    <w:rsid w:val="006D0C18"/>
    <w:rsid w:val="006D11FE"/>
    <w:rsid w:val="006D316D"/>
    <w:rsid w:val="006D4978"/>
    <w:rsid w:val="006D5305"/>
    <w:rsid w:val="006D58E5"/>
    <w:rsid w:val="006D5B24"/>
    <w:rsid w:val="006D62B1"/>
    <w:rsid w:val="006D6CFB"/>
    <w:rsid w:val="006D71B6"/>
    <w:rsid w:val="006E0F17"/>
    <w:rsid w:val="006E1849"/>
    <w:rsid w:val="006E201F"/>
    <w:rsid w:val="006E23EF"/>
    <w:rsid w:val="006E2763"/>
    <w:rsid w:val="006E2BAA"/>
    <w:rsid w:val="006E3C73"/>
    <w:rsid w:val="006E629F"/>
    <w:rsid w:val="006E7CCC"/>
    <w:rsid w:val="006F0A28"/>
    <w:rsid w:val="006F263C"/>
    <w:rsid w:val="006F3096"/>
    <w:rsid w:val="006F309C"/>
    <w:rsid w:val="006F3D4D"/>
    <w:rsid w:val="006F3FEE"/>
    <w:rsid w:val="006F5AC7"/>
    <w:rsid w:val="006F5E31"/>
    <w:rsid w:val="006F6588"/>
    <w:rsid w:val="006F66E9"/>
    <w:rsid w:val="006F6C34"/>
    <w:rsid w:val="006F7497"/>
    <w:rsid w:val="006F7ADB"/>
    <w:rsid w:val="006F7B1F"/>
    <w:rsid w:val="0070223C"/>
    <w:rsid w:val="0070239D"/>
    <w:rsid w:val="007033BB"/>
    <w:rsid w:val="007035CE"/>
    <w:rsid w:val="007060FE"/>
    <w:rsid w:val="007068D3"/>
    <w:rsid w:val="0070779E"/>
    <w:rsid w:val="00707855"/>
    <w:rsid w:val="00710088"/>
    <w:rsid w:val="00710446"/>
    <w:rsid w:val="00711F51"/>
    <w:rsid w:val="00712561"/>
    <w:rsid w:val="007129D8"/>
    <w:rsid w:val="007129DD"/>
    <w:rsid w:val="00713759"/>
    <w:rsid w:val="00713EC2"/>
    <w:rsid w:val="0071401B"/>
    <w:rsid w:val="00714078"/>
    <w:rsid w:val="0071433C"/>
    <w:rsid w:val="00714440"/>
    <w:rsid w:val="007148E6"/>
    <w:rsid w:val="00714D9B"/>
    <w:rsid w:val="0071541D"/>
    <w:rsid w:val="00715E28"/>
    <w:rsid w:val="00717B5D"/>
    <w:rsid w:val="00720338"/>
    <w:rsid w:val="0072065C"/>
    <w:rsid w:val="007219BC"/>
    <w:rsid w:val="0072241F"/>
    <w:rsid w:val="00722576"/>
    <w:rsid w:val="00722C46"/>
    <w:rsid w:val="00722E4A"/>
    <w:rsid w:val="00724B99"/>
    <w:rsid w:val="00725D00"/>
    <w:rsid w:val="00726116"/>
    <w:rsid w:val="0072650E"/>
    <w:rsid w:val="007265E5"/>
    <w:rsid w:val="00727DC3"/>
    <w:rsid w:val="007300C6"/>
    <w:rsid w:val="007304C7"/>
    <w:rsid w:val="0073081F"/>
    <w:rsid w:val="00730886"/>
    <w:rsid w:val="00730F58"/>
    <w:rsid w:val="0073158A"/>
    <w:rsid w:val="00731FD7"/>
    <w:rsid w:val="00732BFE"/>
    <w:rsid w:val="00735F62"/>
    <w:rsid w:val="00735FEA"/>
    <w:rsid w:val="00736064"/>
    <w:rsid w:val="00736F73"/>
    <w:rsid w:val="007417E0"/>
    <w:rsid w:val="007421CC"/>
    <w:rsid w:val="007426F6"/>
    <w:rsid w:val="00743CCA"/>
    <w:rsid w:val="007447BF"/>
    <w:rsid w:val="00744FEF"/>
    <w:rsid w:val="00745337"/>
    <w:rsid w:val="007457DA"/>
    <w:rsid w:val="0074591F"/>
    <w:rsid w:val="00745E56"/>
    <w:rsid w:val="00746312"/>
    <w:rsid w:val="00746D09"/>
    <w:rsid w:val="00747B00"/>
    <w:rsid w:val="00747B9C"/>
    <w:rsid w:val="00750577"/>
    <w:rsid w:val="00750994"/>
    <w:rsid w:val="00751105"/>
    <w:rsid w:val="00751597"/>
    <w:rsid w:val="00751ADC"/>
    <w:rsid w:val="00751ECD"/>
    <w:rsid w:val="00752242"/>
    <w:rsid w:val="00753B70"/>
    <w:rsid w:val="00755369"/>
    <w:rsid w:val="00755ABB"/>
    <w:rsid w:val="00755D80"/>
    <w:rsid w:val="00755F42"/>
    <w:rsid w:val="0075615F"/>
    <w:rsid w:val="007575E5"/>
    <w:rsid w:val="00760056"/>
    <w:rsid w:val="00761550"/>
    <w:rsid w:val="00761AF6"/>
    <w:rsid w:val="00761C4B"/>
    <w:rsid w:val="00762BA9"/>
    <w:rsid w:val="00762F27"/>
    <w:rsid w:val="007635D9"/>
    <w:rsid w:val="0076395E"/>
    <w:rsid w:val="0076448E"/>
    <w:rsid w:val="007644B9"/>
    <w:rsid w:val="007654BB"/>
    <w:rsid w:val="00765923"/>
    <w:rsid w:val="00765C94"/>
    <w:rsid w:val="007704B2"/>
    <w:rsid w:val="00771212"/>
    <w:rsid w:val="0077154D"/>
    <w:rsid w:val="007721E3"/>
    <w:rsid w:val="00772C55"/>
    <w:rsid w:val="0077349E"/>
    <w:rsid w:val="00775192"/>
    <w:rsid w:val="007806F4"/>
    <w:rsid w:val="007812B5"/>
    <w:rsid w:val="0078378B"/>
    <w:rsid w:val="00784E06"/>
    <w:rsid w:val="007853BE"/>
    <w:rsid w:val="00786E62"/>
    <w:rsid w:val="00786F2D"/>
    <w:rsid w:val="00787D0A"/>
    <w:rsid w:val="007901A9"/>
    <w:rsid w:val="00790992"/>
    <w:rsid w:val="007911CC"/>
    <w:rsid w:val="00792069"/>
    <w:rsid w:val="00792C14"/>
    <w:rsid w:val="00793078"/>
    <w:rsid w:val="007931C5"/>
    <w:rsid w:val="00793A4B"/>
    <w:rsid w:val="0079602F"/>
    <w:rsid w:val="007A0CE2"/>
    <w:rsid w:val="007A0EFF"/>
    <w:rsid w:val="007A2A0C"/>
    <w:rsid w:val="007A321F"/>
    <w:rsid w:val="007A36EC"/>
    <w:rsid w:val="007A3787"/>
    <w:rsid w:val="007A390A"/>
    <w:rsid w:val="007A39F0"/>
    <w:rsid w:val="007A4526"/>
    <w:rsid w:val="007A462D"/>
    <w:rsid w:val="007A5FFE"/>
    <w:rsid w:val="007A6324"/>
    <w:rsid w:val="007A6454"/>
    <w:rsid w:val="007A72A7"/>
    <w:rsid w:val="007A7C91"/>
    <w:rsid w:val="007B08C2"/>
    <w:rsid w:val="007B0DDB"/>
    <w:rsid w:val="007B0E24"/>
    <w:rsid w:val="007B2136"/>
    <w:rsid w:val="007B2139"/>
    <w:rsid w:val="007B2807"/>
    <w:rsid w:val="007B2C1B"/>
    <w:rsid w:val="007B4512"/>
    <w:rsid w:val="007B457B"/>
    <w:rsid w:val="007B4A72"/>
    <w:rsid w:val="007B4F69"/>
    <w:rsid w:val="007B7025"/>
    <w:rsid w:val="007C144A"/>
    <w:rsid w:val="007C1C1F"/>
    <w:rsid w:val="007C202B"/>
    <w:rsid w:val="007C387B"/>
    <w:rsid w:val="007C45D4"/>
    <w:rsid w:val="007C4672"/>
    <w:rsid w:val="007C6174"/>
    <w:rsid w:val="007C61E7"/>
    <w:rsid w:val="007C642A"/>
    <w:rsid w:val="007C7021"/>
    <w:rsid w:val="007C74B7"/>
    <w:rsid w:val="007C7FAC"/>
    <w:rsid w:val="007D0DAC"/>
    <w:rsid w:val="007D18D3"/>
    <w:rsid w:val="007D267C"/>
    <w:rsid w:val="007D2D78"/>
    <w:rsid w:val="007D3B7E"/>
    <w:rsid w:val="007D4249"/>
    <w:rsid w:val="007D4D94"/>
    <w:rsid w:val="007D5FB5"/>
    <w:rsid w:val="007D61A6"/>
    <w:rsid w:val="007D63F2"/>
    <w:rsid w:val="007D71E6"/>
    <w:rsid w:val="007E2745"/>
    <w:rsid w:val="007E3964"/>
    <w:rsid w:val="007E4386"/>
    <w:rsid w:val="007E4728"/>
    <w:rsid w:val="007E473A"/>
    <w:rsid w:val="007E54E0"/>
    <w:rsid w:val="007E6AE0"/>
    <w:rsid w:val="007F0252"/>
    <w:rsid w:val="007F10B8"/>
    <w:rsid w:val="007F16A9"/>
    <w:rsid w:val="007F2928"/>
    <w:rsid w:val="007F312D"/>
    <w:rsid w:val="007F3406"/>
    <w:rsid w:val="007F46F0"/>
    <w:rsid w:val="007F4BD7"/>
    <w:rsid w:val="007F61D2"/>
    <w:rsid w:val="007F734C"/>
    <w:rsid w:val="0080048E"/>
    <w:rsid w:val="0080080E"/>
    <w:rsid w:val="0080158F"/>
    <w:rsid w:val="00801669"/>
    <w:rsid w:val="0080187E"/>
    <w:rsid w:val="00802172"/>
    <w:rsid w:val="00803003"/>
    <w:rsid w:val="008035A1"/>
    <w:rsid w:val="00806341"/>
    <w:rsid w:val="0080645A"/>
    <w:rsid w:val="00810987"/>
    <w:rsid w:val="00810D28"/>
    <w:rsid w:val="008119BA"/>
    <w:rsid w:val="00811F98"/>
    <w:rsid w:val="008122F1"/>
    <w:rsid w:val="008126DE"/>
    <w:rsid w:val="0081330E"/>
    <w:rsid w:val="00813348"/>
    <w:rsid w:val="008133D2"/>
    <w:rsid w:val="00813937"/>
    <w:rsid w:val="00814E28"/>
    <w:rsid w:val="0081509D"/>
    <w:rsid w:val="0081546F"/>
    <w:rsid w:val="00815C6F"/>
    <w:rsid w:val="008165D7"/>
    <w:rsid w:val="00816712"/>
    <w:rsid w:val="00816DAE"/>
    <w:rsid w:val="00817D89"/>
    <w:rsid w:val="00821398"/>
    <w:rsid w:val="00823237"/>
    <w:rsid w:val="008245AB"/>
    <w:rsid w:val="00825AF7"/>
    <w:rsid w:val="00826619"/>
    <w:rsid w:val="00826941"/>
    <w:rsid w:val="00826CD3"/>
    <w:rsid w:val="008273D6"/>
    <w:rsid w:val="00827F8D"/>
    <w:rsid w:val="00832F26"/>
    <w:rsid w:val="00834A9E"/>
    <w:rsid w:val="0083535E"/>
    <w:rsid w:val="0083571E"/>
    <w:rsid w:val="00835F00"/>
    <w:rsid w:val="008370A6"/>
    <w:rsid w:val="00837118"/>
    <w:rsid w:val="00837C5B"/>
    <w:rsid w:val="00840DF9"/>
    <w:rsid w:val="008410F9"/>
    <w:rsid w:val="00841FCF"/>
    <w:rsid w:val="00843078"/>
    <w:rsid w:val="00843A0B"/>
    <w:rsid w:val="00843EF1"/>
    <w:rsid w:val="008443E3"/>
    <w:rsid w:val="0084440D"/>
    <w:rsid w:val="00844474"/>
    <w:rsid w:val="00844A62"/>
    <w:rsid w:val="00844DF8"/>
    <w:rsid w:val="00846912"/>
    <w:rsid w:val="00847234"/>
    <w:rsid w:val="00847743"/>
    <w:rsid w:val="00847E0B"/>
    <w:rsid w:val="0085051F"/>
    <w:rsid w:val="00850D38"/>
    <w:rsid w:val="008517F8"/>
    <w:rsid w:val="00851DED"/>
    <w:rsid w:val="008526CC"/>
    <w:rsid w:val="0085581E"/>
    <w:rsid w:val="00855980"/>
    <w:rsid w:val="00856456"/>
    <w:rsid w:val="008568B6"/>
    <w:rsid w:val="0085732A"/>
    <w:rsid w:val="008577C1"/>
    <w:rsid w:val="00857CD1"/>
    <w:rsid w:val="00860875"/>
    <w:rsid w:val="0086231B"/>
    <w:rsid w:val="0086241B"/>
    <w:rsid w:val="00863706"/>
    <w:rsid w:val="00864387"/>
    <w:rsid w:val="00864645"/>
    <w:rsid w:val="008648CC"/>
    <w:rsid w:val="00864E7E"/>
    <w:rsid w:val="008655D7"/>
    <w:rsid w:val="0086579C"/>
    <w:rsid w:val="00865944"/>
    <w:rsid w:val="00865C36"/>
    <w:rsid w:val="00866EBC"/>
    <w:rsid w:val="00867247"/>
    <w:rsid w:val="0086726A"/>
    <w:rsid w:val="008674A9"/>
    <w:rsid w:val="00867A9B"/>
    <w:rsid w:val="0087122E"/>
    <w:rsid w:val="00871F21"/>
    <w:rsid w:val="008722EC"/>
    <w:rsid w:val="008722F0"/>
    <w:rsid w:val="00873F93"/>
    <w:rsid w:val="008747C6"/>
    <w:rsid w:val="008751C1"/>
    <w:rsid w:val="00875742"/>
    <w:rsid w:val="0087575D"/>
    <w:rsid w:val="00875C9B"/>
    <w:rsid w:val="00875F7E"/>
    <w:rsid w:val="008762FB"/>
    <w:rsid w:val="00876697"/>
    <w:rsid w:val="00880230"/>
    <w:rsid w:val="00880681"/>
    <w:rsid w:val="0088079E"/>
    <w:rsid w:val="00880A2D"/>
    <w:rsid w:val="00880C16"/>
    <w:rsid w:val="00881332"/>
    <w:rsid w:val="00882107"/>
    <w:rsid w:val="00882559"/>
    <w:rsid w:val="00882778"/>
    <w:rsid w:val="00884F26"/>
    <w:rsid w:val="0088539A"/>
    <w:rsid w:val="008853AE"/>
    <w:rsid w:val="0088572E"/>
    <w:rsid w:val="00885790"/>
    <w:rsid w:val="0088697D"/>
    <w:rsid w:val="00887847"/>
    <w:rsid w:val="00887D05"/>
    <w:rsid w:val="00890663"/>
    <w:rsid w:val="00890E93"/>
    <w:rsid w:val="00892DC0"/>
    <w:rsid w:val="00896304"/>
    <w:rsid w:val="008969BB"/>
    <w:rsid w:val="00896EE4"/>
    <w:rsid w:val="008A0692"/>
    <w:rsid w:val="008A0D63"/>
    <w:rsid w:val="008A1188"/>
    <w:rsid w:val="008A1732"/>
    <w:rsid w:val="008A191F"/>
    <w:rsid w:val="008A1CAE"/>
    <w:rsid w:val="008A2F91"/>
    <w:rsid w:val="008A3EDE"/>
    <w:rsid w:val="008A3F27"/>
    <w:rsid w:val="008A4007"/>
    <w:rsid w:val="008A4618"/>
    <w:rsid w:val="008A4D42"/>
    <w:rsid w:val="008A5747"/>
    <w:rsid w:val="008A5A65"/>
    <w:rsid w:val="008A6DBE"/>
    <w:rsid w:val="008A745F"/>
    <w:rsid w:val="008B1547"/>
    <w:rsid w:val="008B2BDA"/>
    <w:rsid w:val="008B4AFF"/>
    <w:rsid w:val="008B4D7F"/>
    <w:rsid w:val="008B4FA3"/>
    <w:rsid w:val="008C0253"/>
    <w:rsid w:val="008C02CF"/>
    <w:rsid w:val="008C08ED"/>
    <w:rsid w:val="008C0CC7"/>
    <w:rsid w:val="008C1884"/>
    <w:rsid w:val="008C2BE8"/>
    <w:rsid w:val="008C390B"/>
    <w:rsid w:val="008C3D2A"/>
    <w:rsid w:val="008C3F96"/>
    <w:rsid w:val="008C445B"/>
    <w:rsid w:val="008C4470"/>
    <w:rsid w:val="008C7C55"/>
    <w:rsid w:val="008D17B1"/>
    <w:rsid w:val="008D2B3C"/>
    <w:rsid w:val="008D56DF"/>
    <w:rsid w:val="008D640C"/>
    <w:rsid w:val="008D73C9"/>
    <w:rsid w:val="008D73D1"/>
    <w:rsid w:val="008E0631"/>
    <w:rsid w:val="008E0F85"/>
    <w:rsid w:val="008E1617"/>
    <w:rsid w:val="008E3885"/>
    <w:rsid w:val="008E469E"/>
    <w:rsid w:val="008E5A6C"/>
    <w:rsid w:val="008E68C5"/>
    <w:rsid w:val="008E735E"/>
    <w:rsid w:val="008F04A4"/>
    <w:rsid w:val="008F0CA7"/>
    <w:rsid w:val="008F1742"/>
    <w:rsid w:val="008F1A8D"/>
    <w:rsid w:val="008F1C10"/>
    <w:rsid w:val="008F1ED9"/>
    <w:rsid w:val="008F1F64"/>
    <w:rsid w:val="008F220E"/>
    <w:rsid w:val="008F24D5"/>
    <w:rsid w:val="008F4602"/>
    <w:rsid w:val="008F4A88"/>
    <w:rsid w:val="008F4B1E"/>
    <w:rsid w:val="008F4CF7"/>
    <w:rsid w:val="008F4DCF"/>
    <w:rsid w:val="008F4FEF"/>
    <w:rsid w:val="008F5EDC"/>
    <w:rsid w:val="008F77FA"/>
    <w:rsid w:val="008F7AE0"/>
    <w:rsid w:val="00901148"/>
    <w:rsid w:val="0090265F"/>
    <w:rsid w:val="00902DEF"/>
    <w:rsid w:val="009040E9"/>
    <w:rsid w:val="0090532A"/>
    <w:rsid w:val="00906730"/>
    <w:rsid w:val="009138EC"/>
    <w:rsid w:val="00914A0E"/>
    <w:rsid w:val="00914C88"/>
    <w:rsid w:val="0091510B"/>
    <w:rsid w:val="009156CC"/>
    <w:rsid w:val="00915BF8"/>
    <w:rsid w:val="009170ED"/>
    <w:rsid w:val="009178FD"/>
    <w:rsid w:val="00920009"/>
    <w:rsid w:val="00920D57"/>
    <w:rsid w:val="00921DF7"/>
    <w:rsid w:val="00922AF0"/>
    <w:rsid w:val="00922CFD"/>
    <w:rsid w:val="00923472"/>
    <w:rsid w:val="00924350"/>
    <w:rsid w:val="009244D9"/>
    <w:rsid w:val="00925204"/>
    <w:rsid w:val="009253FE"/>
    <w:rsid w:val="00925C72"/>
    <w:rsid w:val="00925EC2"/>
    <w:rsid w:val="00926015"/>
    <w:rsid w:val="0092664D"/>
    <w:rsid w:val="00930753"/>
    <w:rsid w:val="00931134"/>
    <w:rsid w:val="009323B3"/>
    <w:rsid w:val="00932B54"/>
    <w:rsid w:val="00932E76"/>
    <w:rsid w:val="00933868"/>
    <w:rsid w:val="00933C99"/>
    <w:rsid w:val="00933DE5"/>
    <w:rsid w:val="00933F39"/>
    <w:rsid w:val="00934686"/>
    <w:rsid w:val="00934AEB"/>
    <w:rsid w:val="009358DB"/>
    <w:rsid w:val="00935A2B"/>
    <w:rsid w:val="009361E1"/>
    <w:rsid w:val="009362DC"/>
    <w:rsid w:val="00936EA7"/>
    <w:rsid w:val="00937203"/>
    <w:rsid w:val="009375D4"/>
    <w:rsid w:val="00937CC0"/>
    <w:rsid w:val="009419E8"/>
    <w:rsid w:val="00941F03"/>
    <w:rsid w:val="00941F77"/>
    <w:rsid w:val="0094234C"/>
    <w:rsid w:val="00942486"/>
    <w:rsid w:val="009425EB"/>
    <w:rsid w:val="0094263B"/>
    <w:rsid w:val="009433E2"/>
    <w:rsid w:val="0094468B"/>
    <w:rsid w:val="00945281"/>
    <w:rsid w:val="009452B7"/>
    <w:rsid w:val="00945B6E"/>
    <w:rsid w:val="009468DE"/>
    <w:rsid w:val="00946D09"/>
    <w:rsid w:val="0094733B"/>
    <w:rsid w:val="0094745E"/>
    <w:rsid w:val="00947DFC"/>
    <w:rsid w:val="00950C2C"/>
    <w:rsid w:val="009512C6"/>
    <w:rsid w:val="0095256F"/>
    <w:rsid w:val="0095315F"/>
    <w:rsid w:val="009534E9"/>
    <w:rsid w:val="00954E01"/>
    <w:rsid w:val="00954F11"/>
    <w:rsid w:val="009566FB"/>
    <w:rsid w:val="00957326"/>
    <w:rsid w:val="0095762E"/>
    <w:rsid w:val="009601B2"/>
    <w:rsid w:val="00960245"/>
    <w:rsid w:val="0096031D"/>
    <w:rsid w:val="009616B3"/>
    <w:rsid w:val="009621F7"/>
    <w:rsid w:val="00962D4D"/>
    <w:rsid w:val="00962DF0"/>
    <w:rsid w:val="00962E38"/>
    <w:rsid w:val="00963C0B"/>
    <w:rsid w:val="00964E3D"/>
    <w:rsid w:val="00966E05"/>
    <w:rsid w:val="00967FC3"/>
    <w:rsid w:val="00971FBB"/>
    <w:rsid w:val="00972437"/>
    <w:rsid w:val="00972FB7"/>
    <w:rsid w:val="0097308D"/>
    <w:rsid w:val="00973B39"/>
    <w:rsid w:val="00973FA1"/>
    <w:rsid w:val="00974198"/>
    <w:rsid w:val="009742A0"/>
    <w:rsid w:val="00974C0B"/>
    <w:rsid w:val="00974C94"/>
    <w:rsid w:val="00976C64"/>
    <w:rsid w:val="00977410"/>
    <w:rsid w:val="0097787D"/>
    <w:rsid w:val="00977D36"/>
    <w:rsid w:val="0098005D"/>
    <w:rsid w:val="009808A6"/>
    <w:rsid w:val="0098266B"/>
    <w:rsid w:val="00983413"/>
    <w:rsid w:val="00983647"/>
    <w:rsid w:val="009848DB"/>
    <w:rsid w:val="00985A50"/>
    <w:rsid w:val="0098618B"/>
    <w:rsid w:val="0099094A"/>
    <w:rsid w:val="00990FA9"/>
    <w:rsid w:val="00991FD4"/>
    <w:rsid w:val="00992410"/>
    <w:rsid w:val="00992542"/>
    <w:rsid w:val="00992B33"/>
    <w:rsid w:val="00992D13"/>
    <w:rsid w:val="00993D0E"/>
    <w:rsid w:val="00995317"/>
    <w:rsid w:val="009A06B7"/>
    <w:rsid w:val="009A104C"/>
    <w:rsid w:val="009A11E8"/>
    <w:rsid w:val="009A183E"/>
    <w:rsid w:val="009A1B51"/>
    <w:rsid w:val="009A2B24"/>
    <w:rsid w:val="009A359D"/>
    <w:rsid w:val="009A3844"/>
    <w:rsid w:val="009A42D6"/>
    <w:rsid w:val="009A463B"/>
    <w:rsid w:val="009A4D83"/>
    <w:rsid w:val="009A6E6B"/>
    <w:rsid w:val="009B08B1"/>
    <w:rsid w:val="009B1818"/>
    <w:rsid w:val="009B281A"/>
    <w:rsid w:val="009B3D4A"/>
    <w:rsid w:val="009B3FBC"/>
    <w:rsid w:val="009B44AA"/>
    <w:rsid w:val="009B4D17"/>
    <w:rsid w:val="009B636A"/>
    <w:rsid w:val="009B6CAD"/>
    <w:rsid w:val="009B7EF9"/>
    <w:rsid w:val="009C0AA5"/>
    <w:rsid w:val="009C1360"/>
    <w:rsid w:val="009C170D"/>
    <w:rsid w:val="009C1882"/>
    <w:rsid w:val="009C1C5D"/>
    <w:rsid w:val="009C254E"/>
    <w:rsid w:val="009C28A6"/>
    <w:rsid w:val="009C2D9A"/>
    <w:rsid w:val="009C3E47"/>
    <w:rsid w:val="009C6125"/>
    <w:rsid w:val="009C66C5"/>
    <w:rsid w:val="009C692C"/>
    <w:rsid w:val="009C69A2"/>
    <w:rsid w:val="009D14B8"/>
    <w:rsid w:val="009D2ED2"/>
    <w:rsid w:val="009D3394"/>
    <w:rsid w:val="009D3658"/>
    <w:rsid w:val="009D3B6A"/>
    <w:rsid w:val="009D4793"/>
    <w:rsid w:val="009D5E03"/>
    <w:rsid w:val="009D6398"/>
    <w:rsid w:val="009D721F"/>
    <w:rsid w:val="009D7A03"/>
    <w:rsid w:val="009E07B2"/>
    <w:rsid w:val="009E18FE"/>
    <w:rsid w:val="009E2055"/>
    <w:rsid w:val="009E3252"/>
    <w:rsid w:val="009E3B9F"/>
    <w:rsid w:val="009E4D1A"/>
    <w:rsid w:val="009E514D"/>
    <w:rsid w:val="009E55F3"/>
    <w:rsid w:val="009E70C6"/>
    <w:rsid w:val="009E7195"/>
    <w:rsid w:val="009E77D6"/>
    <w:rsid w:val="009F041F"/>
    <w:rsid w:val="009F0A4A"/>
    <w:rsid w:val="009F1157"/>
    <w:rsid w:val="009F1E98"/>
    <w:rsid w:val="009F27CA"/>
    <w:rsid w:val="009F2E23"/>
    <w:rsid w:val="009F397F"/>
    <w:rsid w:val="009F4047"/>
    <w:rsid w:val="009F4B54"/>
    <w:rsid w:val="009F63BB"/>
    <w:rsid w:val="009F66AF"/>
    <w:rsid w:val="009F6743"/>
    <w:rsid w:val="009F721D"/>
    <w:rsid w:val="009F79A9"/>
    <w:rsid w:val="009F7D4A"/>
    <w:rsid w:val="00A00081"/>
    <w:rsid w:val="00A0097C"/>
    <w:rsid w:val="00A00E74"/>
    <w:rsid w:val="00A016C9"/>
    <w:rsid w:val="00A01885"/>
    <w:rsid w:val="00A027C0"/>
    <w:rsid w:val="00A0287D"/>
    <w:rsid w:val="00A03A19"/>
    <w:rsid w:val="00A04DFB"/>
    <w:rsid w:val="00A04E00"/>
    <w:rsid w:val="00A062CB"/>
    <w:rsid w:val="00A07A77"/>
    <w:rsid w:val="00A103B3"/>
    <w:rsid w:val="00A107F5"/>
    <w:rsid w:val="00A11B6B"/>
    <w:rsid w:val="00A13C0D"/>
    <w:rsid w:val="00A142F2"/>
    <w:rsid w:val="00A14CE3"/>
    <w:rsid w:val="00A14E28"/>
    <w:rsid w:val="00A15EF9"/>
    <w:rsid w:val="00A15F7D"/>
    <w:rsid w:val="00A17D18"/>
    <w:rsid w:val="00A205F1"/>
    <w:rsid w:val="00A20F27"/>
    <w:rsid w:val="00A21955"/>
    <w:rsid w:val="00A21B77"/>
    <w:rsid w:val="00A224EE"/>
    <w:rsid w:val="00A22D6A"/>
    <w:rsid w:val="00A24157"/>
    <w:rsid w:val="00A24430"/>
    <w:rsid w:val="00A252F0"/>
    <w:rsid w:val="00A256E1"/>
    <w:rsid w:val="00A25A99"/>
    <w:rsid w:val="00A26F31"/>
    <w:rsid w:val="00A27A90"/>
    <w:rsid w:val="00A30830"/>
    <w:rsid w:val="00A31562"/>
    <w:rsid w:val="00A31840"/>
    <w:rsid w:val="00A319F6"/>
    <w:rsid w:val="00A3336D"/>
    <w:rsid w:val="00A33B6A"/>
    <w:rsid w:val="00A33E3C"/>
    <w:rsid w:val="00A34F1A"/>
    <w:rsid w:val="00A36246"/>
    <w:rsid w:val="00A367E1"/>
    <w:rsid w:val="00A36B84"/>
    <w:rsid w:val="00A36FEA"/>
    <w:rsid w:val="00A404B3"/>
    <w:rsid w:val="00A40E53"/>
    <w:rsid w:val="00A40F13"/>
    <w:rsid w:val="00A421C5"/>
    <w:rsid w:val="00A42753"/>
    <w:rsid w:val="00A4280A"/>
    <w:rsid w:val="00A437C0"/>
    <w:rsid w:val="00A44054"/>
    <w:rsid w:val="00A44EB9"/>
    <w:rsid w:val="00A46E25"/>
    <w:rsid w:val="00A5031F"/>
    <w:rsid w:val="00A52797"/>
    <w:rsid w:val="00A529E4"/>
    <w:rsid w:val="00A52B14"/>
    <w:rsid w:val="00A53033"/>
    <w:rsid w:val="00A534D3"/>
    <w:rsid w:val="00A549BA"/>
    <w:rsid w:val="00A552C4"/>
    <w:rsid w:val="00A565A2"/>
    <w:rsid w:val="00A57794"/>
    <w:rsid w:val="00A604F8"/>
    <w:rsid w:val="00A60CBE"/>
    <w:rsid w:val="00A61114"/>
    <w:rsid w:val="00A61D91"/>
    <w:rsid w:val="00A628AF"/>
    <w:rsid w:val="00A63021"/>
    <w:rsid w:val="00A63A93"/>
    <w:rsid w:val="00A64022"/>
    <w:rsid w:val="00A64A85"/>
    <w:rsid w:val="00A65357"/>
    <w:rsid w:val="00A6547C"/>
    <w:rsid w:val="00A65EB3"/>
    <w:rsid w:val="00A660E9"/>
    <w:rsid w:val="00A66105"/>
    <w:rsid w:val="00A6673E"/>
    <w:rsid w:val="00A6692E"/>
    <w:rsid w:val="00A669F9"/>
    <w:rsid w:val="00A6726A"/>
    <w:rsid w:val="00A679CF"/>
    <w:rsid w:val="00A67D5F"/>
    <w:rsid w:val="00A67DEF"/>
    <w:rsid w:val="00A70206"/>
    <w:rsid w:val="00A71F2F"/>
    <w:rsid w:val="00A72AB1"/>
    <w:rsid w:val="00A731D8"/>
    <w:rsid w:val="00A745E3"/>
    <w:rsid w:val="00A74C2F"/>
    <w:rsid w:val="00A7547A"/>
    <w:rsid w:val="00A7590D"/>
    <w:rsid w:val="00A75CC7"/>
    <w:rsid w:val="00A81081"/>
    <w:rsid w:val="00A830D5"/>
    <w:rsid w:val="00A8331E"/>
    <w:rsid w:val="00A84C61"/>
    <w:rsid w:val="00A8586B"/>
    <w:rsid w:val="00A85E74"/>
    <w:rsid w:val="00A86191"/>
    <w:rsid w:val="00A86376"/>
    <w:rsid w:val="00A8715F"/>
    <w:rsid w:val="00A87E4D"/>
    <w:rsid w:val="00A903BA"/>
    <w:rsid w:val="00A9120C"/>
    <w:rsid w:val="00A923DA"/>
    <w:rsid w:val="00A92594"/>
    <w:rsid w:val="00A929FC"/>
    <w:rsid w:val="00A92BF4"/>
    <w:rsid w:val="00A92DD0"/>
    <w:rsid w:val="00A936FA"/>
    <w:rsid w:val="00A9393F"/>
    <w:rsid w:val="00A93B4F"/>
    <w:rsid w:val="00A951D6"/>
    <w:rsid w:val="00A959C3"/>
    <w:rsid w:val="00A96159"/>
    <w:rsid w:val="00A961C1"/>
    <w:rsid w:val="00A96DBF"/>
    <w:rsid w:val="00AA050A"/>
    <w:rsid w:val="00AA0F20"/>
    <w:rsid w:val="00AA17E7"/>
    <w:rsid w:val="00AA1E5F"/>
    <w:rsid w:val="00AA3341"/>
    <w:rsid w:val="00AA4834"/>
    <w:rsid w:val="00AA4C54"/>
    <w:rsid w:val="00AA5332"/>
    <w:rsid w:val="00AA5BA0"/>
    <w:rsid w:val="00AA6364"/>
    <w:rsid w:val="00AA6589"/>
    <w:rsid w:val="00AA6639"/>
    <w:rsid w:val="00AA6B50"/>
    <w:rsid w:val="00AA705F"/>
    <w:rsid w:val="00AB05A0"/>
    <w:rsid w:val="00AB1253"/>
    <w:rsid w:val="00AB170C"/>
    <w:rsid w:val="00AB19C8"/>
    <w:rsid w:val="00AB2CC7"/>
    <w:rsid w:val="00AB2FC5"/>
    <w:rsid w:val="00AB3EC5"/>
    <w:rsid w:val="00AB4264"/>
    <w:rsid w:val="00AB4278"/>
    <w:rsid w:val="00AB4A0B"/>
    <w:rsid w:val="00AB4DAA"/>
    <w:rsid w:val="00AB5872"/>
    <w:rsid w:val="00AB679F"/>
    <w:rsid w:val="00AB74EB"/>
    <w:rsid w:val="00AC04B6"/>
    <w:rsid w:val="00AC0C50"/>
    <w:rsid w:val="00AC1634"/>
    <w:rsid w:val="00AC24F1"/>
    <w:rsid w:val="00AC275D"/>
    <w:rsid w:val="00AC4474"/>
    <w:rsid w:val="00AC4A9B"/>
    <w:rsid w:val="00AD0502"/>
    <w:rsid w:val="00AD07CA"/>
    <w:rsid w:val="00AD0B46"/>
    <w:rsid w:val="00AD14AC"/>
    <w:rsid w:val="00AD3F96"/>
    <w:rsid w:val="00AD46CE"/>
    <w:rsid w:val="00AD4B82"/>
    <w:rsid w:val="00AD5930"/>
    <w:rsid w:val="00AD5A55"/>
    <w:rsid w:val="00AD5B8A"/>
    <w:rsid w:val="00AD75CF"/>
    <w:rsid w:val="00AE01E2"/>
    <w:rsid w:val="00AE1367"/>
    <w:rsid w:val="00AE187D"/>
    <w:rsid w:val="00AE1E99"/>
    <w:rsid w:val="00AE2DB3"/>
    <w:rsid w:val="00AE3640"/>
    <w:rsid w:val="00AE3D72"/>
    <w:rsid w:val="00AE3FB7"/>
    <w:rsid w:val="00AE43F5"/>
    <w:rsid w:val="00AE4CCF"/>
    <w:rsid w:val="00AE614A"/>
    <w:rsid w:val="00AE6B57"/>
    <w:rsid w:val="00AF177F"/>
    <w:rsid w:val="00AF1ABF"/>
    <w:rsid w:val="00AF1EC0"/>
    <w:rsid w:val="00AF4A52"/>
    <w:rsid w:val="00AF5DFC"/>
    <w:rsid w:val="00B0072E"/>
    <w:rsid w:val="00B018EE"/>
    <w:rsid w:val="00B0207A"/>
    <w:rsid w:val="00B025A8"/>
    <w:rsid w:val="00B02F5A"/>
    <w:rsid w:val="00B0309E"/>
    <w:rsid w:val="00B04EA0"/>
    <w:rsid w:val="00B05689"/>
    <w:rsid w:val="00B05EA0"/>
    <w:rsid w:val="00B06175"/>
    <w:rsid w:val="00B06373"/>
    <w:rsid w:val="00B10609"/>
    <w:rsid w:val="00B10795"/>
    <w:rsid w:val="00B10CBB"/>
    <w:rsid w:val="00B11E7B"/>
    <w:rsid w:val="00B12400"/>
    <w:rsid w:val="00B12D52"/>
    <w:rsid w:val="00B13518"/>
    <w:rsid w:val="00B15BB8"/>
    <w:rsid w:val="00B15C73"/>
    <w:rsid w:val="00B161EA"/>
    <w:rsid w:val="00B1753A"/>
    <w:rsid w:val="00B1769A"/>
    <w:rsid w:val="00B203FE"/>
    <w:rsid w:val="00B21254"/>
    <w:rsid w:val="00B218F8"/>
    <w:rsid w:val="00B245C0"/>
    <w:rsid w:val="00B27253"/>
    <w:rsid w:val="00B27E31"/>
    <w:rsid w:val="00B3118E"/>
    <w:rsid w:val="00B31C4F"/>
    <w:rsid w:val="00B344B4"/>
    <w:rsid w:val="00B34BA6"/>
    <w:rsid w:val="00B354AE"/>
    <w:rsid w:val="00B36733"/>
    <w:rsid w:val="00B36D77"/>
    <w:rsid w:val="00B40A9D"/>
    <w:rsid w:val="00B40EC8"/>
    <w:rsid w:val="00B41972"/>
    <w:rsid w:val="00B4269F"/>
    <w:rsid w:val="00B42A91"/>
    <w:rsid w:val="00B43A30"/>
    <w:rsid w:val="00B44120"/>
    <w:rsid w:val="00B44D28"/>
    <w:rsid w:val="00B45456"/>
    <w:rsid w:val="00B46F9C"/>
    <w:rsid w:val="00B505F2"/>
    <w:rsid w:val="00B513DF"/>
    <w:rsid w:val="00B517BD"/>
    <w:rsid w:val="00B522EA"/>
    <w:rsid w:val="00B524EF"/>
    <w:rsid w:val="00B5280C"/>
    <w:rsid w:val="00B5382F"/>
    <w:rsid w:val="00B55285"/>
    <w:rsid w:val="00B55C4E"/>
    <w:rsid w:val="00B55CEE"/>
    <w:rsid w:val="00B55F1A"/>
    <w:rsid w:val="00B56477"/>
    <w:rsid w:val="00B564DC"/>
    <w:rsid w:val="00B60069"/>
    <w:rsid w:val="00B608FC"/>
    <w:rsid w:val="00B60B66"/>
    <w:rsid w:val="00B61970"/>
    <w:rsid w:val="00B63336"/>
    <w:rsid w:val="00B6363C"/>
    <w:rsid w:val="00B63D19"/>
    <w:rsid w:val="00B64382"/>
    <w:rsid w:val="00B64A89"/>
    <w:rsid w:val="00B64DDA"/>
    <w:rsid w:val="00B660A0"/>
    <w:rsid w:val="00B6612B"/>
    <w:rsid w:val="00B70983"/>
    <w:rsid w:val="00B70A62"/>
    <w:rsid w:val="00B71E59"/>
    <w:rsid w:val="00B71F49"/>
    <w:rsid w:val="00B741CA"/>
    <w:rsid w:val="00B75045"/>
    <w:rsid w:val="00B75688"/>
    <w:rsid w:val="00B762C5"/>
    <w:rsid w:val="00B76700"/>
    <w:rsid w:val="00B804F3"/>
    <w:rsid w:val="00B80526"/>
    <w:rsid w:val="00B81203"/>
    <w:rsid w:val="00B83264"/>
    <w:rsid w:val="00B83886"/>
    <w:rsid w:val="00B83BD4"/>
    <w:rsid w:val="00B8432C"/>
    <w:rsid w:val="00B85E2B"/>
    <w:rsid w:val="00B86C28"/>
    <w:rsid w:val="00B902DA"/>
    <w:rsid w:val="00B9088E"/>
    <w:rsid w:val="00B90C5C"/>
    <w:rsid w:val="00B90C7F"/>
    <w:rsid w:val="00B96EE7"/>
    <w:rsid w:val="00BA00DF"/>
    <w:rsid w:val="00BA0375"/>
    <w:rsid w:val="00BA0E1C"/>
    <w:rsid w:val="00BA1616"/>
    <w:rsid w:val="00BA1979"/>
    <w:rsid w:val="00BA1E9F"/>
    <w:rsid w:val="00BA1EA2"/>
    <w:rsid w:val="00BA2565"/>
    <w:rsid w:val="00BA435E"/>
    <w:rsid w:val="00BA617B"/>
    <w:rsid w:val="00BA77D1"/>
    <w:rsid w:val="00BA7A20"/>
    <w:rsid w:val="00BA7AAB"/>
    <w:rsid w:val="00BA7E65"/>
    <w:rsid w:val="00BB13A8"/>
    <w:rsid w:val="00BB1888"/>
    <w:rsid w:val="00BB18BB"/>
    <w:rsid w:val="00BB1F34"/>
    <w:rsid w:val="00BB24C4"/>
    <w:rsid w:val="00BB3095"/>
    <w:rsid w:val="00BB31D8"/>
    <w:rsid w:val="00BB3AE2"/>
    <w:rsid w:val="00BB3D08"/>
    <w:rsid w:val="00BB4B82"/>
    <w:rsid w:val="00BB547D"/>
    <w:rsid w:val="00BB5F58"/>
    <w:rsid w:val="00BB6A94"/>
    <w:rsid w:val="00BB6ECD"/>
    <w:rsid w:val="00BB739D"/>
    <w:rsid w:val="00BB79CF"/>
    <w:rsid w:val="00BC0E91"/>
    <w:rsid w:val="00BC13C1"/>
    <w:rsid w:val="00BC1BD2"/>
    <w:rsid w:val="00BC38FD"/>
    <w:rsid w:val="00BC497A"/>
    <w:rsid w:val="00BC5D24"/>
    <w:rsid w:val="00BC6B52"/>
    <w:rsid w:val="00BC6ED1"/>
    <w:rsid w:val="00BC704A"/>
    <w:rsid w:val="00BC712A"/>
    <w:rsid w:val="00BC7A70"/>
    <w:rsid w:val="00BD0587"/>
    <w:rsid w:val="00BD076F"/>
    <w:rsid w:val="00BD09EF"/>
    <w:rsid w:val="00BD0DB5"/>
    <w:rsid w:val="00BD2663"/>
    <w:rsid w:val="00BD2E6D"/>
    <w:rsid w:val="00BD3924"/>
    <w:rsid w:val="00BD3A12"/>
    <w:rsid w:val="00BD3C98"/>
    <w:rsid w:val="00BD4CEC"/>
    <w:rsid w:val="00BD6BD1"/>
    <w:rsid w:val="00BD6C90"/>
    <w:rsid w:val="00BD6F50"/>
    <w:rsid w:val="00BD7553"/>
    <w:rsid w:val="00BE14D5"/>
    <w:rsid w:val="00BE14FA"/>
    <w:rsid w:val="00BE2A72"/>
    <w:rsid w:val="00BE5178"/>
    <w:rsid w:val="00BE53F2"/>
    <w:rsid w:val="00BE593E"/>
    <w:rsid w:val="00BF0170"/>
    <w:rsid w:val="00BF01D6"/>
    <w:rsid w:val="00BF030D"/>
    <w:rsid w:val="00BF1695"/>
    <w:rsid w:val="00BF3373"/>
    <w:rsid w:val="00BF4295"/>
    <w:rsid w:val="00BF4F66"/>
    <w:rsid w:val="00BF5251"/>
    <w:rsid w:val="00BF63ED"/>
    <w:rsid w:val="00BF65D8"/>
    <w:rsid w:val="00C015C9"/>
    <w:rsid w:val="00C01EFD"/>
    <w:rsid w:val="00C01F49"/>
    <w:rsid w:val="00C0404A"/>
    <w:rsid w:val="00C052DD"/>
    <w:rsid w:val="00C0577A"/>
    <w:rsid w:val="00C05945"/>
    <w:rsid w:val="00C05FC5"/>
    <w:rsid w:val="00C0622F"/>
    <w:rsid w:val="00C06BED"/>
    <w:rsid w:val="00C07DBE"/>
    <w:rsid w:val="00C1026F"/>
    <w:rsid w:val="00C10496"/>
    <w:rsid w:val="00C10656"/>
    <w:rsid w:val="00C11509"/>
    <w:rsid w:val="00C11643"/>
    <w:rsid w:val="00C11790"/>
    <w:rsid w:val="00C1294B"/>
    <w:rsid w:val="00C14C90"/>
    <w:rsid w:val="00C1525C"/>
    <w:rsid w:val="00C1597F"/>
    <w:rsid w:val="00C16929"/>
    <w:rsid w:val="00C17917"/>
    <w:rsid w:val="00C20219"/>
    <w:rsid w:val="00C20475"/>
    <w:rsid w:val="00C20558"/>
    <w:rsid w:val="00C206AB"/>
    <w:rsid w:val="00C2076B"/>
    <w:rsid w:val="00C20862"/>
    <w:rsid w:val="00C2124D"/>
    <w:rsid w:val="00C22964"/>
    <w:rsid w:val="00C2347B"/>
    <w:rsid w:val="00C23860"/>
    <w:rsid w:val="00C23EBF"/>
    <w:rsid w:val="00C2486B"/>
    <w:rsid w:val="00C24969"/>
    <w:rsid w:val="00C24E09"/>
    <w:rsid w:val="00C25204"/>
    <w:rsid w:val="00C25B57"/>
    <w:rsid w:val="00C270C5"/>
    <w:rsid w:val="00C275D0"/>
    <w:rsid w:val="00C27A3D"/>
    <w:rsid w:val="00C27E48"/>
    <w:rsid w:val="00C30312"/>
    <w:rsid w:val="00C308F4"/>
    <w:rsid w:val="00C31579"/>
    <w:rsid w:val="00C32F00"/>
    <w:rsid w:val="00C33370"/>
    <w:rsid w:val="00C33825"/>
    <w:rsid w:val="00C352ED"/>
    <w:rsid w:val="00C3531A"/>
    <w:rsid w:val="00C369F5"/>
    <w:rsid w:val="00C36B08"/>
    <w:rsid w:val="00C37791"/>
    <w:rsid w:val="00C40448"/>
    <w:rsid w:val="00C4090D"/>
    <w:rsid w:val="00C41B29"/>
    <w:rsid w:val="00C41CB6"/>
    <w:rsid w:val="00C41FD6"/>
    <w:rsid w:val="00C43E7D"/>
    <w:rsid w:val="00C44D46"/>
    <w:rsid w:val="00C44DF5"/>
    <w:rsid w:val="00C44F34"/>
    <w:rsid w:val="00C45C2A"/>
    <w:rsid w:val="00C465C9"/>
    <w:rsid w:val="00C47E08"/>
    <w:rsid w:val="00C50DA7"/>
    <w:rsid w:val="00C50F1B"/>
    <w:rsid w:val="00C515B3"/>
    <w:rsid w:val="00C522C0"/>
    <w:rsid w:val="00C52BE3"/>
    <w:rsid w:val="00C536AF"/>
    <w:rsid w:val="00C5433A"/>
    <w:rsid w:val="00C5522C"/>
    <w:rsid w:val="00C55A05"/>
    <w:rsid w:val="00C56335"/>
    <w:rsid w:val="00C567CD"/>
    <w:rsid w:val="00C573C2"/>
    <w:rsid w:val="00C578EE"/>
    <w:rsid w:val="00C60359"/>
    <w:rsid w:val="00C60ACE"/>
    <w:rsid w:val="00C61674"/>
    <w:rsid w:val="00C62050"/>
    <w:rsid w:val="00C6222C"/>
    <w:rsid w:val="00C63216"/>
    <w:rsid w:val="00C632D8"/>
    <w:rsid w:val="00C636B2"/>
    <w:rsid w:val="00C6710E"/>
    <w:rsid w:val="00C71256"/>
    <w:rsid w:val="00C72704"/>
    <w:rsid w:val="00C72FBB"/>
    <w:rsid w:val="00C731BF"/>
    <w:rsid w:val="00C754CB"/>
    <w:rsid w:val="00C75A57"/>
    <w:rsid w:val="00C801BD"/>
    <w:rsid w:val="00C81323"/>
    <w:rsid w:val="00C817CD"/>
    <w:rsid w:val="00C81B96"/>
    <w:rsid w:val="00C843CB"/>
    <w:rsid w:val="00C8487C"/>
    <w:rsid w:val="00C84BD7"/>
    <w:rsid w:val="00C8573D"/>
    <w:rsid w:val="00C8725D"/>
    <w:rsid w:val="00C90745"/>
    <w:rsid w:val="00C90846"/>
    <w:rsid w:val="00C92794"/>
    <w:rsid w:val="00C92949"/>
    <w:rsid w:val="00C92CF8"/>
    <w:rsid w:val="00C92F22"/>
    <w:rsid w:val="00C93638"/>
    <w:rsid w:val="00C943E7"/>
    <w:rsid w:val="00C9447B"/>
    <w:rsid w:val="00C94501"/>
    <w:rsid w:val="00C9451C"/>
    <w:rsid w:val="00C9539F"/>
    <w:rsid w:val="00C95D5F"/>
    <w:rsid w:val="00C96D92"/>
    <w:rsid w:val="00C97455"/>
    <w:rsid w:val="00CA0B9D"/>
    <w:rsid w:val="00CA0E8D"/>
    <w:rsid w:val="00CA30AB"/>
    <w:rsid w:val="00CA587B"/>
    <w:rsid w:val="00CA6C15"/>
    <w:rsid w:val="00CA6CE0"/>
    <w:rsid w:val="00CA7150"/>
    <w:rsid w:val="00CA7C73"/>
    <w:rsid w:val="00CA7C85"/>
    <w:rsid w:val="00CB03C3"/>
    <w:rsid w:val="00CB109E"/>
    <w:rsid w:val="00CB1921"/>
    <w:rsid w:val="00CB20DB"/>
    <w:rsid w:val="00CB3B8D"/>
    <w:rsid w:val="00CB49AE"/>
    <w:rsid w:val="00CB6578"/>
    <w:rsid w:val="00CB6E3D"/>
    <w:rsid w:val="00CB76C0"/>
    <w:rsid w:val="00CB7D67"/>
    <w:rsid w:val="00CC09B1"/>
    <w:rsid w:val="00CC0ED8"/>
    <w:rsid w:val="00CC1C88"/>
    <w:rsid w:val="00CC1FFF"/>
    <w:rsid w:val="00CC280D"/>
    <w:rsid w:val="00CC3C9C"/>
    <w:rsid w:val="00CC4286"/>
    <w:rsid w:val="00CC45BC"/>
    <w:rsid w:val="00CC4978"/>
    <w:rsid w:val="00CC4C24"/>
    <w:rsid w:val="00CC5234"/>
    <w:rsid w:val="00CC57A9"/>
    <w:rsid w:val="00CC5A0D"/>
    <w:rsid w:val="00CC60AB"/>
    <w:rsid w:val="00CC63CC"/>
    <w:rsid w:val="00CC65A5"/>
    <w:rsid w:val="00CC7A85"/>
    <w:rsid w:val="00CC7D52"/>
    <w:rsid w:val="00CD0A53"/>
    <w:rsid w:val="00CD10B9"/>
    <w:rsid w:val="00CD1E68"/>
    <w:rsid w:val="00CD2F57"/>
    <w:rsid w:val="00CD3658"/>
    <w:rsid w:val="00CD5C0C"/>
    <w:rsid w:val="00CD69D6"/>
    <w:rsid w:val="00CE0772"/>
    <w:rsid w:val="00CE1129"/>
    <w:rsid w:val="00CE308B"/>
    <w:rsid w:val="00CF0423"/>
    <w:rsid w:val="00CF078C"/>
    <w:rsid w:val="00CF0C7E"/>
    <w:rsid w:val="00CF0F70"/>
    <w:rsid w:val="00CF27CB"/>
    <w:rsid w:val="00CF2F15"/>
    <w:rsid w:val="00CF50BF"/>
    <w:rsid w:val="00CF522E"/>
    <w:rsid w:val="00CF57E2"/>
    <w:rsid w:val="00CF6260"/>
    <w:rsid w:val="00CF6E03"/>
    <w:rsid w:val="00D004B5"/>
    <w:rsid w:val="00D0284B"/>
    <w:rsid w:val="00D06978"/>
    <w:rsid w:val="00D07697"/>
    <w:rsid w:val="00D079BB"/>
    <w:rsid w:val="00D10977"/>
    <w:rsid w:val="00D118E4"/>
    <w:rsid w:val="00D12325"/>
    <w:rsid w:val="00D127F7"/>
    <w:rsid w:val="00D1303A"/>
    <w:rsid w:val="00D1317F"/>
    <w:rsid w:val="00D1441A"/>
    <w:rsid w:val="00D15C72"/>
    <w:rsid w:val="00D1610C"/>
    <w:rsid w:val="00D174EC"/>
    <w:rsid w:val="00D223F2"/>
    <w:rsid w:val="00D229C3"/>
    <w:rsid w:val="00D23198"/>
    <w:rsid w:val="00D23736"/>
    <w:rsid w:val="00D24B3F"/>
    <w:rsid w:val="00D2533E"/>
    <w:rsid w:val="00D25376"/>
    <w:rsid w:val="00D2608A"/>
    <w:rsid w:val="00D265FF"/>
    <w:rsid w:val="00D26F07"/>
    <w:rsid w:val="00D275F7"/>
    <w:rsid w:val="00D27BC7"/>
    <w:rsid w:val="00D3168E"/>
    <w:rsid w:val="00D31CA4"/>
    <w:rsid w:val="00D31E90"/>
    <w:rsid w:val="00D3298B"/>
    <w:rsid w:val="00D32AE0"/>
    <w:rsid w:val="00D34803"/>
    <w:rsid w:val="00D34F1A"/>
    <w:rsid w:val="00D35A66"/>
    <w:rsid w:val="00D362BB"/>
    <w:rsid w:val="00D36C96"/>
    <w:rsid w:val="00D379BD"/>
    <w:rsid w:val="00D37EC5"/>
    <w:rsid w:val="00D37F1C"/>
    <w:rsid w:val="00D40F1B"/>
    <w:rsid w:val="00D434C1"/>
    <w:rsid w:val="00D4426C"/>
    <w:rsid w:val="00D443E6"/>
    <w:rsid w:val="00D44E8A"/>
    <w:rsid w:val="00D456A4"/>
    <w:rsid w:val="00D45E2B"/>
    <w:rsid w:val="00D466FE"/>
    <w:rsid w:val="00D469CA"/>
    <w:rsid w:val="00D46D94"/>
    <w:rsid w:val="00D46DBC"/>
    <w:rsid w:val="00D46E11"/>
    <w:rsid w:val="00D508DD"/>
    <w:rsid w:val="00D51013"/>
    <w:rsid w:val="00D511F8"/>
    <w:rsid w:val="00D513FF"/>
    <w:rsid w:val="00D516B6"/>
    <w:rsid w:val="00D51C75"/>
    <w:rsid w:val="00D52230"/>
    <w:rsid w:val="00D53230"/>
    <w:rsid w:val="00D545DB"/>
    <w:rsid w:val="00D5515A"/>
    <w:rsid w:val="00D55793"/>
    <w:rsid w:val="00D56190"/>
    <w:rsid w:val="00D5676B"/>
    <w:rsid w:val="00D56D1C"/>
    <w:rsid w:val="00D56F18"/>
    <w:rsid w:val="00D61CC4"/>
    <w:rsid w:val="00D6225B"/>
    <w:rsid w:val="00D62D20"/>
    <w:rsid w:val="00D630FD"/>
    <w:rsid w:val="00D6320C"/>
    <w:rsid w:val="00D63570"/>
    <w:rsid w:val="00D6467A"/>
    <w:rsid w:val="00D65EE9"/>
    <w:rsid w:val="00D67580"/>
    <w:rsid w:val="00D67FBB"/>
    <w:rsid w:val="00D710EC"/>
    <w:rsid w:val="00D7159F"/>
    <w:rsid w:val="00D72414"/>
    <w:rsid w:val="00D736AD"/>
    <w:rsid w:val="00D7395B"/>
    <w:rsid w:val="00D747CE"/>
    <w:rsid w:val="00D749F0"/>
    <w:rsid w:val="00D7508D"/>
    <w:rsid w:val="00D7575B"/>
    <w:rsid w:val="00D75AA6"/>
    <w:rsid w:val="00D75B48"/>
    <w:rsid w:val="00D75D21"/>
    <w:rsid w:val="00D76AF3"/>
    <w:rsid w:val="00D76C46"/>
    <w:rsid w:val="00D80337"/>
    <w:rsid w:val="00D80FED"/>
    <w:rsid w:val="00D8214E"/>
    <w:rsid w:val="00D83B7A"/>
    <w:rsid w:val="00D845AB"/>
    <w:rsid w:val="00D849C8"/>
    <w:rsid w:val="00D904FE"/>
    <w:rsid w:val="00D90771"/>
    <w:rsid w:val="00D90C8A"/>
    <w:rsid w:val="00D91C40"/>
    <w:rsid w:val="00D92284"/>
    <w:rsid w:val="00D922BE"/>
    <w:rsid w:val="00D925A6"/>
    <w:rsid w:val="00D92685"/>
    <w:rsid w:val="00D927DD"/>
    <w:rsid w:val="00D944BC"/>
    <w:rsid w:val="00D949C3"/>
    <w:rsid w:val="00D94C0A"/>
    <w:rsid w:val="00D94FDD"/>
    <w:rsid w:val="00D95E64"/>
    <w:rsid w:val="00D978E2"/>
    <w:rsid w:val="00D97CD2"/>
    <w:rsid w:val="00D97F36"/>
    <w:rsid w:val="00DA0382"/>
    <w:rsid w:val="00DA1944"/>
    <w:rsid w:val="00DA199D"/>
    <w:rsid w:val="00DA3CC6"/>
    <w:rsid w:val="00DA5857"/>
    <w:rsid w:val="00DA5E7C"/>
    <w:rsid w:val="00DA73B1"/>
    <w:rsid w:val="00DA7930"/>
    <w:rsid w:val="00DA7C47"/>
    <w:rsid w:val="00DB0536"/>
    <w:rsid w:val="00DB0F1F"/>
    <w:rsid w:val="00DB1992"/>
    <w:rsid w:val="00DB2EC1"/>
    <w:rsid w:val="00DB3023"/>
    <w:rsid w:val="00DB3563"/>
    <w:rsid w:val="00DB3C90"/>
    <w:rsid w:val="00DB4E56"/>
    <w:rsid w:val="00DB517C"/>
    <w:rsid w:val="00DB5BD7"/>
    <w:rsid w:val="00DB6C2D"/>
    <w:rsid w:val="00DC1C2F"/>
    <w:rsid w:val="00DC3889"/>
    <w:rsid w:val="00DC3C4B"/>
    <w:rsid w:val="00DC45E3"/>
    <w:rsid w:val="00DC69C9"/>
    <w:rsid w:val="00DC6CF9"/>
    <w:rsid w:val="00DC7298"/>
    <w:rsid w:val="00DC72C0"/>
    <w:rsid w:val="00DC7432"/>
    <w:rsid w:val="00DC7844"/>
    <w:rsid w:val="00DD057F"/>
    <w:rsid w:val="00DD0C46"/>
    <w:rsid w:val="00DD0ED2"/>
    <w:rsid w:val="00DD1100"/>
    <w:rsid w:val="00DD13EE"/>
    <w:rsid w:val="00DD1D0F"/>
    <w:rsid w:val="00DD2164"/>
    <w:rsid w:val="00DD26DE"/>
    <w:rsid w:val="00DD26E0"/>
    <w:rsid w:val="00DD47B5"/>
    <w:rsid w:val="00DD59CE"/>
    <w:rsid w:val="00DD5CCA"/>
    <w:rsid w:val="00DD670D"/>
    <w:rsid w:val="00DD6896"/>
    <w:rsid w:val="00DD6AA4"/>
    <w:rsid w:val="00DD76B3"/>
    <w:rsid w:val="00DD78D3"/>
    <w:rsid w:val="00DE1791"/>
    <w:rsid w:val="00DE26F6"/>
    <w:rsid w:val="00DE2719"/>
    <w:rsid w:val="00DE3AE0"/>
    <w:rsid w:val="00DE3E15"/>
    <w:rsid w:val="00DE429E"/>
    <w:rsid w:val="00DE42EB"/>
    <w:rsid w:val="00DE439A"/>
    <w:rsid w:val="00DE64FA"/>
    <w:rsid w:val="00DE6A6C"/>
    <w:rsid w:val="00DE7069"/>
    <w:rsid w:val="00DE7D9E"/>
    <w:rsid w:val="00DE7E8D"/>
    <w:rsid w:val="00DF05C9"/>
    <w:rsid w:val="00DF0E9E"/>
    <w:rsid w:val="00DF145B"/>
    <w:rsid w:val="00DF23D5"/>
    <w:rsid w:val="00DF38F9"/>
    <w:rsid w:val="00DF3A54"/>
    <w:rsid w:val="00DF5043"/>
    <w:rsid w:val="00DF5066"/>
    <w:rsid w:val="00DF57AA"/>
    <w:rsid w:val="00DF59ED"/>
    <w:rsid w:val="00DF603A"/>
    <w:rsid w:val="00DF6991"/>
    <w:rsid w:val="00DF6DC0"/>
    <w:rsid w:val="00E00D40"/>
    <w:rsid w:val="00E00F88"/>
    <w:rsid w:val="00E02382"/>
    <w:rsid w:val="00E02D53"/>
    <w:rsid w:val="00E02DD9"/>
    <w:rsid w:val="00E03B45"/>
    <w:rsid w:val="00E03D33"/>
    <w:rsid w:val="00E04C0B"/>
    <w:rsid w:val="00E056D5"/>
    <w:rsid w:val="00E067F7"/>
    <w:rsid w:val="00E06BE0"/>
    <w:rsid w:val="00E0720C"/>
    <w:rsid w:val="00E078C3"/>
    <w:rsid w:val="00E0798C"/>
    <w:rsid w:val="00E07C7A"/>
    <w:rsid w:val="00E07E9F"/>
    <w:rsid w:val="00E10729"/>
    <w:rsid w:val="00E10747"/>
    <w:rsid w:val="00E10E69"/>
    <w:rsid w:val="00E11044"/>
    <w:rsid w:val="00E111BE"/>
    <w:rsid w:val="00E116CC"/>
    <w:rsid w:val="00E118C4"/>
    <w:rsid w:val="00E12535"/>
    <w:rsid w:val="00E12D02"/>
    <w:rsid w:val="00E13828"/>
    <w:rsid w:val="00E13992"/>
    <w:rsid w:val="00E13AF2"/>
    <w:rsid w:val="00E13E4D"/>
    <w:rsid w:val="00E1462C"/>
    <w:rsid w:val="00E163BE"/>
    <w:rsid w:val="00E1690F"/>
    <w:rsid w:val="00E176AA"/>
    <w:rsid w:val="00E2161C"/>
    <w:rsid w:val="00E21BB1"/>
    <w:rsid w:val="00E2252B"/>
    <w:rsid w:val="00E23394"/>
    <w:rsid w:val="00E23F7D"/>
    <w:rsid w:val="00E24484"/>
    <w:rsid w:val="00E26023"/>
    <w:rsid w:val="00E277FD"/>
    <w:rsid w:val="00E30A84"/>
    <w:rsid w:val="00E31A76"/>
    <w:rsid w:val="00E31B02"/>
    <w:rsid w:val="00E3243B"/>
    <w:rsid w:val="00E329D6"/>
    <w:rsid w:val="00E32A3E"/>
    <w:rsid w:val="00E35705"/>
    <w:rsid w:val="00E367E6"/>
    <w:rsid w:val="00E370B0"/>
    <w:rsid w:val="00E37F43"/>
    <w:rsid w:val="00E414C8"/>
    <w:rsid w:val="00E43DB3"/>
    <w:rsid w:val="00E444A5"/>
    <w:rsid w:val="00E44FAB"/>
    <w:rsid w:val="00E45381"/>
    <w:rsid w:val="00E455A1"/>
    <w:rsid w:val="00E45B25"/>
    <w:rsid w:val="00E467FD"/>
    <w:rsid w:val="00E4684D"/>
    <w:rsid w:val="00E46D45"/>
    <w:rsid w:val="00E4701F"/>
    <w:rsid w:val="00E47E7F"/>
    <w:rsid w:val="00E50706"/>
    <w:rsid w:val="00E507CC"/>
    <w:rsid w:val="00E50C5D"/>
    <w:rsid w:val="00E52753"/>
    <w:rsid w:val="00E54137"/>
    <w:rsid w:val="00E542BC"/>
    <w:rsid w:val="00E54744"/>
    <w:rsid w:val="00E54A54"/>
    <w:rsid w:val="00E55873"/>
    <w:rsid w:val="00E559B8"/>
    <w:rsid w:val="00E55F62"/>
    <w:rsid w:val="00E5644E"/>
    <w:rsid w:val="00E56C21"/>
    <w:rsid w:val="00E60491"/>
    <w:rsid w:val="00E6084B"/>
    <w:rsid w:val="00E61285"/>
    <w:rsid w:val="00E61C4A"/>
    <w:rsid w:val="00E62F0F"/>
    <w:rsid w:val="00E643EE"/>
    <w:rsid w:val="00E66B94"/>
    <w:rsid w:val="00E66BAB"/>
    <w:rsid w:val="00E6706A"/>
    <w:rsid w:val="00E703B9"/>
    <w:rsid w:val="00E7069A"/>
    <w:rsid w:val="00E71CBA"/>
    <w:rsid w:val="00E725CC"/>
    <w:rsid w:val="00E73431"/>
    <w:rsid w:val="00E73C15"/>
    <w:rsid w:val="00E74237"/>
    <w:rsid w:val="00E746FD"/>
    <w:rsid w:val="00E75523"/>
    <w:rsid w:val="00E7595E"/>
    <w:rsid w:val="00E77504"/>
    <w:rsid w:val="00E776D4"/>
    <w:rsid w:val="00E80461"/>
    <w:rsid w:val="00E81CE6"/>
    <w:rsid w:val="00E82704"/>
    <w:rsid w:val="00E8376F"/>
    <w:rsid w:val="00E85276"/>
    <w:rsid w:val="00E85B93"/>
    <w:rsid w:val="00E8654E"/>
    <w:rsid w:val="00E86BD2"/>
    <w:rsid w:val="00E86EC5"/>
    <w:rsid w:val="00E87345"/>
    <w:rsid w:val="00E90215"/>
    <w:rsid w:val="00E90333"/>
    <w:rsid w:val="00E90A3F"/>
    <w:rsid w:val="00E90B96"/>
    <w:rsid w:val="00E91538"/>
    <w:rsid w:val="00E91986"/>
    <w:rsid w:val="00E922CF"/>
    <w:rsid w:val="00E92D12"/>
    <w:rsid w:val="00E93F87"/>
    <w:rsid w:val="00E94A31"/>
    <w:rsid w:val="00E95940"/>
    <w:rsid w:val="00E962B3"/>
    <w:rsid w:val="00E9693B"/>
    <w:rsid w:val="00EA11DE"/>
    <w:rsid w:val="00EA1D1A"/>
    <w:rsid w:val="00EA24E2"/>
    <w:rsid w:val="00EA2906"/>
    <w:rsid w:val="00EA2E3D"/>
    <w:rsid w:val="00EA38C7"/>
    <w:rsid w:val="00EA3A8E"/>
    <w:rsid w:val="00EA4662"/>
    <w:rsid w:val="00EA4EB7"/>
    <w:rsid w:val="00EA5A65"/>
    <w:rsid w:val="00EA665A"/>
    <w:rsid w:val="00EA7452"/>
    <w:rsid w:val="00EB06B7"/>
    <w:rsid w:val="00EB12D8"/>
    <w:rsid w:val="00EB22C0"/>
    <w:rsid w:val="00EB3E5D"/>
    <w:rsid w:val="00EB5D84"/>
    <w:rsid w:val="00EB6564"/>
    <w:rsid w:val="00EB7E6F"/>
    <w:rsid w:val="00EC1013"/>
    <w:rsid w:val="00EC1FB7"/>
    <w:rsid w:val="00EC43E7"/>
    <w:rsid w:val="00EC4851"/>
    <w:rsid w:val="00EC5192"/>
    <w:rsid w:val="00EC5B9C"/>
    <w:rsid w:val="00EC5F4B"/>
    <w:rsid w:val="00EC7EC3"/>
    <w:rsid w:val="00ED02CD"/>
    <w:rsid w:val="00ED05E3"/>
    <w:rsid w:val="00ED0C56"/>
    <w:rsid w:val="00ED2033"/>
    <w:rsid w:val="00ED35F5"/>
    <w:rsid w:val="00ED497B"/>
    <w:rsid w:val="00ED6FB2"/>
    <w:rsid w:val="00ED76AE"/>
    <w:rsid w:val="00EE0610"/>
    <w:rsid w:val="00EE153F"/>
    <w:rsid w:val="00EE1A49"/>
    <w:rsid w:val="00EE1FE4"/>
    <w:rsid w:val="00EE41D3"/>
    <w:rsid w:val="00EE4F5C"/>
    <w:rsid w:val="00EE5D1E"/>
    <w:rsid w:val="00EE616E"/>
    <w:rsid w:val="00EE6A06"/>
    <w:rsid w:val="00EE6F05"/>
    <w:rsid w:val="00EE72D5"/>
    <w:rsid w:val="00EE790B"/>
    <w:rsid w:val="00EF003D"/>
    <w:rsid w:val="00EF070A"/>
    <w:rsid w:val="00EF16B5"/>
    <w:rsid w:val="00EF2D77"/>
    <w:rsid w:val="00EF4A41"/>
    <w:rsid w:val="00EF5052"/>
    <w:rsid w:val="00EF5614"/>
    <w:rsid w:val="00EF5DBD"/>
    <w:rsid w:val="00F016A0"/>
    <w:rsid w:val="00F018A7"/>
    <w:rsid w:val="00F04A13"/>
    <w:rsid w:val="00F05022"/>
    <w:rsid w:val="00F05283"/>
    <w:rsid w:val="00F05C60"/>
    <w:rsid w:val="00F05D77"/>
    <w:rsid w:val="00F06F84"/>
    <w:rsid w:val="00F100E1"/>
    <w:rsid w:val="00F1039B"/>
    <w:rsid w:val="00F114B1"/>
    <w:rsid w:val="00F1221D"/>
    <w:rsid w:val="00F12AE9"/>
    <w:rsid w:val="00F135C9"/>
    <w:rsid w:val="00F137C1"/>
    <w:rsid w:val="00F13860"/>
    <w:rsid w:val="00F16C1F"/>
    <w:rsid w:val="00F17ADF"/>
    <w:rsid w:val="00F20B3A"/>
    <w:rsid w:val="00F2194A"/>
    <w:rsid w:val="00F21F17"/>
    <w:rsid w:val="00F2272C"/>
    <w:rsid w:val="00F23556"/>
    <w:rsid w:val="00F237B6"/>
    <w:rsid w:val="00F24DB5"/>
    <w:rsid w:val="00F24F98"/>
    <w:rsid w:val="00F26AF3"/>
    <w:rsid w:val="00F26D2E"/>
    <w:rsid w:val="00F2734D"/>
    <w:rsid w:val="00F27381"/>
    <w:rsid w:val="00F27B7A"/>
    <w:rsid w:val="00F315A3"/>
    <w:rsid w:val="00F323EF"/>
    <w:rsid w:val="00F3314E"/>
    <w:rsid w:val="00F33DEF"/>
    <w:rsid w:val="00F34187"/>
    <w:rsid w:val="00F34356"/>
    <w:rsid w:val="00F35F2A"/>
    <w:rsid w:val="00F367D3"/>
    <w:rsid w:val="00F36BBB"/>
    <w:rsid w:val="00F3774E"/>
    <w:rsid w:val="00F378F4"/>
    <w:rsid w:val="00F37F1A"/>
    <w:rsid w:val="00F4083A"/>
    <w:rsid w:val="00F428D4"/>
    <w:rsid w:val="00F443FA"/>
    <w:rsid w:val="00F44CB1"/>
    <w:rsid w:val="00F45553"/>
    <w:rsid w:val="00F45BD0"/>
    <w:rsid w:val="00F4686F"/>
    <w:rsid w:val="00F47048"/>
    <w:rsid w:val="00F4751B"/>
    <w:rsid w:val="00F50842"/>
    <w:rsid w:val="00F50974"/>
    <w:rsid w:val="00F52719"/>
    <w:rsid w:val="00F528C7"/>
    <w:rsid w:val="00F53A35"/>
    <w:rsid w:val="00F54F5E"/>
    <w:rsid w:val="00F56250"/>
    <w:rsid w:val="00F57AAF"/>
    <w:rsid w:val="00F57D20"/>
    <w:rsid w:val="00F57FEE"/>
    <w:rsid w:val="00F61723"/>
    <w:rsid w:val="00F6280A"/>
    <w:rsid w:val="00F62A2B"/>
    <w:rsid w:val="00F62C7F"/>
    <w:rsid w:val="00F62CA6"/>
    <w:rsid w:val="00F6303B"/>
    <w:rsid w:val="00F63AF0"/>
    <w:rsid w:val="00F64E4D"/>
    <w:rsid w:val="00F65376"/>
    <w:rsid w:val="00F66141"/>
    <w:rsid w:val="00F6748C"/>
    <w:rsid w:val="00F6782A"/>
    <w:rsid w:val="00F67878"/>
    <w:rsid w:val="00F67BDD"/>
    <w:rsid w:val="00F67FB2"/>
    <w:rsid w:val="00F70617"/>
    <w:rsid w:val="00F71C3D"/>
    <w:rsid w:val="00F72B49"/>
    <w:rsid w:val="00F72EAE"/>
    <w:rsid w:val="00F73927"/>
    <w:rsid w:val="00F73B5C"/>
    <w:rsid w:val="00F7531A"/>
    <w:rsid w:val="00F75EDF"/>
    <w:rsid w:val="00F77F51"/>
    <w:rsid w:val="00F80EAB"/>
    <w:rsid w:val="00F81745"/>
    <w:rsid w:val="00F81C86"/>
    <w:rsid w:val="00F82413"/>
    <w:rsid w:val="00F825DB"/>
    <w:rsid w:val="00F82958"/>
    <w:rsid w:val="00F82D43"/>
    <w:rsid w:val="00F84D74"/>
    <w:rsid w:val="00F84ED7"/>
    <w:rsid w:val="00F865C6"/>
    <w:rsid w:val="00F87BA9"/>
    <w:rsid w:val="00F9090D"/>
    <w:rsid w:val="00F91495"/>
    <w:rsid w:val="00F92142"/>
    <w:rsid w:val="00F92449"/>
    <w:rsid w:val="00F92D9E"/>
    <w:rsid w:val="00F92E35"/>
    <w:rsid w:val="00F935A2"/>
    <w:rsid w:val="00F95A40"/>
    <w:rsid w:val="00F96BF4"/>
    <w:rsid w:val="00FA1281"/>
    <w:rsid w:val="00FA2101"/>
    <w:rsid w:val="00FA2DB3"/>
    <w:rsid w:val="00FA3041"/>
    <w:rsid w:val="00FA376A"/>
    <w:rsid w:val="00FA3A35"/>
    <w:rsid w:val="00FA55E3"/>
    <w:rsid w:val="00FA5925"/>
    <w:rsid w:val="00FA5B5D"/>
    <w:rsid w:val="00FA6DEC"/>
    <w:rsid w:val="00FA77E2"/>
    <w:rsid w:val="00FA7864"/>
    <w:rsid w:val="00FB0161"/>
    <w:rsid w:val="00FB0430"/>
    <w:rsid w:val="00FB06AA"/>
    <w:rsid w:val="00FB0D8E"/>
    <w:rsid w:val="00FB145C"/>
    <w:rsid w:val="00FB1AB4"/>
    <w:rsid w:val="00FB20E6"/>
    <w:rsid w:val="00FB2D41"/>
    <w:rsid w:val="00FB2EAA"/>
    <w:rsid w:val="00FB4091"/>
    <w:rsid w:val="00FB46FB"/>
    <w:rsid w:val="00FB5812"/>
    <w:rsid w:val="00FB5BCD"/>
    <w:rsid w:val="00FB5E05"/>
    <w:rsid w:val="00FB5EBB"/>
    <w:rsid w:val="00FB7179"/>
    <w:rsid w:val="00FC064F"/>
    <w:rsid w:val="00FC1883"/>
    <w:rsid w:val="00FC22DD"/>
    <w:rsid w:val="00FC2524"/>
    <w:rsid w:val="00FC29AA"/>
    <w:rsid w:val="00FC2AA5"/>
    <w:rsid w:val="00FC2F81"/>
    <w:rsid w:val="00FC40B4"/>
    <w:rsid w:val="00FC4F52"/>
    <w:rsid w:val="00FC5716"/>
    <w:rsid w:val="00FC5E2C"/>
    <w:rsid w:val="00FC7233"/>
    <w:rsid w:val="00FC7C54"/>
    <w:rsid w:val="00FD0091"/>
    <w:rsid w:val="00FD0B22"/>
    <w:rsid w:val="00FD116A"/>
    <w:rsid w:val="00FD1B17"/>
    <w:rsid w:val="00FD1B6C"/>
    <w:rsid w:val="00FD2A2A"/>
    <w:rsid w:val="00FD3E4D"/>
    <w:rsid w:val="00FD3F42"/>
    <w:rsid w:val="00FD47E8"/>
    <w:rsid w:val="00FD639A"/>
    <w:rsid w:val="00FE0988"/>
    <w:rsid w:val="00FE3829"/>
    <w:rsid w:val="00FE46BF"/>
    <w:rsid w:val="00FE4A85"/>
    <w:rsid w:val="00FE4ADE"/>
    <w:rsid w:val="00FE6A8F"/>
    <w:rsid w:val="00FE6FED"/>
    <w:rsid w:val="00FE7695"/>
    <w:rsid w:val="00FE7A6C"/>
    <w:rsid w:val="00FE7E54"/>
    <w:rsid w:val="00FF03B7"/>
    <w:rsid w:val="00FF0765"/>
    <w:rsid w:val="00FF080B"/>
    <w:rsid w:val="00FF0FC3"/>
    <w:rsid w:val="00FF0FCB"/>
    <w:rsid w:val="00FF3031"/>
    <w:rsid w:val="00FF4025"/>
    <w:rsid w:val="00FF5066"/>
    <w:rsid w:val="00FF5B99"/>
    <w:rsid w:val="00FF5E88"/>
    <w:rsid w:val="00FF5F2C"/>
    <w:rsid w:val="00FF65AB"/>
    <w:rsid w:val="00FF6F47"/>
    <w:rsid w:val="00FF7259"/>
    <w:rsid w:val="00FF7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List Bullet" w:uiPriority="0"/>
    <w:lsdException w:name="List Number" w:uiPriority="0"/>
    <w:lsdException w:name="List Bullet 5"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747C6"/>
    <w:pPr>
      <w:spacing w:line="360" w:lineRule="auto"/>
      <w:ind w:firstLine="720"/>
      <w:jc w:val="both"/>
    </w:pPr>
    <w:rPr>
      <w:sz w:val="24"/>
    </w:rPr>
  </w:style>
  <w:style w:type="paragraph" w:styleId="1">
    <w:name w:val="heading 1"/>
    <w:aliases w:val="1,H1"/>
    <w:basedOn w:val="a1"/>
    <w:next w:val="a1"/>
    <w:autoRedefine/>
    <w:uiPriority w:val="99"/>
    <w:qFormat/>
    <w:rsid w:val="005D116D"/>
    <w:pPr>
      <w:keepNext/>
      <w:numPr>
        <w:numId w:val="1"/>
      </w:numPr>
      <w:spacing w:before="240" w:after="240"/>
      <w:ind w:left="357" w:hanging="357"/>
      <w:jc w:val="center"/>
      <w:outlineLvl w:val="0"/>
    </w:pPr>
    <w:rPr>
      <w:b/>
      <w:kern w:val="28"/>
      <w:sz w:val="32"/>
      <w:szCs w:val="32"/>
    </w:rPr>
  </w:style>
  <w:style w:type="paragraph" w:styleId="2">
    <w:name w:val="heading 2"/>
    <w:aliases w:val="2,H2,h2,Numbered text 3,Reset numbering"/>
    <w:basedOn w:val="a1"/>
    <w:next w:val="a1"/>
    <w:link w:val="20"/>
    <w:uiPriority w:val="99"/>
    <w:qFormat/>
    <w:rsid w:val="00CA6C15"/>
    <w:pPr>
      <w:keepNext/>
      <w:numPr>
        <w:ilvl w:val="1"/>
        <w:numId w:val="1"/>
      </w:numPr>
      <w:tabs>
        <w:tab w:val="clear" w:pos="8075"/>
        <w:tab w:val="num" w:pos="1276"/>
      </w:tabs>
      <w:spacing w:before="280" w:after="240"/>
      <w:ind w:left="1418" w:hanging="709"/>
      <w:outlineLvl w:val="1"/>
    </w:pPr>
    <w:rPr>
      <w:b/>
      <w:sz w:val="28"/>
      <w:szCs w:val="28"/>
    </w:rPr>
  </w:style>
  <w:style w:type="paragraph" w:styleId="3">
    <w:name w:val="heading 3"/>
    <w:aliases w:val="3,H3,h3,Çàãîëîâîê 3,Caaieiaie 3,Subhead B,Подраздел"/>
    <w:basedOn w:val="a1"/>
    <w:next w:val="a1"/>
    <w:link w:val="30"/>
    <w:uiPriority w:val="99"/>
    <w:qFormat/>
    <w:rsid w:val="00AE3FB7"/>
    <w:pPr>
      <w:keepNext/>
      <w:numPr>
        <w:ilvl w:val="2"/>
        <w:numId w:val="1"/>
      </w:numPr>
      <w:spacing w:before="120" w:after="120"/>
      <w:outlineLvl w:val="2"/>
    </w:pPr>
    <w:rPr>
      <w:b/>
      <w:i/>
      <w:sz w:val="28"/>
      <w:szCs w:val="28"/>
    </w:rPr>
  </w:style>
  <w:style w:type="paragraph" w:styleId="4">
    <w:name w:val="heading 4"/>
    <w:basedOn w:val="3"/>
    <w:qFormat/>
    <w:rsid w:val="00146C76"/>
    <w:pPr>
      <w:numPr>
        <w:ilvl w:val="3"/>
      </w:numPr>
      <w:outlineLvl w:val="3"/>
    </w:pPr>
    <w:rPr>
      <w:b w:val="0"/>
      <w:color w:val="FF0000"/>
    </w:rPr>
  </w:style>
  <w:style w:type="paragraph" w:styleId="5">
    <w:name w:val="heading 5"/>
    <w:basedOn w:val="a1"/>
    <w:next w:val="a1"/>
    <w:qFormat/>
    <w:rsid w:val="008747C6"/>
    <w:pPr>
      <w:tabs>
        <w:tab w:val="left" w:pos="144"/>
      </w:tabs>
      <w:spacing w:before="240" w:after="240" w:line="240" w:lineRule="auto"/>
      <w:ind w:firstLine="0"/>
      <w:outlineLvl w:val="4"/>
    </w:pPr>
    <w:rPr>
      <w:bCs/>
      <w:iCs/>
      <w:color w:val="000000"/>
      <w:szCs w:val="26"/>
      <w:u w:val="single"/>
    </w:rPr>
  </w:style>
  <w:style w:type="paragraph" w:styleId="6">
    <w:name w:val="heading 6"/>
    <w:basedOn w:val="a1"/>
    <w:next w:val="a1"/>
    <w:qFormat/>
    <w:rsid w:val="008747C6"/>
    <w:pPr>
      <w:spacing w:before="240" w:after="60" w:line="240" w:lineRule="auto"/>
      <w:ind w:firstLine="0"/>
      <w:jc w:val="center"/>
      <w:outlineLvl w:val="5"/>
    </w:pPr>
    <w:rPr>
      <w:b/>
      <w:bCs/>
      <w:sz w:val="28"/>
      <w:szCs w:val="22"/>
    </w:rPr>
  </w:style>
  <w:style w:type="paragraph" w:styleId="7">
    <w:name w:val="heading 7"/>
    <w:basedOn w:val="a1"/>
    <w:next w:val="a1"/>
    <w:qFormat/>
    <w:rsid w:val="008747C6"/>
    <w:pPr>
      <w:spacing w:before="240" w:after="60" w:line="240" w:lineRule="auto"/>
      <w:ind w:firstLine="0"/>
      <w:outlineLvl w:val="6"/>
    </w:pPr>
  </w:style>
  <w:style w:type="paragraph" w:styleId="8">
    <w:name w:val="heading 8"/>
    <w:basedOn w:val="a1"/>
    <w:next w:val="a1"/>
    <w:qFormat/>
    <w:rsid w:val="008747C6"/>
    <w:pPr>
      <w:spacing w:before="240" w:after="60" w:line="240" w:lineRule="auto"/>
      <w:ind w:firstLine="0"/>
      <w:outlineLvl w:val="7"/>
    </w:pPr>
    <w:rPr>
      <w:i/>
      <w:iCs/>
    </w:rPr>
  </w:style>
  <w:style w:type="paragraph" w:styleId="9">
    <w:name w:val="heading 9"/>
    <w:basedOn w:val="a1"/>
    <w:next w:val="a1"/>
    <w:qFormat/>
    <w:rsid w:val="008747C6"/>
    <w:pPr>
      <w:spacing w:before="240" w:after="60" w:line="240" w:lineRule="auto"/>
      <w:ind w:firstLine="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basedOn w:val="a1"/>
    <w:next w:val="a1"/>
    <w:autoRedefine/>
    <w:uiPriority w:val="39"/>
    <w:qFormat/>
    <w:rsid w:val="000A6272"/>
    <w:pPr>
      <w:tabs>
        <w:tab w:val="left" w:pos="1200"/>
        <w:tab w:val="right" w:leader="dot" w:pos="10195"/>
      </w:tabs>
      <w:spacing w:before="120" w:after="120"/>
      <w:ind w:left="1134" w:hanging="414"/>
      <w:jc w:val="left"/>
    </w:pPr>
    <w:rPr>
      <w:rFonts w:ascii="Calibri" w:hAnsi="Calibri"/>
      <w:b/>
      <w:bCs/>
      <w:caps/>
      <w:sz w:val="20"/>
    </w:rPr>
  </w:style>
  <w:style w:type="paragraph" w:styleId="21">
    <w:name w:val="toc 2"/>
    <w:basedOn w:val="a1"/>
    <w:next w:val="a1"/>
    <w:autoRedefine/>
    <w:uiPriority w:val="39"/>
    <w:qFormat/>
    <w:rsid w:val="005E68E9"/>
    <w:pPr>
      <w:ind w:left="240"/>
      <w:jc w:val="left"/>
    </w:pPr>
    <w:rPr>
      <w:rFonts w:ascii="Calibri" w:hAnsi="Calibri"/>
      <w:smallCaps/>
      <w:sz w:val="20"/>
    </w:rPr>
  </w:style>
  <w:style w:type="paragraph" w:styleId="31">
    <w:name w:val="toc 3"/>
    <w:basedOn w:val="a1"/>
    <w:next w:val="a1"/>
    <w:autoRedefine/>
    <w:uiPriority w:val="39"/>
    <w:qFormat/>
    <w:rsid w:val="00C75A57"/>
    <w:pPr>
      <w:tabs>
        <w:tab w:val="left" w:pos="1920"/>
        <w:tab w:val="right" w:leader="dot" w:pos="10195"/>
      </w:tabs>
      <w:ind w:left="1985" w:hanging="785"/>
      <w:jc w:val="left"/>
    </w:pPr>
    <w:rPr>
      <w:rFonts w:ascii="Calibri" w:hAnsi="Calibri"/>
      <w:i/>
      <w:iCs/>
      <w:sz w:val="20"/>
    </w:rPr>
  </w:style>
  <w:style w:type="character" w:styleId="a5">
    <w:name w:val="page number"/>
    <w:basedOn w:val="a2"/>
    <w:semiHidden/>
    <w:rsid w:val="008747C6"/>
  </w:style>
  <w:style w:type="paragraph" w:styleId="a6">
    <w:name w:val="footer"/>
    <w:basedOn w:val="a1"/>
    <w:semiHidden/>
    <w:rsid w:val="008747C6"/>
    <w:pPr>
      <w:tabs>
        <w:tab w:val="center" w:pos="4153"/>
        <w:tab w:val="right" w:pos="8306"/>
      </w:tabs>
    </w:pPr>
  </w:style>
  <w:style w:type="paragraph" w:styleId="a7">
    <w:name w:val="Normal (Web)"/>
    <w:basedOn w:val="a1"/>
    <w:uiPriority w:val="99"/>
    <w:rsid w:val="008747C6"/>
    <w:pPr>
      <w:spacing w:before="100" w:beforeAutospacing="1" w:after="100" w:afterAutospacing="1" w:line="240" w:lineRule="auto"/>
      <w:ind w:firstLine="0"/>
      <w:jc w:val="left"/>
    </w:pPr>
    <w:rPr>
      <w:color w:val="000000"/>
      <w:sz w:val="16"/>
      <w:szCs w:val="16"/>
    </w:rPr>
  </w:style>
  <w:style w:type="character" w:styleId="a8">
    <w:name w:val="Hyperlink"/>
    <w:basedOn w:val="a2"/>
    <w:uiPriority w:val="99"/>
    <w:rsid w:val="008747C6"/>
    <w:rPr>
      <w:color w:val="444444"/>
      <w:u w:val="single"/>
    </w:rPr>
  </w:style>
  <w:style w:type="paragraph" w:styleId="a9">
    <w:name w:val="Title"/>
    <w:aliases w:val="Название документа"/>
    <w:basedOn w:val="a1"/>
    <w:qFormat/>
    <w:rsid w:val="008747C6"/>
    <w:pPr>
      <w:jc w:val="center"/>
    </w:pPr>
    <w:rPr>
      <w:b/>
    </w:rPr>
  </w:style>
  <w:style w:type="paragraph" w:styleId="aa">
    <w:name w:val="Body Text Indent"/>
    <w:basedOn w:val="a1"/>
    <w:semiHidden/>
    <w:rsid w:val="008747C6"/>
  </w:style>
  <w:style w:type="paragraph" w:styleId="40">
    <w:name w:val="toc 4"/>
    <w:basedOn w:val="a1"/>
    <w:next w:val="a1"/>
    <w:autoRedefine/>
    <w:uiPriority w:val="39"/>
    <w:rsid w:val="008747C6"/>
    <w:pPr>
      <w:ind w:left="720"/>
      <w:jc w:val="left"/>
    </w:pPr>
    <w:rPr>
      <w:rFonts w:ascii="Calibri" w:hAnsi="Calibri"/>
      <w:sz w:val="18"/>
      <w:szCs w:val="18"/>
    </w:rPr>
  </w:style>
  <w:style w:type="paragraph" w:styleId="50">
    <w:name w:val="toc 5"/>
    <w:basedOn w:val="a1"/>
    <w:next w:val="a1"/>
    <w:autoRedefine/>
    <w:uiPriority w:val="39"/>
    <w:rsid w:val="008747C6"/>
    <w:pPr>
      <w:ind w:left="960"/>
      <w:jc w:val="left"/>
    </w:pPr>
    <w:rPr>
      <w:rFonts w:ascii="Calibri" w:hAnsi="Calibri"/>
      <w:sz w:val="18"/>
      <w:szCs w:val="18"/>
    </w:rPr>
  </w:style>
  <w:style w:type="paragraph" w:styleId="60">
    <w:name w:val="toc 6"/>
    <w:basedOn w:val="a1"/>
    <w:next w:val="a1"/>
    <w:autoRedefine/>
    <w:uiPriority w:val="39"/>
    <w:rsid w:val="008747C6"/>
    <w:pPr>
      <w:ind w:left="1200"/>
      <w:jc w:val="left"/>
    </w:pPr>
    <w:rPr>
      <w:rFonts w:ascii="Calibri" w:hAnsi="Calibri"/>
      <w:sz w:val="18"/>
      <w:szCs w:val="18"/>
    </w:rPr>
  </w:style>
  <w:style w:type="paragraph" w:styleId="70">
    <w:name w:val="toc 7"/>
    <w:basedOn w:val="a1"/>
    <w:next w:val="a1"/>
    <w:autoRedefine/>
    <w:uiPriority w:val="39"/>
    <w:rsid w:val="008747C6"/>
    <w:pPr>
      <w:ind w:left="1440"/>
      <w:jc w:val="left"/>
    </w:pPr>
    <w:rPr>
      <w:rFonts w:ascii="Calibri" w:hAnsi="Calibri"/>
      <w:sz w:val="18"/>
      <w:szCs w:val="18"/>
    </w:rPr>
  </w:style>
  <w:style w:type="paragraph" w:styleId="80">
    <w:name w:val="toc 8"/>
    <w:basedOn w:val="a1"/>
    <w:next w:val="a1"/>
    <w:autoRedefine/>
    <w:uiPriority w:val="39"/>
    <w:rsid w:val="008747C6"/>
    <w:pPr>
      <w:ind w:left="1680"/>
      <w:jc w:val="left"/>
    </w:pPr>
    <w:rPr>
      <w:rFonts w:ascii="Calibri" w:hAnsi="Calibri"/>
      <w:sz w:val="18"/>
      <w:szCs w:val="18"/>
    </w:rPr>
  </w:style>
  <w:style w:type="paragraph" w:styleId="90">
    <w:name w:val="toc 9"/>
    <w:basedOn w:val="a1"/>
    <w:next w:val="a1"/>
    <w:autoRedefine/>
    <w:uiPriority w:val="39"/>
    <w:rsid w:val="008747C6"/>
    <w:pPr>
      <w:ind w:left="1920"/>
      <w:jc w:val="left"/>
    </w:pPr>
    <w:rPr>
      <w:rFonts w:ascii="Calibri" w:hAnsi="Calibri"/>
      <w:sz w:val="18"/>
      <w:szCs w:val="18"/>
    </w:rPr>
  </w:style>
  <w:style w:type="paragraph" w:styleId="51">
    <w:name w:val="List Number 5"/>
    <w:basedOn w:val="a1"/>
    <w:semiHidden/>
    <w:rsid w:val="008747C6"/>
    <w:pPr>
      <w:tabs>
        <w:tab w:val="num" w:pos="1492"/>
      </w:tabs>
      <w:spacing w:line="240" w:lineRule="auto"/>
      <w:ind w:left="1492" w:hanging="360"/>
    </w:pPr>
  </w:style>
  <w:style w:type="paragraph" w:styleId="32">
    <w:name w:val="Body Text 3"/>
    <w:basedOn w:val="a1"/>
    <w:semiHidden/>
    <w:rsid w:val="008747C6"/>
    <w:pPr>
      <w:ind w:firstLine="0"/>
    </w:pPr>
  </w:style>
  <w:style w:type="paragraph" w:styleId="22">
    <w:name w:val="Body Text Indent 2"/>
    <w:basedOn w:val="a1"/>
    <w:semiHidden/>
    <w:rsid w:val="008747C6"/>
    <w:pPr>
      <w:autoSpaceDE w:val="0"/>
      <w:autoSpaceDN w:val="0"/>
      <w:adjustRightInd w:val="0"/>
      <w:ind w:firstLine="709"/>
      <w:jc w:val="center"/>
    </w:pPr>
    <w:rPr>
      <w:rFonts w:ascii="Verdana" w:hAnsi="Verdana"/>
      <w:b/>
      <w:bCs/>
      <w:color w:val="000000"/>
      <w:szCs w:val="28"/>
    </w:rPr>
  </w:style>
  <w:style w:type="paragraph" w:styleId="23">
    <w:name w:val="Body Text 2"/>
    <w:basedOn w:val="a1"/>
    <w:semiHidden/>
    <w:rsid w:val="008747C6"/>
    <w:pPr>
      <w:autoSpaceDE w:val="0"/>
      <w:autoSpaceDN w:val="0"/>
      <w:adjustRightInd w:val="0"/>
      <w:ind w:firstLine="0"/>
    </w:pPr>
    <w:rPr>
      <w:rFonts w:ascii="Verdana" w:hAnsi="Verdana"/>
      <w:b/>
      <w:bCs/>
      <w:color w:val="000000"/>
      <w:sz w:val="22"/>
      <w:szCs w:val="28"/>
    </w:rPr>
  </w:style>
  <w:style w:type="paragraph" w:styleId="33">
    <w:name w:val="Body Text Indent 3"/>
    <w:basedOn w:val="a1"/>
    <w:semiHidden/>
    <w:rsid w:val="008747C6"/>
    <w:pPr>
      <w:autoSpaceDE w:val="0"/>
      <w:autoSpaceDN w:val="0"/>
      <w:adjustRightInd w:val="0"/>
      <w:ind w:firstLine="540"/>
      <w:jc w:val="center"/>
    </w:pPr>
    <w:rPr>
      <w:rFonts w:ascii="Verdana" w:hAnsi="Verdana"/>
      <w:b/>
      <w:bCs/>
      <w:color w:val="000000"/>
      <w:szCs w:val="28"/>
    </w:rPr>
  </w:style>
  <w:style w:type="paragraph" w:styleId="ab">
    <w:name w:val="Body Text"/>
    <w:basedOn w:val="a1"/>
    <w:semiHidden/>
    <w:rsid w:val="008747C6"/>
    <w:pPr>
      <w:autoSpaceDE w:val="0"/>
      <w:autoSpaceDN w:val="0"/>
      <w:adjustRightInd w:val="0"/>
      <w:ind w:firstLine="0"/>
      <w:jc w:val="center"/>
    </w:pPr>
    <w:rPr>
      <w:rFonts w:ascii="Verdana" w:hAnsi="Verdana"/>
      <w:b/>
      <w:bCs/>
      <w:color w:val="000000"/>
      <w:sz w:val="20"/>
      <w:szCs w:val="28"/>
    </w:rPr>
  </w:style>
  <w:style w:type="paragraph" w:customStyle="1" w:styleId="11">
    <w:name w:val="Стиль1"/>
    <w:basedOn w:val="4"/>
    <w:rsid w:val="008747C6"/>
    <w:pPr>
      <w:tabs>
        <w:tab w:val="num" w:pos="1418"/>
      </w:tabs>
      <w:ind w:hanging="1082"/>
    </w:pPr>
    <w:rPr>
      <w:b/>
    </w:rPr>
  </w:style>
  <w:style w:type="paragraph" w:styleId="ac">
    <w:name w:val="caption"/>
    <w:basedOn w:val="a1"/>
    <w:next w:val="a1"/>
    <w:qFormat/>
    <w:rsid w:val="008747C6"/>
    <w:pPr>
      <w:spacing w:before="120" w:after="120"/>
    </w:pPr>
    <w:rPr>
      <w:b/>
      <w:bCs/>
      <w:sz w:val="20"/>
    </w:rPr>
  </w:style>
  <w:style w:type="paragraph" w:styleId="52">
    <w:name w:val="List Bullet 5"/>
    <w:basedOn w:val="ad"/>
    <w:semiHidden/>
    <w:rsid w:val="008747C6"/>
    <w:pPr>
      <w:tabs>
        <w:tab w:val="left" w:pos="3345"/>
      </w:tabs>
      <w:spacing w:after="240" w:line="240" w:lineRule="atLeast"/>
      <w:ind w:left="3240"/>
    </w:pPr>
    <w:rPr>
      <w:rFonts w:ascii="Arial" w:hAnsi="Arial"/>
      <w:spacing w:val="-5"/>
      <w:sz w:val="20"/>
    </w:rPr>
  </w:style>
  <w:style w:type="paragraph" w:styleId="ad">
    <w:name w:val="List Bullet"/>
    <w:basedOn w:val="a1"/>
    <w:autoRedefine/>
    <w:semiHidden/>
    <w:rsid w:val="0070779E"/>
    <w:pPr>
      <w:tabs>
        <w:tab w:val="left" w:pos="0"/>
      </w:tabs>
      <w:spacing w:before="60" w:after="120"/>
      <w:ind w:firstLine="0"/>
    </w:pPr>
    <w:rPr>
      <w:bCs/>
      <w:sz w:val="28"/>
      <w:szCs w:val="28"/>
    </w:rPr>
  </w:style>
  <w:style w:type="paragraph" w:customStyle="1" w:styleId="a">
    <w:name w:val="Нумерация"/>
    <w:basedOn w:val="a1"/>
    <w:autoRedefine/>
    <w:rsid w:val="008747C6"/>
    <w:pPr>
      <w:numPr>
        <w:numId w:val="2"/>
      </w:numPr>
      <w:tabs>
        <w:tab w:val="left" w:pos="-288"/>
        <w:tab w:val="left" w:pos="144"/>
      </w:tabs>
      <w:spacing w:before="26" w:after="26" w:line="240" w:lineRule="auto"/>
    </w:pPr>
    <w:rPr>
      <w:color w:val="000000"/>
      <w:szCs w:val="22"/>
    </w:rPr>
  </w:style>
  <w:style w:type="paragraph" w:customStyle="1" w:styleId="12">
    <w:name w:val="Основной текст1"/>
    <w:basedOn w:val="a1"/>
    <w:autoRedefine/>
    <w:rsid w:val="008747C6"/>
    <w:pPr>
      <w:tabs>
        <w:tab w:val="left" w:pos="-288"/>
      </w:tabs>
      <w:spacing w:before="120" w:after="120" w:line="240" w:lineRule="auto"/>
      <w:ind w:firstLine="238"/>
    </w:pPr>
    <w:rPr>
      <w:rFonts w:eastAsia="Arial Unicode MS"/>
      <w:szCs w:val="24"/>
    </w:rPr>
  </w:style>
  <w:style w:type="paragraph" w:styleId="ae">
    <w:name w:val="header"/>
    <w:basedOn w:val="a1"/>
    <w:semiHidden/>
    <w:rsid w:val="008747C6"/>
    <w:pPr>
      <w:tabs>
        <w:tab w:val="center" w:pos="4677"/>
        <w:tab w:val="right" w:pos="9355"/>
      </w:tabs>
    </w:pPr>
  </w:style>
  <w:style w:type="paragraph" w:styleId="af">
    <w:name w:val="List"/>
    <w:basedOn w:val="a1"/>
    <w:semiHidden/>
    <w:rsid w:val="008747C6"/>
    <w:pPr>
      <w:ind w:left="283" w:hanging="283"/>
    </w:pPr>
  </w:style>
  <w:style w:type="paragraph" w:customStyle="1" w:styleId="Picture">
    <w:name w:val="Picture"/>
    <w:basedOn w:val="a1"/>
    <w:next w:val="ac"/>
    <w:rsid w:val="008747C6"/>
    <w:pPr>
      <w:keepNext/>
      <w:spacing w:after="240" w:line="240" w:lineRule="atLeast"/>
      <w:ind w:left="1077" w:firstLine="0"/>
    </w:pPr>
    <w:rPr>
      <w:rFonts w:ascii="Arial" w:hAnsi="Arial"/>
      <w:spacing w:val="-5"/>
      <w:sz w:val="20"/>
    </w:rPr>
  </w:style>
  <w:style w:type="paragraph" w:customStyle="1" w:styleId="ListNumberFirst">
    <w:name w:val="List Number First"/>
    <w:basedOn w:val="a0"/>
    <w:next w:val="a0"/>
    <w:rsid w:val="008747C6"/>
    <w:pPr>
      <w:tabs>
        <w:tab w:val="clear" w:pos="360"/>
        <w:tab w:val="left" w:pos="3345"/>
      </w:tabs>
      <w:spacing w:after="240" w:line="240" w:lineRule="atLeast"/>
      <w:ind w:left="1437"/>
    </w:pPr>
    <w:rPr>
      <w:rFonts w:ascii="Arial" w:hAnsi="Arial"/>
      <w:spacing w:val="-5"/>
      <w:sz w:val="20"/>
    </w:rPr>
  </w:style>
  <w:style w:type="paragraph" w:styleId="a0">
    <w:name w:val="List Number"/>
    <w:basedOn w:val="a1"/>
    <w:semiHidden/>
    <w:rsid w:val="008747C6"/>
    <w:pPr>
      <w:numPr>
        <w:numId w:val="3"/>
      </w:numPr>
      <w:spacing w:after="120"/>
    </w:pPr>
  </w:style>
  <w:style w:type="paragraph" w:customStyle="1" w:styleId="af0">
    <w:name w:val="Текст таблицы"/>
    <w:basedOn w:val="a1"/>
    <w:rsid w:val="008747C6"/>
    <w:pPr>
      <w:tabs>
        <w:tab w:val="left" w:pos="-288"/>
      </w:tabs>
      <w:spacing w:line="240" w:lineRule="auto"/>
      <w:ind w:firstLine="0"/>
    </w:pPr>
    <w:rPr>
      <w:szCs w:val="22"/>
    </w:rPr>
  </w:style>
  <w:style w:type="paragraph" w:customStyle="1" w:styleId="xl91">
    <w:name w:val="xl91"/>
    <w:basedOn w:val="a1"/>
    <w:rsid w:val="00874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color w:val="0000FF"/>
      <w:szCs w:val="24"/>
      <w:u w:val="single"/>
    </w:rPr>
  </w:style>
  <w:style w:type="character" w:styleId="af1">
    <w:name w:val="FollowedHyperlink"/>
    <w:basedOn w:val="a2"/>
    <w:uiPriority w:val="99"/>
    <w:semiHidden/>
    <w:rsid w:val="008747C6"/>
    <w:rPr>
      <w:color w:val="800080"/>
      <w:u w:val="single"/>
    </w:rPr>
  </w:style>
  <w:style w:type="paragraph" w:customStyle="1" w:styleId="xl90">
    <w:name w:val="xl90"/>
    <w:basedOn w:val="a1"/>
    <w:rsid w:val="008747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0"/>
      <w:jc w:val="center"/>
      <w:textAlignment w:val="center"/>
    </w:pPr>
    <w:rPr>
      <w:rFonts w:ascii="Tahoma" w:eastAsia="Arial Unicode MS" w:hAnsi="Tahoma" w:cs="Tahoma"/>
      <w:b/>
      <w:bCs/>
      <w:sz w:val="18"/>
      <w:szCs w:val="18"/>
    </w:rPr>
  </w:style>
  <w:style w:type="paragraph" w:customStyle="1" w:styleId="61">
    <w:name w:val="Маркированный список 6"/>
    <w:basedOn w:val="a1"/>
    <w:autoRedefine/>
    <w:rsid w:val="008747C6"/>
    <w:pPr>
      <w:keepLines/>
      <w:tabs>
        <w:tab w:val="left" w:pos="357"/>
        <w:tab w:val="num" w:pos="1080"/>
        <w:tab w:val="left" w:pos="1701"/>
      </w:tabs>
      <w:spacing w:line="240" w:lineRule="auto"/>
      <w:ind w:left="1080" w:hanging="360"/>
    </w:pPr>
    <w:rPr>
      <w:lang w:val="en-US"/>
    </w:rPr>
  </w:style>
  <w:style w:type="paragraph" w:customStyle="1" w:styleId="Bullet2">
    <w:name w:val="Bullet 2"/>
    <w:basedOn w:val="a1"/>
    <w:rsid w:val="008747C6"/>
    <w:pPr>
      <w:keepLines/>
      <w:tabs>
        <w:tab w:val="num" w:pos="1080"/>
      </w:tabs>
      <w:spacing w:before="120" w:line="240" w:lineRule="auto"/>
      <w:ind w:left="1080" w:hanging="360"/>
      <w:jc w:val="left"/>
    </w:pPr>
    <w:rPr>
      <w:rFonts w:ascii="Book Antiqua" w:hAnsi="Book Antiqua"/>
      <w:sz w:val="22"/>
      <w:lang w:val="en-AU" w:eastAsia="en-US"/>
    </w:rPr>
  </w:style>
  <w:style w:type="paragraph" w:customStyle="1" w:styleId="Num1">
    <w:name w:val="Num1"/>
    <w:basedOn w:val="a1"/>
    <w:next w:val="a1"/>
    <w:rsid w:val="008747C6"/>
    <w:pPr>
      <w:keepNext/>
      <w:keepLines/>
      <w:tabs>
        <w:tab w:val="num" w:pos="360"/>
      </w:tabs>
      <w:spacing w:line="240" w:lineRule="auto"/>
      <w:ind w:left="357" w:hanging="357"/>
      <w:jc w:val="left"/>
    </w:pPr>
    <w:rPr>
      <w:b/>
      <w:sz w:val="32"/>
      <w:szCs w:val="24"/>
      <w:lang w:val="en-US"/>
    </w:rPr>
  </w:style>
  <w:style w:type="paragraph" w:customStyle="1" w:styleId="Num2">
    <w:name w:val="Num2"/>
    <w:basedOn w:val="a1"/>
    <w:next w:val="a1"/>
    <w:rsid w:val="008747C6"/>
    <w:pPr>
      <w:keepNext/>
      <w:keepLines/>
      <w:tabs>
        <w:tab w:val="num" w:pos="360"/>
      </w:tabs>
      <w:spacing w:line="240" w:lineRule="auto"/>
      <w:ind w:left="1077" w:hanging="357"/>
      <w:jc w:val="left"/>
    </w:pPr>
    <w:rPr>
      <w:b/>
      <w:sz w:val="28"/>
      <w:szCs w:val="24"/>
      <w:u w:val="single"/>
      <w:lang w:val="en-US"/>
    </w:rPr>
  </w:style>
  <w:style w:type="paragraph" w:customStyle="1" w:styleId="Num3">
    <w:name w:val="Num3"/>
    <w:basedOn w:val="a1"/>
    <w:next w:val="a1"/>
    <w:rsid w:val="008747C6"/>
    <w:pPr>
      <w:keepNext/>
      <w:keepLines/>
      <w:tabs>
        <w:tab w:val="num" w:pos="360"/>
      </w:tabs>
      <w:spacing w:line="240" w:lineRule="auto"/>
      <w:ind w:left="1803" w:hanging="181"/>
      <w:jc w:val="left"/>
    </w:pPr>
    <w:rPr>
      <w:b/>
      <w:i/>
      <w:sz w:val="28"/>
      <w:szCs w:val="24"/>
      <w:lang w:val="en-US"/>
    </w:rPr>
  </w:style>
  <w:style w:type="paragraph" w:customStyle="1" w:styleId="af2">
    <w:name w:val="_Регламент: Маркированный"/>
    <w:basedOn w:val="a1"/>
    <w:rsid w:val="008747C6"/>
    <w:pPr>
      <w:keepLines/>
      <w:tabs>
        <w:tab w:val="num" w:pos="360"/>
      </w:tabs>
      <w:spacing w:line="240" w:lineRule="auto"/>
      <w:ind w:left="360" w:hanging="360"/>
      <w:jc w:val="left"/>
    </w:pPr>
  </w:style>
  <w:style w:type="paragraph" w:customStyle="1" w:styleId="af3">
    <w:name w:val="_Курс: Нумерованный список"/>
    <w:basedOn w:val="a1"/>
    <w:rsid w:val="008747C6"/>
    <w:pPr>
      <w:keepLines/>
      <w:tabs>
        <w:tab w:val="num" w:pos="1080"/>
      </w:tabs>
      <w:spacing w:before="240" w:after="240" w:line="240" w:lineRule="auto"/>
      <w:ind w:left="1080" w:hanging="360"/>
      <w:jc w:val="left"/>
    </w:pPr>
    <w:rPr>
      <w:rFonts w:ascii="Palatino Linotype" w:hAnsi="Palatino Linotype"/>
      <w:sz w:val="22"/>
      <w:szCs w:val="24"/>
    </w:rPr>
  </w:style>
  <w:style w:type="paragraph" w:customStyle="1" w:styleId="af4">
    <w:name w:val="Нумерация таблиц"/>
    <w:basedOn w:val="a1"/>
    <w:next w:val="a1"/>
    <w:rsid w:val="008747C6"/>
    <w:pPr>
      <w:keepNext/>
      <w:keepLines/>
      <w:tabs>
        <w:tab w:val="num" w:pos="360"/>
      </w:tabs>
      <w:spacing w:line="240" w:lineRule="auto"/>
      <w:ind w:left="360" w:hanging="360"/>
      <w:jc w:val="right"/>
    </w:pPr>
  </w:style>
  <w:style w:type="paragraph" w:customStyle="1" w:styleId="af5">
    <w:name w:val="Текст колонки"/>
    <w:basedOn w:val="a1"/>
    <w:next w:val="a1"/>
    <w:autoRedefine/>
    <w:rsid w:val="008747C6"/>
    <w:pPr>
      <w:keepLines/>
      <w:spacing w:line="240" w:lineRule="auto"/>
      <w:ind w:firstLine="0"/>
      <w:jc w:val="left"/>
    </w:pPr>
    <w:rPr>
      <w:sz w:val="20"/>
      <w:lang w:val="en-US"/>
    </w:rPr>
  </w:style>
  <w:style w:type="paragraph" w:customStyle="1" w:styleId="af6">
    <w:name w:val="Название колонки"/>
    <w:basedOn w:val="a1"/>
    <w:autoRedefine/>
    <w:rsid w:val="008747C6"/>
    <w:pPr>
      <w:keepLines/>
      <w:spacing w:line="240" w:lineRule="auto"/>
      <w:ind w:firstLine="0"/>
      <w:jc w:val="left"/>
    </w:pPr>
    <w:rPr>
      <w:sz w:val="20"/>
      <w:szCs w:val="22"/>
      <w:lang w:val="en-US"/>
    </w:rPr>
  </w:style>
  <w:style w:type="paragraph" w:customStyle="1" w:styleId="af7">
    <w:name w:val="Табличный"/>
    <w:basedOn w:val="a1"/>
    <w:rsid w:val="008747C6"/>
    <w:pPr>
      <w:keepLines/>
      <w:spacing w:line="240" w:lineRule="auto"/>
      <w:ind w:firstLine="0"/>
      <w:jc w:val="left"/>
    </w:pPr>
    <w:rPr>
      <w:sz w:val="20"/>
      <w:szCs w:val="24"/>
    </w:rPr>
  </w:style>
  <w:style w:type="paragraph" w:styleId="af8">
    <w:name w:val="Balloon Text"/>
    <w:basedOn w:val="a1"/>
    <w:link w:val="af9"/>
    <w:uiPriority w:val="99"/>
    <w:semiHidden/>
    <w:unhideWhenUsed/>
    <w:rsid w:val="00C270C5"/>
    <w:pPr>
      <w:spacing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C270C5"/>
    <w:rPr>
      <w:rFonts w:ascii="Tahoma" w:hAnsi="Tahoma" w:cs="Tahoma"/>
      <w:sz w:val="16"/>
      <w:szCs w:val="16"/>
    </w:rPr>
  </w:style>
  <w:style w:type="table" w:styleId="afa">
    <w:name w:val="Table Grid"/>
    <w:basedOn w:val="a3"/>
    <w:uiPriority w:val="59"/>
    <w:rsid w:val="00604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table of figures"/>
    <w:basedOn w:val="a1"/>
    <w:next w:val="a1"/>
    <w:uiPriority w:val="99"/>
    <w:unhideWhenUsed/>
    <w:rsid w:val="00572DFF"/>
  </w:style>
  <w:style w:type="paragraph" w:styleId="afc">
    <w:name w:val="List Paragraph"/>
    <w:basedOn w:val="a1"/>
    <w:uiPriority w:val="34"/>
    <w:qFormat/>
    <w:rsid w:val="007A36EC"/>
    <w:pPr>
      <w:spacing w:line="240" w:lineRule="auto"/>
      <w:ind w:left="720" w:firstLine="0"/>
      <w:contextualSpacing/>
      <w:jc w:val="left"/>
    </w:pPr>
    <w:rPr>
      <w:szCs w:val="24"/>
    </w:rPr>
  </w:style>
  <w:style w:type="paragraph" w:customStyle="1" w:styleId="ConsPlusNormal">
    <w:name w:val="ConsPlusNormal"/>
    <w:rsid w:val="009A42D6"/>
    <w:pPr>
      <w:widowControl w:val="0"/>
      <w:autoSpaceDE w:val="0"/>
      <w:autoSpaceDN w:val="0"/>
      <w:adjustRightInd w:val="0"/>
      <w:ind w:firstLine="720"/>
    </w:pPr>
    <w:rPr>
      <w:rFonts w:ascii="Arial" w:hAnsi="Arial" w:cs="Arial"/>
    </w:rPr>
  </w:style>
  <w:style w:type="character" w:styleId="afd">
    <w:name w:val="annotation reference"/>
    <w:basedOn w:val="a2"/>
    <w:uiPriority w:val="99"/>
    <w:semiHidden/>
    <w:unhideWhenUsed/>
    <w:rsid w:val="00814E28"/>
    <w:rPr>
      <w:sz w:val="16"/>
      <w:szCs w:val="16"/>
    </w:rPr>
  </w:style>
  <w:style w:type="paragraph" w:styleId="afe">
    <w:name w:val="annotation text"/>
    <w:basedOn w:val="a1"/>
    <w:link w:val="aff"/>
    <w:uiPriority w:val="99"/>
    <w:semiHidden/>
    <w:unhideWhenUsed/>
    <w:rsid w:val="00814E28"/>
    <w:pPr>
      <w:spacing w:line="240" w:lineRule="auto"/>
    </w:pPr>
    <w:rPr>
      <w:sz w:val="20"/>
    </w:rPr>
  </w:style>
  <w:style w:type="character" w:customStyle="1" w:styleId="aff">
    <w:name w:val="Текст примечания Знак"/>
    <w:basedOn w:val="a2"/>
    <w:link w:val="afe"/>
    <w:uiPriority w:val="99"/>
    <w:semiHidden/>
    <w:rsid w:val="00814E28"/>
  </w:style>
  <w:style w:type="paragraph" w:styleId="aff0">
    <w:name w:val="annotation subject"/>
    <w:basedOn w:val="afe"/>
    <w:next w:val="afe"/>
    <w:link w:val="aff1"/>
    <w:uiPriority w:val="99"/>
    <w:semiHidden/>
    <w:unhideWhenUsed/>
    <w:rsid w:val="00814E28"/>
    <w:rPr>
      <w:b/>
      <w:bCs/>
    </w:rPr>
  </w:style>
  <w:style w:type="character" w:customStyle="1" w:styleId="aff1">
    <w:name w:val="Тема примечания Знак"/>
    <w:basedOn w:val="aff"/>
    <w:link w:val="aff0"/>
    <w:uiPriority w:val="99"/>
    <w:semiHidden/>
    <w:rsid w:val="00814E28"/>
    <w:rPr>
      <w:b/>
      <w:bCs/>
    </w:rPr>
  </w:style>
  <w:style w:type="paragraph" w:styleId="aff2">
    <w:name w:val="Document Map"/>
    <w:basedOn w:val="a1"/>
    <w:link w:val="aff3"/>
    <w:uiPriority w:val="99"/>
    <w:semiHidden/>
    <w:unhideWhenUsed/>
    <w:rsid w:val="003269C9"/>
    <w:pPr>
      <w:spacing w:line="240" w:lineRule="auto"/>
    </w:pPr>
    <w:rPr>
      <w:rFonts w:ascii="Tahoma" w:hAnsi="Tahoma" w:cs="Tahoma"/>
      <w:sz w:val="16"/>
      <w:szCs w:val="16"/>
    </w:rPr>
  </w:style>
  <w:style w:type="character" w:customStyle="1" w:styleId="aff3">
    <w:name w:val="Схема документа Знак"/>
    <w:basedOn w:val="a2"/>
    <w:link w:val="aff2"/>
    <w:uiPriority w:val="99"/>
    <w:semiHidden/>
    <w:rsid w:val="003269C9"/>
    <w:rPr>
      <w:rFonts w:ascii="Tahoma" w:hAnsi="Tahoma" w:cs="Tahoma"/>
      <w:sz w:val="16"/>
      <w:szCs w:val="16"/>
    </w:rPr>
  </w:style>
  <w:style w:type="paragraph" w:styleId="aff4">
    <w:name w:val="footnote text"/>
    <w:basedOn w:val="a1"/>
    <w:link w:val="aff5"/>
    <w:uiPriority w:val="99"/>
    <w:semiHidden/>
    <w:unhideWhenUsed/>
    <w:rsid w:val="002B43AB"/>
    <w:rPr>
      <w:sz w:val="20"/>
    </w:rPr>
  </w:style>
  <w:style w:type="character" w:customStyle="1" w:styleId="aff5">
    <w:name w:val="Текст сноски Знак"/>
    <w:basedOn w:val="a2"/>
    <w:link w:val="aff4"/>
    <w:uiPriority w:val="99"/>
    <w:semiHidden/>
    <w:rsid w:val="002B43AB"/>
  </w:style>
  <w:style w:type="character" w:styleId="aff6">
    <w:name w:val="footnote reference"/>
    <w:basedOn w:val="a2"/>
    <w:uiPriority w:val="99"/>
    <w:semiHidden/>
    <w:unhideWhenUsed/>
    <w:rsid w:val="002B43AB"/>
    <w:rPr>
      <w:vertAlign w:val="superscript"/>
    </w:rPr>
  </w:style>
  <w:style w:type="paragraph" w:styleId="aff7">
    <w:name w:val="TOC Heading"/>
    <w:basedOn w:val="1"/>
    <w:next w:val="a1"/>
    <w:uiPriority w:val="39"/>
    <w:semiHidden/>
    <w:unhideWhenUsed/>
    <w:qFormat/>
    <w:rsid w:val="00F4083A"/>
    <w:pPr>
      <w:keepLines/>
      <w:numPr>
        <w:numId w:val="0"/>
      </w:numPr>
      <w:spacing w:before="480" w:after="0" w:line="276" w:lineRule="auto"/>
      <w:jc w:val="left"/>
      <w:outlineLvl w:val="9"/>
    </w:pPr>
    <w:rPr>
      <w:rFonts w:ascii="Cambria" w:hAnsi="Cambria"/>
      <w:bCs/>
      <w:color w:val="365F91"/>
      <w:kern w:val="0"/>
      <w:sz w:val="28"/>
      <w:szCs w:val="28"/>
      <w:lang w:eastAsia="en-US"/>
    </w:rPr>
  </w:style>
  <w:style w:type="character" w:customStyle="1" w:styleId="20">
    <w:name w:val="Заголовок 2 Знак"/>
    <w:aliases w:val="2 Знак,H2 Знак,h2 Знак,Numbered text 3 Знак,Reset numbering Знак"/>
    <w:basedOn w:val="a2"/>
    <w:link w:val="2"/>
    <w:uiPriority w:val="99"/>
    <w:locked/>
    <w:rsid w:val="00CA6C15"/>
    <w:rPr>
      <w:b/>
      <w:sz w:val="28"/>
      <w:szCs w:val="28"/>
    </w:rPr>
  </w:style>
  <w:style w:type="character" w:customStyle="1" w:styleId="30">
    <w:name w:val="Заголовок 3 Знак"/>
    <w:aliases w:val="3 Знак,H3 Знак,h3 Знак,Çàãîëîâîê 3 Знак,Caaieiaie 3 Знак,Subhead B Знак,Подраздел Знак"/>
    <w:basedOn w:val="a2"/>
    <w:link w:val="3"/>
    <w:uiPriority w:val="99"/>
    <w:locked/>
    <w:rsid w:val="009D3658"/>
    <w:rPr>
      <w:b/>
      <w:i/>
      <w:sz w:val="28"/>
      <w:szCs w:val="28"/>
    </w:rPr>
  </w:style>
  <w:style w:type="paragraph" w:customStyle="1" w:styleId="ConsPlusCell">
    <w:name w:val="ConsPlusCell"/>
    <w:uiPriority w:val="99"/>
    <w:rsid w:val="00426BF8"/>
    <w:pPr>
      <w:autoSpaceDE w:val="0"/>
      <w:autoSpaceDN w:val="0"/>
      <w:adjustRightInd w:val="0"/>
      <w:ind w:firstLine="709"/>
      <w:jc w:val="both"/>
    </w:pPr>
    <w:rPr>
      <w:rFonts w:ascii="Arial" w:hAnsi="Arial" w:cs="Arial"/>
    </w:rPr>
  </w:style>
  <w:style w:type="character" w:styleId="aff8">
    <w:name w:val="Placeholder Text"/>
    <w:basedOn w:val="a2"/>
    <w:uiPriority w:val="99"/>
    <w:semiHidden/>
    <w:rsid w:val="00426BF8"/>
    <w:rPr>
      <w:color w:val="808080"/>
    </w:rPr>
  </w:style>
  <w:style w:type="paragraph" w:customStyle="1" w:styleId="ConsPlusNonformat">
    <w:name w:val="ConsPlusNonformat"/>
    <w:uiPriority w:val="99"/>
    <w:rsid w:val="00426BF8"/>
    <w:pPr>
      <w:autoSpaceDE w:val="0"/>
      <w:autoSpaceDN w:val="0"/>
      <w:adjustRightInd w:val="0"/>
    </w:pPr>
    <w:rPr>
      <w:rFonts w:ascii="Courier New" w:hAnsi="Courier New" w:cs="Courier New"/>
    </w:rPr>
  </w:style>
  <w:style w:type="paragraph" w:customStyle="1" w:styleId="13">
    <w:name w:val="Абзац списка1"/>
    <w:basedOn w:val="a1"/>
    <w:uiPriority w:val="99"/>
    <w:qFormat/>
    <w:rsid w:val="00426BF8"/>
    <w:pPr>
      <w:ind w:left="720" w:firstLine="709"/>
      <w:jc w:val="left"/>
    </w:pPr>
    <w:rPr>
      <w:rFonts w:eastAsia="Calibri"/>
      <w:sz w:val="28"/>
      <w:szCs w:val="28"/>
      <w:lang w:eastAsia="en-US"/>
    </w:rPr>
  </w:style>
  <w:style w:type="paragraph" w:styleId="aff9">
    <w:name w:val="endnote text"/>
    <w:basedOn w:val="a1"/>
    <w:link w:val="affa"/>
    <w:uiPriority w:val="99"/>
    <w:semiHidden/>
    <w:unhideWhenUsed/>
    <w:rsid w:val="00426BF8"/>
    <w:pPr>
      <w:spacing w:line="240" w:lineRule="auto"/>
    </w:pPr>
    <w:rPr>
      <w:sz w:val="20"/>
    </w:rPr>
  </w:style>
  <w:style w:type="character" w:customStyle="1" w:styleId="affa">
    <w:name w:val="Текст концевой сноски Знак"/>
    <w:basedOn w:val="a2"/>
    <w:link w:val="aff9"/>
    <w:uiPriority w:val="99"/>
    <w:semiHidden/>
    <w:rsid w:val="00426BF8"/>
  </w:style>
  <w:style w:type="character" w:styleId="affb">
    <w:name w:val="endnote reference"/>
    <w:basedOn w:val="a2"/>
    <w:uiPriority w:val="99"/>
    <w:semiHidden/>
    <w:unhideWhenUsed/>
    <w:rsid w:val="00426BF8"/>
    <w:rPr>
      <w:vertAlign w:val="superscript"/>
    </w:rPr>
  </w:style>
</w:styles>
</file>

<file path=word/webSettings.xml><?xml version="1.0" encoding="utf-8"?>
<w:webSettings xmlns:r="http://schemas.openxmlformats.org/officeDocument/2006/relationships" xmlns:w="http://schemas.openxmlformats.org/wordprocessingml/2006/main">
  <w:divs>
    <w:div w:id="9643870">
      <w:bodyDiv w:val="1"/>
      <w:marLeft w:val="0"/>
      <w:marRight w:val="0"/>
      <w:marTop w:val="0"/>
      <w:marBottom w:val="0"/>
      <w:divBdr>
        <w:top w:val="none" w:sz="0" w:space="0" w:color="auto"/>
        <w:left w:val="none" w:sz="0" w:space="0" w:color="auto"/>
        <w:bottom w:val="none" w:sz="0" w:space="0" w:color="auto"/>
        <w:right w:val="none" w:sz="0" w:space="0" w:color="auto"/>
      </w:divBdr>
      <w:divsChild>
        <w:div w:id="43650712">
          <w:marLeft w:val="706"/>
          <w:marRight w:val="0"/>
          <w:marTop w:val="0"/>
          <w:marBottom w:val="0"/>
          <w:divBdr>
            <w:top w:val="none" w:sz="0" w:space="0" w:color="auto"/>
            <w:left w:val="none" w:sz="0" w:space="0" w:color="auto"/>
            <w:bottom w:val="none" w:sz="0" w:space="0" w:color="auto"/>
            <w:right w:val="none" w:sz="0" w:space="0" w:color="auto"/>
          </w:divBdr>
        </w:div>
        <w:div w:id="201787269">
          <w:marLeft w:val="1426"/>
          <w:marRight w:val="0"/>
          <w:marTop w:val="0"/>
          <w:marBottom w:val="120"/>
          <w:divBdr>
            <w:top w:val="none" w:sz="0" w:space="0" w:color="auto"/>
            <w:left w:val="none" w:sz="0" w:space="0" w:color="auto"/>
            <w:bottom w:val="none" w:sz="0" w:space="0" w:color="auto"/>
            <w:right w:val="none" w:sz="0" w:space="0" w:color="auto"/>
          </w:divBdr>
        </w:div>
        <w:div w:id="404501149">
          <w:marLeft w:val="706"/>
          <w:marRight w:val="0"/>
          <w:marTop w:val="0"/>
          <w:marBottom w:val="60"/>
          <w:divBdr>
            <w:top w:val="none" w:sz="0" w:space="0" w:color="auto"/>
            <w:left w:val="none" w:sz="0" w:space="0" w:color="auto"/>
            <w:bottom w:val="none" w:sz="0" w:space="0" w:color="auto"/>
            <w:right w:val="none" w:sz="0" w:space="0" w:color="auto"/>
          </w:divBdr>
        </w:div>
        <w:div w:id="670983795">
          <w:marLeft w:val="1426"/>
          <w:marRight w:val="0"/>
          <w:marTop w:val="0"/>
          <w:marBottom w:val="60"/>
          <w:divBdr>
            <w:top w:val="none" w:sz="0" w:space="0" w:color="auto"/>
            <w:left w:val="none" w:sz="0" w:space="0" w:color="auto"/>
            <w:bottom w:val="none" w:sz="0" w:space="0" w:color="auto"/>
            <w:right w:val="none" w:sz="0" w:space="0" w:color="auto"/>
          </w:divBdr>
        </w:div>
        <w:div w:id="696661664">
          <w:marLeft w:val="706"/>
          <w:marRight w:val="0"/>
          <w:marTop w:val="0"/>
          <w:marBottom w:val="60"/>
          <w:divBdr>
            <w:top w:val="none" w:sz="0" w:space="0" w:color="auto"/>
            <w:left w:val="none" w:sz="0" w:space="0" w:color="auto"/>
            <w:bottom w:val="none" w:sz="0" w:space="0" w:color="auto"/>
            <w:right w:val="none" w:sz="0" w:space="0" w:color="auto"/>
          </w:divBdr>
        </w:div>
        <w:div w:id="1051268869">
          <w:marLeft w:val="706"/>
          <w:marRight w:val="0"/>
          <w:marTop w:val="0"/>
          <w:marBottom w:val="60"/>
          <w:divBdr>
            <w:top w:val="none" w:sz="0" w:space="0" w:color="auto"/>
            <w:left w:val="none" w:sz="0" w:space="0" w:color="auto"/>
            <w:bottom w:val="none" w:sz="0" w:space="0" w:color="auto"/>
            <w:right w:val="none" w:sz="0" w:space="0" w:color="auto"/>
          </w:divBdr>
        </w:div>
        <w:div w:id="1334841902">
          <w:marLeft w:val="1426"/>
          <w:marRight w:val="0"/>
          <w:marTop w:val="0"/>
          <w:marBottom w:val="120"/>
          <w:divBdr>
            <w:top w:val="none" w:sz="0" w:space="0" w:color="auto"/>
            <w:left w:val="none" w:sz="0" w:space="0" w:color="auto"/>
            <w:bottom w:val="none" w:sz="0" w:space="0" w:color="auto"/>
            <w:right w:val="none" w:sz="0" w:space="0" w:color="auto"/>
          </w:divBdr>
        </w:div>
        <w:div w:id="1382363922">
          <w:marLeft w:val="706"/>
          <w:marRight w:val="0"/>
          <w:marTop w:val="0"/>
          <w:marBottom w:val="60"/>
          <w:divBdr>
            <w:top w:val="none" w:sz="0" w:space="0" w:color="auto"/>
            <w:left w:val="none" w:sz="0" w:space="0" w:color="auto"/>
            <w:bottom w:val="none" w:sz="0" w:space="0" w:color="auto"/>
            <w:right w:val="none" w:sz="0" w:space="0" w:color="auto"/>
          </w:divBdr>
        </w:div>
        <w:div w:id="1394814614">
          <w:marLeft w:val="706"/>
          <w:marRight w:val="0"/>
          <w:marTop w:val="0"/>
          <w:marBottom w:val="60"/>
          <w:divBdr>
            <w:top w:val="none" w:sz="0" w:space="0" w:color="auto"/>
            <w:left w:val="none" w:sz="0" w:space="0" w:color="auto"/>
            <w:bottom w:val="none" w:sz="0" w:space="0" w:color="auto"/>
            <w:right w:val="none" w:sz="0" w:space="0" w:color="auto"/>
          </w:divBdr>
        </w:div>
        <w:div w:id="1457945113">
          <w:marLeft w:val="1426"/>
          <w:marRight w:val="0"/>
          <w:marTop w:val="0"/>
          <w:marBottom w:val="120"/>
          <w:divBdr>
            <w:top w:val="none" w:sz="0" w:space="0" w:color="auto"/>
            <w:left w:val="none" w:sz="0" w:space="0" w:color="auto"/>
            <w:bottom w:val="none" w:sz="0" w:space="0" w:color="auto"/>
            <w:right w:val="none" w:sz="0" w:space="0" w:color="auto"/>
          </w:divBdr>
        </w:div>
        <w:div w:id="1947692704">
          <w:marLeft w:val="706"/>
          <w:marRight w:val="0"/>
          <w:marTop w:val="0"/>
          <w:marBottom w:val="0"/>
          <w:divBdr>
            <w:top w:val="none" w:sz="0" w:space="0" w:color="auto"/>
            <w:left w:val="none" w:sz="0" w:space="0" w:color="auto"/>
            <w:bottom w:val="none" w:sz="0" w:space="0" w:color="auto"/>
            <w:right w:val="none" w:sz="0" w:space="0" w:color="auto"/>
          </w:divBdr>
        </w:div>
        <w:div w:id="2069912649">
          <w:marLeft w:val="1426"/>
          <w:marRight w:val="0"/>
          <w:marTop w:val="0"/>
          <w:marBottom w:val="60"/>
          <w:divBdr>
            <w:top w:val="none" w:sz="0" w:space="0" w:color="auto"/>
            <w:left w:val="none" w:sz="0" w:space="0" w:color="auto"/>
            <w:bottom w:val="none" w:sz="0" w:space="0" w:color="auto"/>
            <w:right w:val="none" w:sz="0" w:space="0" w:color="auto"/>
          </w:divBdr>
        </w:div>
      </w:divsChild>
    </w:div>
    <w:div w:id="20016048">
      <w:bodyDiv w:val="1"/>
      <w:marLeft w:val="0"/>
      <w:marRight w:val="0"/>
      <w:marTop w:val="0"/>
      <w:marBottom w:val="0"/>
      <w:divBdr>
        <w:top w:val="none" w:sz="0" w:space="0" w:color="auto"/>
        <w:left w:val="none" w:sz="0" w:space="0" w:color="auto"/>
        <w:bottom w:val="none" w:sz="0" w:space="0" w:color="auto"/>
        <w:right w:val="none" w:sz="0" w:space="0" w:color="auto"/>
      </w:divBdr>
      <w:divsChild>
        <w:div w:id="745036245">
          <w:marLeft w:val="979"/>
          <w:marRight w:val="0"/>
          <w:marTop w:val="67"/>
          <w:marBottom w:val="120"/>
          <w:divBdr>
            <w:top w:val="none" w:sz="0" w:space="0" w:color="auto"/>
            <w:left w:val="none" w:sz="0" w:space="0" w:color="auto"/>
            <w:bottom w:val="none" w:sz="0" w:space="0" w:color="auto"/>
            <w:right w:val="none" w:sz="0" w:space="0" w:color="auto"/>
          </w:divBdr>
        </w:div>
        <w:div w:id="1372538124">
          <w:marLeft w:val="979"/>
          <w:marRight w:val="0"/>
          <w:marTop w:val="67"/>
          <w:marBottom w:val="120"/>
          <w:divBdr>
            <w:top w:val="none" w:sz="0" w:space="0" w:color="auto"/>
            <w:left w:val="none" w:sz="0" w:space="0" w:color="auto"/>
            <w:bottom w:val="none" w:sz="0" w:space="0" w:color="auto"/>
            <w:right w:val="none" w:sz="0" w:space="0" w:color="auto"/>
          </w:divBdr>
        </w:div>
      </w:divsChild>
    </w:div>
    <w:div w:id="113211138">
      <w:bodyDiv w:val="1"/>
      <w:marLeft w:val="0"/>
      <w:marRight w:val="0"/>
      <w:marTop w:val="0"/>
      <w:marBottom w:val="0"/>
      <w:divBdr>
        <w:top w:val="none" w:sz="0" w:space="0" w:color="auto"/>
        <w:left w:val="none" w:sz="0" w:space="0" w:color="auto"/>
        <w:bottom w:val="none" w:sz="0" w:space="0" w:color="auto"/>
        <w:right w:val="none" w:sz="0" w:space="0" w:color="auto"/>
      </w:divBdr>
      <w:divsChild>
        <w:div w:id="1441295998">
          <w:marLeft w:val="288"/>
          <w:marRight w:val="0"/>
          <w:marTop w:val="0"/>
          <w:marBottom w:val="160"/>
          <w:divBdr>
            <w:top w:val="none" w:sz="0" w:space="0" w:color="auto"/>
            <w:left w:val="none" w:sz="0" w:space="0" w:color="auto"/>
            <w:bottom w:val="none" w:sz="0" w:space="0" w:color="auto"/>
            <w:right w:val="none" w:sz="0" w:space="0" w:color="auto"/>
          </w:divBdr>
        </w:div>
        <w:div w:id="1533305275">
          <w:marLeft w:val="288"/>
          <w:marRight w:val="0"/>
          <w:marTop w:val="0"/>
          <w:marBottom w:val="160"/>
          <w:divBdr>
            <w:top w:val="none" w:sz="0" w:space="0" w:color="auto"/>
            <w:left w:val="none" w:sz="0" w:space="0" w:color="auto"/>
            <w:bottom w:val="none" w:sz="0" w:space="0" w:color="auto"/>
            <w:right w:val="none" w:sz="0" w:space="0" w:color="auto"/>
          </w:divBdr>
        </w:div>
      </w:divsChild>
    </w:div>
    <w:div w:id="135611407">
      <w:bodyDiv w:val="1"/>
      <w:marLeft w:val="0"/>
      <w:marRight w:val="0"/>
      <w:marTop w:val="0"/>
      <w:marBottom w:val="0"/>
      <w:divBdr>
        <w:top w:val="none" w:sz="0" w:space="0" w:color="auto"/>
        <w:left w:val="none" w:sz="0" w:space="0" w:color="auto"/>
        <w:bottom w:val="none" w:sz="0" w:space="0" w:color="auto"/>
        <w:right w:val="none" w:sz="0" w:space="0" w:color="auto"/>
      </w:divBdr>
      <w:divsChild>
        <w:div w:id="261767643">
          <w:marLeft w:val="994"/>
          <w:marRight w:val="0"/>
          <w:marTop w:val="0"/>
          <w:marBottom w:val="120"/>
          <w:divBdr>
            <w:top w:val="none" w:sz="0" w:space="0" w:color="auto"/>
            <w:left w:val="none" w:sz="0" w:space="0" w:color="auto"/>
            <w:bottom w:val="none" w:sz="0" w:space="0" w:color="auto"/>
            <w:right w:val="none" w:sz="0" w:space="0" w:color="auto"/>
          </w:divBdr>
        </w:div>
        <w:div w:id="1218280520">
          <w:marLeft w:val="994"/>
          <w:marRight w:val="0"/>
          <w:marTop w:val="0"/>
          <w:marBottom w:val="120"/>
          <w:divBdr>
            <w:top w:val="none" w:sz="0" w:space="0" w:color="auto"/>
            <w:left w:val="none" w:sz="0" w:space="0" w:color="auto"/>
            <w:bottom w:val="none" w:sz="0" w:space="0" w:color="auto"/>
            <w:right w:val="none" w:sz="0" w:space="0" w:color="auto"/>
          </w:divBdr>
        </w:div>
      </w:divsChild>
    </w:div>
    <w:div w:id="177543644">
      <w:bodyDiv w:val="1"/>
      <w:marLeft w:val="0"/>
      <w:marRight w:val="0"/>
      <w:marTop w:val="0"/>
      <w:marBottom w:val="0"/>
      <w:divBdr>
        <w:top w:val="none" w:sz="0" w:space="0" w:color="auto"/>
        <w:left w:val="none" w:sz="0" w:space="0" w:color="auto"/>
        <w:bottom w:val="none" w:sz="0" w:space="0" w:color="auto"/>
        <w:right w:val="none" w:sz="0" w:space="0" w:color="auto"/>
      </w:divBdr>
      <w:divsChild>
        <w:div w:id="200476982">
          <w:marLeft w:val="979"/>
          <w:marRight w:val="0"/>
          <w:marTop w:val="77"/>
          <w:marBottom w:val="120"/>
          <w:divBdr>
            <w:top w:val="none" w:sz="0" w:space="0" w:color="auto"/>
            <w:left w:val="none" w:sz="0" w:space="0" w:color="auto"/>
            <w:bottom w:val="none" w:sz="0" w:space="0" w:color="auto"/>
            <w:right w:val="none" w:sz="0" w:space="0" w:color="auto"/>
          </w:divBdr>
        </w:div>
        <w:div w:id="1279071827">
          <w:marLeft w:val="979"/>
          <w:marRight w:val="0"/>
          <w:marTop w:val="77"/>
          <w:marBottom w:val="120"/>
          <w:divBdr>
            <w:top w:val="none" w:sz="0" w:space="0" w:color="auto"/>
            <w:left w:val="none" w:sz="0" w:space="0" w:color="auto"/>
            <w:bottom w:val="none" w:sz="0" w:space="0" w:color="auto"/>
            <w:right w:val="none" w:sz="0" w:space="0" w:color="auto"/>
          </w:divBdr>
        </w:div>
        <w:div w:id="1505320380">
          <w:marLeft w:val="979"/>
          <w:marRight w:val="0"/>
          <w:marTop w:val="77"/>
          <w:marBottom w:val="120"/>
          <w:divBdr>
            <w:top w:val="none" w:sz="0" w:space="0" w:color="auto"/>
            <w:left w:val="none" w:sz="0" w:space="0" w:color="auto"/>
            <w:bottom w:val="none" w:sz="0" w:space="0" w:color="auto"/>
            <w:right w:val="none" w:sz="0" w:space="0" w:color="auto"/>
          </w:divBdr>
        </w:div>
        <w:div w:id="1536889996">
          <w:marLeft w:val="979"/>
          <w:marRight w:val="0"/>
          <w:marTop w:val="77"/>
          <w:marBottom w:val="120"/>
          <w:divBdr>
            <w:top w:val="none" w:sz="0" w:space="0" w:color="auto"/>
            <w:left w:val="none" w:sz="0" w:space="0" w:color="auto"/>
            <w:bottom w:val="none" w:sz="0" w:space="0" w:color="auto"/>
            <w:right w:val="none" w:sz="0" w:space="0" w:color="auto"/>
          </w:divBdr>
        </w:div>
      </w:divsChild>
    </w:div>
    <w:div w:id="192503885">
      <w:bodyDiv w:val="1"/>
      <w:marLeft w:val="0"/>
      <w:marRight w:val="0"/>
      <w:marTop w:val="0"/>
      <w:marBottom w:val="0"/>
      <w:divBdr>
        <w:top w:val="none" w:sz="0" w:space="0" w:color="auto"/>
        <w:left w:val="none" w:sz="0" w:space="0" w:color="auto"/>
        <w:bottom w:val="none" w:sz="0" w:space="0" w:color="auto"/>
        <w:right w:val="none" w:sz="0" w:space="0" w:color="auto"/>
      </w:divBdr>
    </w:div>
    <w:div w:id="216937724">
      <w:bodyDiv w:val="1"/>
      <w:marLeft w:val="0"/>
      <w:marRight w:val="0"/>
      <w:marTop w:val="0"/>
      <w:marBottom w:val="0"/>
      <w:divBdr>
        <w:top w:val="none" w:sz="0" w:space="0" w:color="auto"/>
        <w:left w:val="none" w:sz="0" w:space="0" w:color="auto"/>
        <w:bottom w:val="none" w:sz="0" w:space="0" w:color="auto"/>
        <w:right w:val="none" w:sz="0" w:space="0" w:color="auto"/>
      </w:divBdr>
    </w:div>
    <w:div w:id="381756672">
      <w:bodyDiv w:val="1"/>
      <w:marLeft w:val="0"/>
      <w:marRight w:val="0"/>
      <w:marTop w:val="0"/>
      <w:marBottom w:val="0"/>
      <w:divBdr>
        <w:top w:val="none" w:sz="0" w:space="0" w:color="auto"/>
        <w:left w:val="none" w:sz="0" w:space="0" w:color="auto"/>
        <w:bottom w:val="none" w:sz="0" w:space="0" w:color="auto"/>
        <w:right w:val="none" w:sz="0" w:space="0" w:color="auto"/>
      </w:divBdr>
    </w:div>
    <w:div w:id="430900396">
      <w:bodyDiv w:val="1"/>
      <w:marLeft w:val="0"/>
      <w:marRight w:val="0"/>
      <w:marTop w:val="0"/>
      <w:marBottom w:val="0"/>
      <w:divBdr>
        <w:top w:val="none" w:sz="0" w:space="0" w:color="auto"/>
        <w:left w:val="none" w:sz="0" w:space="0" w:color="auto"/>
        <w:bottom w:val="none" w:sz="0" w:space="0" w:color="auto"/>
        <w:right w:val="none" w:sz="0" w:space="0" w:color="auto"/>
      </w:divBdr>
    </w:div>
    <w:div w:id="431557311">
      <w:bodyDiv w:val="1"/>
      <w:marLeft w:val="0"/>
      <w:marRight w:val="0"/>
      <w:marTop w:val="0"/>
      <w:marBottom w:val="0"/>
      <w:divBdr>
        <w:top w:val="none" w:sz="0" w:space="0" w:color="auto"/>
        <w:left w:val="none" w:sz="0" w:space="0" w:color="auto"/>
        <w:bottom w:val="none" w:sz="0" w:space="0" w:color="auto"/>
        <w:right w:val="none" w:sz="0" w:space="0" w:color="auto"/>
      </w:divBdr>
    </w:div>
    <w:div w:id="458651936">
      <w:bodyDiv w:val="1"/>
      <w:marLeft w:val="0"/>
      <w:marRight w:val="0"/>
      <w:marTop w:val="0"/>
      <w:marBottom w:val="0"/>
      <w:divBdr>
        <w:top w:val="none" w:sz="0" w:space="0" w:color="auto"/>
        <w:left w:val="none" w:sz="0" w:space="0" w:color="auto"/>
        <w:bottom w:val="none" w:sz="0" w:space="0" w:color="auto"/>
        <w:right w:val="none" w:sz="0" w:space="0" w:color="auto"/>
      </w:divBdr>
    </w:div>
    <w:div w:id="459736271">
      <w:bodyDiv w:val="1"/>
      <w:marLeft w:val="0"/>
      <w:marRight w:val="0"/>
      <w:marTop w:val="0"/>
      <w:marBottom w:val="0"/>
      <w:divBdr>
        <w:top w:val="none" w:sz="0" w:space="0" w:color="auto"/>
        <w:left w:val="none" w:sz="0" w:space="0" w:color="auto"/>
        <w:bottom w:val="none" w:sz="0" w:space="0" w:color="auto"/>
        <w:right w:val="none" w:sz="0" w:space="0" w:color="auto"/>
      </w:divBdr>
    </w:div>
    <w:div w:id="472648736">
      <w:bodyDiv w:val="1"/>
      <w:marLeft w:val="0"/>
      <w:marRight w:val="0"/>
      <w:marTop w:val="0"/>
      <w:marBottom w:val="0"/>
      <w:divBdr>
        <w:top w:val="none" w:sz="0" w:space="0" w:color="auto"/>
        <w:left w:val="none" w:sz="0" w:space="0" w:color="auto"/>
        <w:bottom w:val="none" w:sz="0" w:space="0" w:color="auto"/>
        <w:right w:val="none" w:sz="0" w:space="0" w:color="auto"/>
      </w:divBdr>
      <w:divsChild>
        <w:div w:id="77020156">
          <w:marLeft w:val="979"/>
          <w:marRight w:val="0"/>
          <w:marTop w:val="240"/>
          <w:marBottom w:val="240"/>
          <w:divBdr>
            <w:top w:val="none" w:sz="0" w:space="0" w:color="auto"/>
            <w:left w:val="none" w:sz="0" w:space="0" w:color="auto"/>
            <w:bottom w:val="none" w:sz="0" w:space="0" w:color="auto"/>
            <w:right w:val="none" w:sz="0" w:space="0" w:color="auto"/>
          </w:divBdr>
        </w:div>
        <w:div w:id="1128402986">
          <w:marLeft w:val="979"/>
          <w:marRight w:val="0"/>
          <w:marTop w:val="240"/>
          <w:marBottom w:val="240"/>
          <w:divBdr>
            <w:top w:val="none" w:sz="0" w:space="0" w:color="auto"/>
            <w:left w:val="none" w:sz="0" w:space="0" w:color="auto"/>
            <w:bottom w:val="none" w:sz="0" w:space="0" w:color="auto"/>
            <w:right w:val="none" w:sz="0" w:space="0" w:color="auto"/>
          </w:divBdr>
        </w:div>
        <w:div w:id="1263607139">
          <w:marLeft w:val="979"/>
          <w:marRight w:val="0"/>
          <w:marTop w:val="240"/>
          <w:marBottom w:val="240"/>
          <w:divBdr>
            <w:top w:val="none" w:sz="0" w:space="0" w:color="auto"/>
            <w:left w:val="none" w:sz="0" w:space="0" w:color="auto"/>
            <w:bottom w:val="none" w:sz="0" w:space="0" w:color="auto"/>
            <w:right w:val="none" w:sz="0" w:space="0" w:color="auto"/>
          </w:divBdr>
        </w:div>
        <w:div w:id="1337464128">
          <w:marLeft w:val="979"/>
          <w:marRight w:val="0"/>
          <w:marTop w:val="240"/>
          <w:marBottom w:val="240"/>
          <w:divBdr>
            <w:top w:val="none" w:sz="0" w:space="0" w:color="auto"/>
            <w:left w:val="none" w:sz="0" w:space="0" w:color="auto"/>
            <w:bottom w:val="none" w:sz="0" w:space="0" w:color="auto"/>
            <w:right w:val="none" w:sz="0" w:space="0" w:color="auto"/>
          </w:divBdr>
        </w:div>
        <w:div w:id="1423257345">
          <w:marLeft w:val="979"/>
          <w:marRight w:val="0"/>
          <w:marTop w:val="240"/>
          <w:marBottom w:val="240"/>
          <w:divBdr>
            <w:top w:val="none" w:sz="0" w:space="0" w:color="auto"/>
            <w:left w:val="none" w:sz="0" w:space="0" w:color="auto"/>
            <w:bottom w:val="none" w:sz="0" w:space="0" w:color="auto"/>
            <w:right w:val="none" w:sz="0" w:space="0" w:color="auto"/>
          </w:divBdr>
        </w:div>
        <w:div w:id="1797068240">
          <w:marLeft w:val="979"/>
          <w:marRight w:val="0"/>
          <w:marTop w:val="240"/>
          <w:marBottom w:val="240"/>
          <w:divBdr>
            <w:top w:val="none" w:sz="0" w:space="0" w:color="auto"/>
            <w:left w:val="none" w:sz="0" w:space="0" w:color="auto"/>
            <w:bottom w:val="none" w:sz="0" w:space="0" w:color="auto"/>
            <w:right w:val="none" w:sz="0" w:space="0" w:color="auto"/>
          </w:divBdr>
        </w:div>
      </w:divsChild>
    </w:div>
    <w:div w:id="478618723">
      <w:bodyDiv w:val="1"/>
      <w:marLeft w:val="0"/>
      <w:marRight w:val="0"/>
      <w:marTop w:val="0"/>
      <w:marBottom w:val="0"/>
      <w:divBdr>
        <w:top w:val="none" w:sz="0" w:space="0" w:color="auto"/>
        <w:left w:val="none" w:sz="0" w:space="0" w:color="auto"/>
        <w:bottom w:val="none" w:sz="0" w:space="0" w:color="auto"/>
        <w:right w:val="none" w:sz="0" w:space="0" w:color="auto"/>
      </w:divBdr>
    </w:div>
    <w:div w:id="480080724">
      <w:bodyDiv w:val="1"/>
      <w:marLeft w:val="0"/>
      <w:marRight w:val="0"/>
      <w:marTop w:val="0"/>
      <w:marBottom w:val="0"/>
      <w:divBdr>
        <w:top w:val="none" w:sz="0" w:space="0" w:color="auto"/>
        <w:left w:val="none" w:sz="0" w:space="0" w:color="auto"/>
        <w:bottom w:val="none" w:sz="0" w:space="0" w:color="auto"/>
        <w:right w:val="none" w:sz="0" w:space="0" w:color="auto"/>
      </w:divBdr>
    </w:div>
    <w:div w:id="484273956">
      <w:bodyDiv w:val="1"/>
      <w:marLeft w:val="0"/>
      <w:marRight w:val="0"/>
      <w:marTop w:val="0"/>
      <w:marBottom w:val="0"/>
      <w:divBdr>
        <w:top w:val="none" w:sz="0" w:space="0" w:color="auto"/>
        <w:left w:val="none" w:sz="0" w:space="0" w:color="auto"/>
        <w:bottom w:val="none" w:sz="0" w:space="0" w:color="auto"/>
        <w:right w:val="none" w:sz="0" w:space="0" w:color="auto"/>
      </w:divBdr>
    </w:div>
    <w:div w:id="485249869">
      <w:bodyDiv w:val="1"/>
      <w:marLeft w:val="0"/>
      <w:marRight w:val="0"/>
      <w:marTop w:val="0"/>
      <w:marBottom w:val="0"/>
      <w:divBdr>
        <w:top w:val="none" w:sz="0" w:space="0" w:color="auto"/>
        <w:left w:val="none" w:sz="0" w:space="0" w:color="auto"/>
        <w:bottom w:val="none" w:sz="0" w:space="0" w:color="auto"/>
        <w:right w:val="none" w:sz="0" w:space="0" w:color="auto"/>
      </w:divBdr>
      <w:divsChild>
        <w:div w:id="623267571">
          <w:marLeft w:val="562"/>
          <w:marRight w:val="0"/>
          <w:marTop w:val="0"/>
          <w:marBottom w:val="240"/>
          <w:divBdr>
            <w:top w:val="none" w:sz="0" w:space="0" w:color="auto"/>
            <w:left w:val="none" w:sz="0" w:space="0" w:color="auto"/>
            <w:bottom w:val="none" w:sz="0" w:space="0" w:color="auto"/>
            <w:right w:val="none" w:sz="0" w:space="0" w:color="auto"/>
          </w:divBdr>
        </w:div>
        <w:div w:id="1378164314">
          <w:marLeft w:val="562"/>
          <w:marRight w:val="0"/>
          <w:marTop w:val="0"/>
          <w:marBottom w:val="240"/>
          <w:divBdr>
            <w:top w:val="none" w:sz="0" w:space="0" w:color="auto"/>
            <w:left w:val="none" w:sz="0" w:space="0" w:color="auto"/>
            <w:bottom w:val="none" w:sz="0" w:space="0" w:color="auto"/>
            <w:right w:val="none" w:sz="0" w:space="0" w:color="auto"/>
          </w:divBdr>
        </w:div>
        <w:div w:id="1861620621">
          <w:marLeft w:val="562"/>
          <w:marRight w:val="0"/>
          <w:marTop w:val="0"/>
          <w:marBottom w:val="240"/>
          <w:divBdr>
            <w:top w:val="none" w:sz="0" w:space="0" w:color="auto"/>
            <w:left w:val="none" w:sz="0" w:space="0" w:color="auto"/>
            <w:bottom w:val="none" w:sz="0" w:space="0" w:color="auto"/>
            <w:right w:val="none" w:sz="0" w:space="0" w:color="auto"/>
          </w:divBdr>
        </w:div>
        <w:div w:id="2081752255">
          <w:marLeft w:val="562"/>
          <w:marRight w:val="0"/>
          <w:marTop w:val="0"/>
          <w:marBottom w:val="240"/>
          <w:divBdr>
            <w:top w:val="none" w:sz="0" w:space="0" w:color="auto"/>
            <w:left w:val="none" w:sz="0" w:space="0" w:color="auto"/>
            <w:bottom w:val="none" w:sz="0" w:space="0" w:color="auto"/>
            <w:right w:val="none" w:sz="0" w:space="0" w:color="auto"/>
          </w:divBdr>
        </w:div>
      </w:divsChild>
    </w:div>
    <w:div w:id="518469501">
      <w:bodyDiv w:val="1"/>
      <w:marLeft w:val="0"/>
      <w:marRight w:val="0"/>
      <w:marTop w:val="0"/>
      <w:marBottom w:val="0"/>
      <w:divBdr>
        <w:top w:val="none" w:sz="0" w:space="0" w:color="auto"/>
        <w:left w:val="none" w:sz="0" w:space="0" w:color="auto"/>
        <w:bottom w:val="none" w:sz="0" w:space="0" w:color="auto"/>
        <w:right w:val="none" w:sz="0" w:space="0" w:color="auto"/>
      </w:divBdr>
    </w:div>
    <w:div w:id="563755692">
      <w:bodyDiv w:val="1"/>
      <w:marLeft w:val="0"/>
      <w:marRight w:val="0"/>
      <w:marTop w:val="0"/>
      <w:marBottom w:val="0"/>
      <w:divBdr>
        <w:top w:val="none" w:sz="0" w:space="0" w:color="auto"/>
        <w:left w:val="none" w:sz="0" w:space="0" w:color="auto"/>
        <w:bottom w:val="none" w:sz="0" w:space="0" w:color="auto"/>
        <w:right w:val="none" w:sz="0" w:space="0" w:color="auto"/>
      </w:divBdr>
      <w:divsChild>
        <w:div w:id="498816027">
          <w:marLeft w:val="706"/>
          <w:marRight w:val="0"/>
          <w:marTop w:val="0"/>
          <w:marBottom w:val="0"/>
          <w:divBdr>
            <w:top w:val="none" w:sz="0" w:space="0" w:color="auto"/>
            <w:left w:val="none" w:sz="0" w:space="0" w:color="auto"/>
            <w:bottom w:val="none" w:sz="0" w:space="0" w:color="auto"/>
            <w:right w:val="none" w:sz="0" w:space="0" w:color="auto"/>
          </w:divBdr>
        </w:div>
        <w:div w:id="643433386">
          <w:marLeft w:val="706"/>
          <w:marRight w:val="0"/>
          <w:marTop w:val="0"/>
          <w:marBottom w:val="0"/>
          <w:divBdr>
            <w:top w:val="none" w:sz="0" w:space="0" w:color="auto"/>
            <w:left w:val="none" w:sz="0" w:space="0" w:color="auto"/>
            <w:bottom w:val="none" w:sz="0" w:space="0" w:color="auto"/>
            <w:right w:val="none" w:sz="0" w:space="0" w:color="auto"/>
          </w:divBdr>
        </w:div>
        <w:div w:id="770472636">
          <w:marLeft w:val="706"/>
          <w:marRight w:val="0"/>
          <w:marTop w:val="0"/>
          <w:marBottom w:val="0"/>
          <w:divBdr>
            <w:top w:val="none" w:sz="0" w:space="0" w:color="auto"/>
            <w:left w:val="none" w:sz="0" w:space="0" w:color="auto"/>
            <w:bottom w:val="none" w:sz="0" w:space="0" w:color="auto"/>
            <w:right w:val="none" w:sz="0" w:space="0" w:color="auto"/>
          </w:divBdr>
        </w:div>
        <w:div w:id="1770419946">
          <w:marLeft w:val="706"/>
          <w:marRight w:val="0"/>
          <w:marTop w:val="0"/>
          <w:marBottom w:val="0"/>
          <w:divBdr>
            <w:top w:val="none" w:sz="0" w:space="0" w:color="auto"/>
            <w:left w:val="none" w:sz="0" w:space="0" w:color="auto"/>
            <w:bottom w:val="none" w:sz="0" w:space="0" w:color="auto"/>
            <w:right w:val="none" w:sz="0" w:space="0" w:color="auto"/>
          </w:divBdr>
        </w:div>
        <w:div w:id="2009407483">
          <w:marLeft w:val="706"/>
          <w:marRight w:val="0"/>
          <w:marTop w:val="0"/>
          <w:marBottom w:val="0"/>
          <w:divBdr>
            <w:top w:val="none" w:sz="0" w:space="0" w:color="auto"/>
            <w:left w:val="none" w:sz="0" w:space="0" w:color="auto"/>
            <w:bottom w:val="none" w:sz="0" w:space="0" w:color="auto"/>
            <w:right w:val="none" w:sz="0" w:space="0" w:color="auto"/>
          </w:divBdr>
        </w:div>
      </w:divsChild>
    </w:div>
    <w:div w:id="589700294">
      <w:bodyDiv w:val="1"/>
      <w:marLeft w:val="0"/>
      <w:marRight w:val="0"/>
      <w:marTop w:val="0"/>
      <w:marBottom w:val="0"/>
      <w:divBdr>
        <w:top w:val="none" w:sz="0" w:space="0" w:color="auto"/>
        <w:left w:val="none" w:sz="0" w:space="0" w:color="auto"/>
        <w:bottom w:val="none" w:sz="0" w:space="0" w:color="auto"/>
        <w:right w:val="none" w:sz="0" w:space="0" w:color="auto"/>
      </w:divBdr>
    </w:div>
    <w:div w:id="697437505">
      <w:bodyDiv w:val="1"/>
      <w:marLeft w:val="0"/>
      <w:marRight w:val="0"/>
      <w:marTop w:val="0"/>
      <w:marBottom w:val="0"/>
      <w:divBdr>
        <w:top w:val="none" w:sz="0" w:space="0" w:color="auto"/>
        <w:left w:val="none" w:sz="0" w:space="0" w:color="auto"/>
        <w:bottom w:val="none" w:sz="0" w:space="0" w:color="auto"/>
        <w:right w:val="none" w:sz="0" w:space="0" w:color="auto"/>
      </w:divBdr>
      <w:divsChild>
        <w:div w:id="935480860">
          <w:marLeft w:val="979"/>
          <w:marRight w:val="0"/>
          <w:marTop w:val="240"/>
          <w:marBottom w:val="240"/>
          <w:divBdr>
            <w:top w:val="none" w:sz="0" w:space="0" w:color="auto"/>
            <w:left w:val="none" w:sz="0" w:space="0" w:color="auto"/>
            <w:bottom w:val="none" w:sz="0" w:space="0" w:color="auto"/>
            <w:right w:val="none" w:sz="0" w:space="0" w:color="auto"/>
          </w:divBdr>
        </w:div>
        <w:div w:id="2023504431">
          <w:marLeft w:val="979"/>
          <w:marRight w:val="0"/>
          <w:marTop w:val="240"/>
          <w:marBottom w:val="240"/>
          <w:divBdr>
            <w:top w:val="none" w:sz="0" w:space="0" w:color="auto"/>
            <w:left w:val="none" w:sz="0" w:space="0" w:color="auto"/>
            <w:bottom w:val="none" w:sz="0" w:space="0" w:color="auto"/>
            <w:right w:val="none" w:sz="0" w:space="0" w:color="auto"/>
          </w:divBdr>
        </w:div>
      </w:divsChild>
    </w:div>
    <w:div w:id="698625387">
      <w:bodyDiv w:val="1"/>
      <w:marLeft w:val="0"/>
      <w:marRight w:val="0"/>
      <w:marTop w:val="0"/>
      <w:marBottom w:val="0"/>
      <w:divBdr>
        <w:top w:val="none" w:sz="0" w:space="0" w:color="auto"/>
        <w:left w:val="none" w:sz="0" w:space="0" w:color="auto"/>
        <w:bottom w:val="none" w:sz="0" w:space="0" w:color="auto"/>
        <w:right w:val="none" w:sz="0" w:space="0" w:color="auto"/>
      </w:divBdr>
      <w:divsChild>
        <w:div w:id="1714036959">
          <w:marLeft w:val="1699"/>
          <w:marRight w:val="0"/>
          <w:marTop w:val="77"/>
          <w:marBottom w:val="120"/>
          <w:divBdr>
            <w:top w:val="none" w:sz="0" w:space="0" w:color="auto"/>
            <w:left w:val="none" w:sz="0" w:space="0" w:color="auto"/>
            <w:bottom w:val="none" w:sz="0" w:space="0" w:color="auto"/>
            <w:right w:val="none" w:sz="0" w:space="0" w:color="auto"/>
          </w:divBdr>
        </w:div>
      </w:divsChild>
    </w:div>
    <w:div w:id="735318151">
      <w:bodyDiv w:val="1"/>
      <w:marLeft w:val="0"/>
      <w:marRight w:val="0"/>
      <w:marTop w:val="0"/>
      <w:marBottom w:val="0"/>
      <w:divBdr>
        <w:top w:val="none" w:sz="0" w:space="0" w:color="auto"/>
        <w:left w:val="none" w:sz="0" w:space="0" w:color="auto"/>
        <w:bottom w:val="none" w:sz="0" w:space="0" w:color="auto"/>
        <w:right w:val="none" w:sz="0" w:space="0" w:color="auto"/>
      </w:divBdr>
    </w:div>
    <w:div w:id="741220132">
      <w:bodyDiv w:val="1"/>
      <w:marLeft w:val="0"/>
      <w:marRight w:val="0"/>
      <w:marTop w:val="0"/>
      <w:marBottom w:val="0"/>
      <w:divBdr>
        <w:top w:val="none" w:sz="0" w:space="0" w:color="auto"/>
        <w:left w:val="none" w:sz="0" w:space="0" w:color="auto"/>
        <w:bottom w:val="none" w:sz="0" w:space="0" w:color="auto"/>
        <w:right w:val="none" w:sz="0" w:space="0" w:color="auto"/>
      </w:divBdr>
    </w:div>
    <w:div w:id="742944798">
      <w:bodyDiv w:val="1"/>
      <w:marLeft w:val="0"/>
      <w:marRight w:val="0"/>
      <w:marTop w:val="0"/>
      <w:marBottom w:val="0"/>
      <w:divBdr>
        <w:top w:val="none" w:sz="0" w:space="0" w:color="auto"/>
        <w:left w:val="none" w:sz="0" w:space="0" w:color="auto"/>
        <w:bottom w:val="none" w:sz="0" w:space="0" w:color="auto"/>
        <w:right w:val="none" w:sz="0" w:space="0" w:color="auto"/>
      </w:divBdr>
    </w:div>
    <w:div w:id="903104477">
      <w:bodyDiv w:val="1"/>
      <w:marLeft w:val="0"/>
      <w:marRight w:val="0"/>
      <w:marTop w:val="0"/>
      <w:marBottom w:val="0"/>
      <w:divBdr>
        <w:top w:val="none" w:sz="0" w:space="0" w:color="auto"/>
        <w:left w:val="none" w:sz="0" w:space="0" w:color="auto"/>
        <w:bottom w:val="none" w:sz="0" w:space="0" w:color="auto"/>
        <w:right w:val="none" w:sz="0" w:space="0" w:color="auto"/>
      </w:divBdr>
      <w:divsChild>
        <w:div w:id="33626332">
          <w:marLeft w:val="979"/>
          <w:marRight w:val="0"/>
          <w:marTop w:val="77"/>
          <w:marBottom w:val="240"/>
          <w:divBdr>
            <w:top w:val="none" w:sz="0" w:space="0" w:color="auto"/>
            <w:left w:val="none" w:sz="0" w:space="0" w:color="auto"/>
            <w:bottom w:val="none" w:sz="0" w:space="0" w:color="auto"/>
            <w:right w:val="none" w:sz="0" w:space="0" w:color="auto"/>
          </w:divBdr>
        </w:div>
      </w:divsChild>
    </w:div>
    <w:div w:id="914628990">
      <w:bodyDiv w:val="1"/>
      <w:marLeft w:val="0"/>
      <w:marRight w:val="0"/>
      <w:marTop w:val="0"/>
      <w:marBottom w:val="0"/>
      <w:divBdr>
        <w:top w:val="none" w:sz="0" w:space="0" w:color="auto"/>
        <w:left w:val="none" w:sz="0" w:space="0" w:color="auto"/>
        <w:bottom w:val="none" w:sz="0" w:space="0" w:color="auto"/>
        <w:right w:val="none" w:sz="0" w:space="0" w:color="auto"/>
      </w:divBdr>
    </w:div>
    <w:div w:id="941457121">
      <w:bodyDiv w:val="1"/>
      <w:marLeft w:val="0"/>
      <w:marRight w:val="0"/>
      <w:marTop w:val="0"/>
      <w:marBottom w:val="0"/>
      <w:divBdr>
        <w:top w:val="none" w:sz="0" w:space="0" w:color="auto"/>
        <w:left w:val="none" w:sz="0" w:space="0" w:color="auto"/>
        <w:bottom w:val="none" w:sz="0" w:space="0" w:color="auto"/>
        <w:right w:val="none" w:sz="0" w:space="0" w:color="auto"/>
      </w:divBdr>
    </w:div>
    <w:div w:id="994065491">
      <w:bodyDiv w:val="1"/>
      <w:marLeft w:val="0"/>
      <w:marRight w:val="0"/>
      <w:marTop w:val="0"/>
      <w:marBottom w:val="0"/>
      <w:divBdr>
        <w:top w:val="none" w:sz="0" w:space="0" w:color="auto"/>
        <w:left w:val="none" w:sz="0" w:space="0" w:color="auto"/>
        <w:bottom w:val="none" w:sz="0" w:space="0" w:color="auto"/>
        <w:right w:val="none" w:sz="0" w:space="0" w:color="auto"/>
      </w:divBdr>
    </w:div>
    <w:div w:id="1047952649">
      <w:bodyDiv w:val="1"/>
      <w:marLeft w:val="0"/>
      <w:marRight w:val="0"/>
      <w:marTop w:val="0"/>
      <w:marBottom w:val="0"/>
      <w:divBdr>
        <w:top w:val="none" w:sz="0" w:space="0" w:color="auto"/>
        <w:left w:val="none" w:sz="0" w:space="0" w:color="auto"/>
        <w:bottom w:val="none" w:sz="0" w:space="0" w:color="auto"/>
        <w:right w:val="none" w:sz="0" w:space="0" w:color="auto"/>
      </w:divBdr>
    </w:div>
    <w:div w:id="1050690861">
      <w:bodyDiv w:val="1"/>
      <w:marLeft w:val="0"/>
      <w:marRight w:val="0"/>
      <w:marTop w:val="0"/>
      <w:marBottom w:val="0"/>
      <w:divBdr>
        <w:top w:val="none" w:sz="0" w:space="0" w:color="auto"/>
        <w:left w:val="none" w:sz="0" w:space="0" w:color="auto"/>
        <w:bottom w:val="none" w:sz="0" w:space="0" w:color="auto"/>
        <w:right w:val="none" w:sz="0" w:space="0" w:color="auto"/>
      </w:divBdr>
      <w:divsChild>
        <w:div w:id="521406376">
          <w:marLeft w:val="1426"/>
          <w:marRight w:val="0"/>
          <w:marTop w:val="0"/>
          <w:marBottom w:val="120"/>
          <w:divBdr>
            <w:top w:val="none" w:sz="0" w:space="0" w:color="auto"/>
            <w:left w:val="none" w:sz="0" w:space="0" w:color="auto"/>
            <w:bottom w:val="none" w:sz="0" w:space="0" w:color="auto"/>
            <w:right w:val="none" w:sz="0" w:space="0" w:color="auto"/>
          </w:divBdr>
        </w:div>
        <w:div w:id="1377923840">
          <w:marLeft w:val="1426"/>
          <w:marRight w:val="0"/>
          <w:marTop w:val="0"/>
          <w:marBottom w:val="120"/>
          <w:divBdr>
            <w:top w:val="none" w:sz="0" w:space="0" w:color="auto"/>
            <w:left w:val="none" w:sz="0" w:space="0" w:color="auto"/>
            <w:bottom w:val="none" w:sz="0" w:space="0" w:color="auto"/>
            <w:right w:val="none" w:sz="0" w:space="0" w:color="auto"/>
          </w:divBdr>
        </w:div>
        <w:div w:id="1869756084">
          <w:marLeft w:val="1426"/>
          <w:marRight w:val="0"/>
          <w:marTop w:val="0"/>
          <w:marBottom w:val="120"/>
          <w:divBdr>
            <w:top w:val="none" w:sz="0" w:space="0" w:color="auto"/>
            <w:left w:val="none" w:sz="0" w:space="0" w:color="auto"/>
            <w:bottom w:val="none" w:sz="0" w:space="0" w:color="auto"/>
            <w:right w:val="none" w:sz="0" w:space="0" w:color="auto"/>
          </w:divBdr>
        </w:div>
      </w:divsChild>
    </w:div>
    <w:div w:id="1117943564">
      <w:bodyDiv w:val="1"/>
      <w:marLeft w:val="0"/>
      <w:marRight w:val="0"/>
      <w:marTop w:val="0"/>
      <w:marBottom w:val="0"/>
      <w:divBdr>
        <w:top w:val="none" w:sz="0" w:space="0" w:color="auto"/>
        <w:left w:val="none" w:sz="0" w:space="0" w:color="auto"/>
        <w:bottom w:val="none" w:sz="0" w:space="0" w:color="auto"/>
        <w:right w:val="none" w:sz="0" w:space="0" w:color="auto"/>
      </w:divBdr>
    </w:div>
    <w:div w:id="1144398201">
      <w:bodyDiv w:val="1"/>
      <w:marLeft w:val="0"/>
      <w:marRight w:val="0"/>
      <w:marTop w:val="0"/>
      <w:marBottom w:val="0"/>
      <w:divBdr>
        <w:top w:val="none" w:sz="0" w:space="0" w:color="auto"/>
        <w:left w:val="none" w:sz="0" w:space="0" w:color="auto"/>
        <w:bottom w:val="none" w:sz="0" w:space="0" w:color="auto"/>
        <w:right w:val="none" w:sz="0" w:space="0" w:color="auto"/>
      </w:divBdr>
    </w:div>
    <w:div w:id="1152328244">
      <w:bodyDiv w:val="1"/>
      <w:marLeft w:val="0"/>
      <w:marRight w:val="0"/>
      <w:marTop w:val="0"/>
      <w:marBottom w:val="0"/>
      <w:divBdr>
        <w:top w:val="none" w:sz="0" w:space="0" w:color="auto"/>
        <w:left w:val="none" w:sz="0" w:space="0" w:color="auto"/>
        <w:bottom w:val="none" w:sz="0" w:space="0" w:color="auto"/>
        <w:right w:val="none" w:sz="0" w:space="0" w:color="auto"/>
      </w:divBdr>
      <w:divsChild>
        <w:div w:id="231892925">
          <w:marLeft w:val="576"/>
          <w:marRight w:val="0"/>
          <w:marTop w:val="0"/>
          <w:marBottom w:val="120"/>
          <w:divBdr>
            <w:top w:val="none" w:sz="0" w:space="0" w:color="auto"/>
            <w:left w:val="none" w:sz="0" w:space="0" w:color="auto"/>
            <w:bottom w:val="none" w:sz="0" w:space="0" w:color="auto"/>
            <w:right w:val="none" w:sz="0" w:space="0" w:color="auto"/>
          </w:divBdr>
        </w:div>
        <w:div w:id="818692776">
          <w:marLeft w:val="576"/>
          <w:marRight w:val="0"/>
          <w:marTop w:val="0"/>
          <w:marBottom w:val="120"/>
          <w:divBdr>
            <w:top w:val="none" w:sz="0" w:space="0" w:color="auto"/>
            <w:left w:val="none" w:sz="0" w:space="0" w:color="auto"/>
            <w:bottom w:val="none" w:sz="0" w:space="0" w:color="auto"/>
            <w:right w:val="none" w:sz="0" w:space="0" w:color="auto"/>
          </w:divBdr>
        </w:div>
        <w:div w:id="1126461840">
          <w:marLeft w:val="576"/>
          <w:marRight w:val="0"/>
          <w:marTop w:val="0"/>
          <w:marBottom w:val="120"/>
          <w:divBdr>
            <w:top w:val="none" w:sz="0" w:space="0" w:color="auto"/>
            <w:left w:val="none" w:sz="0" w:space="0" w:color="auto"/>
            <w:bottom w:val="none" w:sz="0" w:space="0" w:color="auto"/>
            <w:right w:val="none" w:sz="0" w:space="0" w:color="auto"/>
          </w:divBdr>
        </w:div>
        <w:div w:id="1347250927">
          <w:marLeft w:val="576"/>
          <w:marRight w:val="0"/>
          <w:marTop w:val="0"/>
          <w:marBottom w:val="120"/>
          <w:divBdr>
            <w:top w:val="none" w:sz="0" w:space="0" w:color="auto"/>
            <w:left w:val="none" w:sz="0" w:space="0" w:color="auto"/>
            <w:bottom w:val="none" w:sz="0" w:space="0" w:color="auto"/>
            <w:right w:val="none" w:sz="0" w:space="0" w:color="auto"/>
          </w:divBdr>
        </w:div>
        <w:div w:id="1369915534">
          <w:marLeft w:val="576"/>
          <w:marRight w:val="0"/>
          <w:marTop w:val="0"/>
          <w:marBottom w:val="120"/>
          <w:divBdr>
            <w:top w:val="none" w:sz="0" w:space="0" w:color="auto"/>
            <w:left w:val="none" w:sz="0" w:space="0" w:color="auto"/>
            <w:bottom w:val="none" w:sz="0" w:space="0" w:color="auto"/>
            <w:right w:val="none" w:sz="0" w:space="0" w:color="auto"/>
          </w:divBdr>
        </w:div>
      </w:divsChild>
    </w:div>
    <w:div w:id="1236165105">
      <w:bodyDiv w:val="1"/>
      <w:marLeft w:val="0"/>
      <w:marRight w:val="0"/>
      <w:marTop w:val="0"/>
      <w:marBottom w:val="0"/>
      <w:divBdr>
        <w:top w:val="none" w:sz="0" w:space="0" w:color="auto"/>
        <w:left w:val="none" w:sz="0" w:space="0" w:color="auto"/>
        <w:bottom w:val="none" w:sz="0" w:space="0" w:color="auto"/>
        <w:right w:val="none" w:sz="0" w:space="0" w:color="auto"/>
      </w:divBdr>
    </w:div>
    <w:div w:id="1283995480">
      <w:bodyDiv w:val="1"/>
      <w:marLeft w:val="0"/>
      <w:marRight w:val="0"/>
      <w:marTop w:val="0"/>
      <w:marBottom w:val="0"/>
      <w:divBdr>
        <w:top w:val="none" w:sz="0" w:space="0" w:color="auto"/>
        <w:left w:val="none" w:sz="0" w:space="0" w:color="auto"/>
        <w:bottom w:val="none" w:sz="0" w:space="0" w:color="auto"/>
        <w:right w:val="none" w:sz="0" w:space="0" w:color="auto"/>
      </w:divBdr>
    </w:div>
    <w:div w:id="1290672387">
      <w:bodyDiv w:val="1"/>
      <w:marLeft w:val="0"/>
      <w:marRight w:val="0"/>
      <w:marTop w:val="0"/>
      <w:marBottom w:val="0"/>
      <w:divBdr>
        <w:top w:val="none" w:sz="0" w:space="0" w:color="auto"/>
        <w:left w:val="none" w:sz="0" w:space="0" w:color="auto"/>
        <w:bottom w:val="none" w:sz="0" w:space="0" w:color="auto"/>
        <w:right w:val="none" w:sz="0" w:space="0" w:color="auto"/>
      </w:divBdr>
    </w:div>
    <w:div w:id="1340623986">
      <w:bodyDiv w:val="1"/>
      <w:marLeft w:val="0"/>
      <w:marRight w:val="0"/>
      <w:marTop w:val="0"/>
      <w:marBottom w:val="0"/>
      <w:divBdr>
        <w:top w:val="none" w:sz="0" w:space="0" w:color="auto"/>
        <w:left w:val="none" w:sz="0" w:space="0" w:color="auto"/>
        <w:bottom w:val="none" w:sz="0" w:space="0" w:color="auto"/>
        <w:right w:val="none" w:sz="0" w:space="0" w:color="auto"/>
      </w:divBdr>
      <w:divsChild>
        <w:div w:id="1331979857">
          <w:marLeft w:val="1282"/>
          <w:marRight w:val="0"/>
          <w:marTop w:val="77"/>
          <w:marBottom w:val="120"/>
          <w:divBdr>
            <w:top w:val="none" w:sz="0" w:space="0" w:color="auto"/>
            <w:left w:val="none" w:sz="0" w:space="0" w:color="auto"/>
            <w:bottom w:val="none" w:sz="0" w:space="0" w:color="auto"/>
            <w:right w:val="none" w:sz="0" w:space="0" w:color="auto"/>
          </w:divBdr>
        </w:div>
        <w:div w:id="1866870172">
          <w:marLeft w:val="1282"/>
          <w:marRight w:val="0"/>
          <w:marTop w:val="77"/>
          <w:marBottom w:val="120"/>
          <w:divBdr>
            <w:top w:val="none" w:sz="0" w:space="0" w:color="auto"/>
            <w:left w:val="none" w:sz="0" w:space="0" w:color="auto"/>
            <w:bottom w:val="none" w:sz="0" w:space="0" w:color="auto"/>
            <w:right w:val="none" w:sz="0" w:space="0" w:color="auto"/>
          </w:divBdr>
        </w:div>
      </w:divsChild>
    </w:div>
    <w:div w:id="1357078406">
      <w:bodyDiv w:val="1"/>
      <w:marLeft w:val="0"/>
      <w:marRight w:val="0"/>
      <w:marTop w:val="0"/>
      <w:marBottom w:val="0"/>
      <w:divBdr>
        <w:top w:val="none" w:sz="0" w:space="0" w:color="auto"/>
        <w:left w:val="none" w:sz="0" w:space="0" w:color="auto"/>
        <w:bottom w:val="none" w:sz="0" w:space="0" w:color="auto"/>
        <w:right w:val="none" w:sz="0" w:space="0" w:color="auto"/>
      </w:divBdr>
    </w:div>
    <w:div w:id="1408304878">
      <w:bodyDiv w:val="1"/>
      <w:marLeft w:val="0"/>
      <w:marRight w:val="0"/>
      <w:marTop w:val="0"/>
      <w:marBottom w:val="0"/>
      <w:divBdr>
        <w:top w:val="none" w:sz="0" w:space="0" w:color="auto"/>
        <w:left w:val="none" w:sz="0" w:space="0" w:color="auto"/>
        <w:bottom w:val="none" w:sz="0" w:space="0" w:color="auto"/>
        <w:right w:val="none" w:sz="0" w:space="0" w:color="auto"/>
      </w:divBdr>
    </w:div>
    <w:div w:id="1429042669">
      <w:bodyDiv w:val="1"/>
      <w:marLeft w:val="0"/>
      <w:marRight w:val="0"/>
      <w:marTop w:val="0"/>
      <w:marBottom w:val="0"/>
      <w:divBdr>
        <w:top w:val="none" w:sz="0" w:space="0" w:color="auto"/>
        <w:left w:val="none" w:sz="0" w:space="0" w:color="auto"/>
        <w:bottom w:val="none" w:sz="0" w:space="0" w:color="auto"/>
        <w:right w:val="none" w:sz="0" w:space="0" w:color="auto"/>
      </w:divBdr>
    </w:div>
    <w:div w:id="1460344154">
      <w:bodyDiv w:val="1"/>
      <w:marLeft w:val="0"/>
      <w:marRight w:val="0"/>
      <w:marTop w:val="0"/>
      <w:marBottom w:val="0"/>
      <w:divBdr>
        <w:top w:val="none" w:sz="0" w:space="0" w:color="auto"/>
        <w:left w:val="none" w:sz="0" w:space="0" w:color="auto"/>
        <w:bottom w:val="none" w:sz="0" w:space="0" w:color="auto"/>
        <w:right w:val="none" w:sz="0" w:space="0" w:color="auto"/>
      </w:divBdr>
      <w:divsChild>
        <w:div w:id="117259666">
          <w:marLeft w:val="288"/>
          <w:marRight w:val="0"/>
          <w:marTop w:val="0"/>
          <w:marBottom w:val="120"/>
          <w:divBdr>
            <w:top w:val="none" w:sz="0" w:space="0" w:color="auto"/>
            <w:left w:val="none" w:sz="0" w:space="0" w:color="auto"/>
            <w:bottom w:val="none" w:sz="0" w:space="0" w:color="auto"/>
            <w:right w:val="none" w:sz="0" w:space="0" w:color="auto"/>
          </w:divBdr>
        </w:div>
        <w:div w:id="311956293">
          <w:marLeft w:val="288"/>
          <w:marRight w:val="0"/>
          <w:marTop w:val="0"/>
          <w:marBottom w:val="60"/>
          <w:divBdr>
            <w:top w:val="none" w:sz="0" w:space="0" w:color="auto"/>
            <w:left w:val="none" w:sz="0" w:space="0" w:color="auto"/>
            <w:bottom w:val="none" w:sz="0" w:space="0" w:color="auto"/>
            <w:right w:val="none" w:sz="0" w:space="0" w:color="auto"/>
          </w:divBdr>
        </w:div>
      </w:divsChild>
    </w:div>
    <w:div w:id="1482965306">
      <w:bodyDiv w:val="1"/>
      <w:marLeft w:val="0"/>
      <w:marRight w:val="0"/>
      <w:marTop w:val="0"/>
      <w:marBottom w:val="0"/>
      <w:divBdr>
        <w:top w:val="none" w:sz="0" w:space="0" w:color="auto"/>
        <w:left w:val="none" w:sz="0" w:space="0" w:color="auto"/>
        <w:bottom w:val="none" w:sz="0" w:space="0" w:color="auto"/>
        <w:right w:val="none" w:sz="0" w:space="0" w:color="auto"/>
      </w:divBdr>
      <w:divsChild>
        <w:div w:id="1417358758">
          <w:marLeft w:val="706"/>
          <w:marRight w:val="0"/>
          <w:marTop w:val="0"/>
          <w:marBottom w:val="120"/>
          <w:divBdr>
            <w:top w:val="none" w:sz="0" w:space="0" w:color="auto"/>
            <w:left w:val="none" w:sz="0" w:space="0" w:color="auto"/>
            <w:bottom w:val="none" w:sz="0" w:space="0" w:color="auto"/>
            <w:right w:val="none" w:sz="0" w:space="0" w:color="auto"/>
          </w:divBdr>
        </w:div>
      </w:divsChild>
    </w:div>
    <w:div w:id="1543207146">
      <w:bodyDiv w:val="1"/>
      <w:marLeft w:val="0"/>
      <w:marRight w:val="0"/>
      <w:marTop w:val="0"/>
      <w:marBottom w:val="0"/>
      <w:divBdr>
        <w:top w:val="none" w:sz="0" w:space="0" w:color="auto"/>
        <w:left w:val="none" w:sz="0" w:space="0" w:color="auto"/>
        <w:bottom w:val="none" w:sz="0" w:space="0" w:color="auto"/>
        <w:right w:val="none" w:sz="0" w:space="0" w:color="auto"/>
      </w:divBdr>
    </w:div>
    <w:div w:id="1546406654">
      <w:bodyDiv w:val="1"/>
      <w:marLeft w:val="0"/>
      <w:marRight w:val="0"/>
      <w:marTop w:val="0"/>
      <w:marBottom w:val="0"/>
      <w:divBdr>
        <w:top w:val="none" w:sz="0" w:space="0" w:color="auto"/>
        <w:left w:val="none" w:sz="0" w:space="0" w:color="auto"/>
        <w:bottom w:val="none" w:sz="0" w:space="0" w:color="auto"/>
        <w:right w:val="none" w:sz="0" w:space="0" w:color="auto"/>
      </w:divBdr>
    </w:div>
    <w:div w:id="1556165146">
      <w:bodyDiv w:val="1"/>
      <w:marLeft w:val="0"/>
      <w:marRight w:val="0"/>
      <w:marTop w:val="0"/>
      <w:marBottom w:val="0"/>
      <w:divBdr>
        <w:top w:val="none" w:sz="0" w:space="0" w:color="auto"/>
        <w:left w:val="none" w:sz="0" w:space="0" w:color="auto"/>
        <w:bottom w:val="none" w:sz="0" w:space="0" w:color="auto"/>
        <w:right w:val="none" w:sz="0" w:space="0" w:color="auto"/>
      </w:divBdr>
      <w:divsChild>
        <w:div w:id="1241914722">
          <w:marLeft w:val="706"/>
          <w:marRight w:val="0"/>
          <w:marTop w:val="0"/>
          <w:marBottom w:val="120"/>
          <w:divBdr>
            <w:top w:val="none" w:sz="0" w:space="0" w:color="auto"/>
            <w:left w:val="none" w:sz="0" w:space="0" w:color="auto"/>
            <w:bottom w:val="none" w:sz="0" w:space="0" w:color="auto"/>
            <w:right w:val="none" w:sz="0" w:space="0" w:color="auto"/>
          </w:divBdr>
        </w:div>
        <w:div w:id="1486896385">
          <w:marLeft w:val="706"/>
          <w:marRight w:val="0"/>
          <w:marTop w:val="0"/>
          <w:marBottom w:val="120"/>
          <w:divBdr>
            <w:top w:val="none" w:sz="0" w:space="0" w:color="auto"/>
            <w:left w:val="none" w:sz="0" w:space="0" w:color="auto"/>
            <w:bottom w:val="none" w:sz="0" w:space="0" w:color="auto"/>
            <w:right w:val="none" w:sz="0" w:space="0" w:color="auto"/>
          </w:divBdr>
        </w:div>
      </w:divsChild>
    </w:div>
    <w:div w:id="1568832612">
      <w:bodyDiv w:val="1"/>
      <w:marLeft w:val="0"/>
      <w:marRight w:val="0"/>
      <w:marTop w:val="0"/>
      <w:marBottom w:val="0"/>
      <w:divBdr>
        <w:top w:val="none" w:sz="0" w:space="0" w:color="auto"/>
        <w:left w:val="none" w:sz="0" w:space="0" w:color="auto"/>
        <w:bottom w:val="none" w:sz="0" w:space="0" w:color="auto"/>
        <w:right w:val="none" w:sz="0" w:space="0" w:color="auto"/>
      </w:divBdr>
    </w:div>
    <w:div w:id="1625845635">
      <w:bodyDiv w:val="1"/>
      <w:marLeft w:val="0"/>
      <w:marRight w:val="0"/>
      <w:marTop w:val="0"/>
      <w:marBottom w:val="0"/>
      <w:divBdr>
        <w:top w:val="none" w:sz="0" w:space="0" w:color="auto"/>
        <w:left w:val="none" w:sz="0" w:space="0" w:color="auto"/>
        <w:bottom w:val="none" w:sz="0" w:space="0" w:color="auto"/>
        <w:right w:val="none" w:sz="0" w:space="0" w:color="auto"/>
      </w:divBdr>
      <w:divsChild>
        <w:div w:id="50155575">
          <w:marLeft w:val="1123"/>
          <w:marRight w:val="0"/>
          <w:marTop w:val="0"/>
          <w:marBottom w:val="0"/>
          <w:divBdr>
            <w:top w:val="none" w:sz="0" w:space="0" w:color="auto"/>
            <w:left w:val="none" w:sz="0" w:space="0" w:color="auto"/>
            <w:bottom w:val="none" w:sz="0" w:space="0" w:color="auto"/>
            <w:right w:val="none" w:sz="0" w:space="0" w:color="auto"/>
          </w:divBdr>
        </w:div>
        <w:div w:id="583422209">
          <w:marLeft w:val="1123"/>
          <w:marRight w:val="0"/>
          <w:marTop w:val="0"/>
          <w:marBottom w:val="0"/>
          <w:divBdr>
            <w:top w:val="none" w:sz="0" w:space="0" w:color="auto"/>
            <w:left w:val="none" w:sz="0" w:space="0" w:color="auto"/>
            <w:bottom w:val="none" w:sz="0" w:space="0" w:color="auto"/>
            <w:right w:val="none" w:sz="0" w:space="0" w:color="auto"/>
          </w:divBdr>
        </w:div>
        <w:div w:id="925769593">
          <w:marLeft w:val="1123"/>
          <w:marRight w:val="0"/>
          <w:marTop w:val="0"/>
          <w:marBottom w:val="0"/>
          <w:divBdr>
            <w:top w:val="none" w:sz="0" w:space="0" w:color="auto"/>
            <w:left w:val="none" w:sz="0" w:space="0" w:color="auto"/>
            <w:bottom w:val="none" w:sz="0" w:space="0" w:color="auto"/>
            <w:right w:val="none" w:sz="0" w:space="0" w:color="auto"/>
          </w:divBdr>
        </w:div>
        <w:div w:id="1699088931">
          <w:marLeft w:val="1123"/>
          <w:marRight w:val="0"/>
          <w:marTop w:val="0"/>
          <w:marBottom w:val="0"/>
          <w:divBdr>
            <w:top w:val="none" w:sz="0" w:space="0" w:color="auto"/>
            <w:left w:val="none" w:sz="0" w:space="0" w:color="auto"/>
            <w:bottom w:val="none" w:sz="0" w:space="0" w:color="auto"/>
            <w:right w:val="none" w:sz="0" w:space="0" w:color="auto"/>
          </w:divBdr>
        </w:div>
        <w:div w:id="1853566323">
          <w:marLeft w:val="1123"/>
          <w:marRight w:val="0"/>
          <w:marTop w:val="0"/>
          <w:marBottom w:val="0"/>
          <w:divBdr>
            <w:top w:val="none" w:sz="0" w:space="0" w:color="auto"/>
            <w:left w:val="none" w:sz="0" w:space="0" w:color="auto"/>
            <w:bottom w:val="none" w:sz="0" w:space="0" w:color="auto"/>
            <w:right w:val="none" w:sz="0" w:space="0" w:color="auto"/>
          </w:divBdr>
        </w:div>
        <w:div w:id="2045053048">
          <w:marLeft w:val="1123"/>
          <w:marRight w:val="0"/>
          <w:marTop w:val="0"/>
          <w:marBottom w:val="240"/>
          <w:divBdr>
            <w:top w:val="none" w:sz="0" w:space="0" w:color="auto"/>
            <w:left w:val="none" w:sz="0" w:space="0" w:color="auto"/>
            <w:bottom w:val="none" w:sz="0" w:space="0" w:color="auto"/>
            <w:right w:val="none" w:sz="0" w:space="0" w:color="auto"/>
          </w:divBdr>
        </w:div>
      </w:divsChild>
    </w:div>
    <w:div w:id="1628587394">
      <w:bodyDiv w:val="1"/>
      <w:marLeft w:val="0"/>
      <w:marRight w:val="0"/>
      <w:marTop w:val="0"/>
      <w:marBottom w:val="0"/>
      <w:divBdr>
        <w:top w:val="none" w:sz="0" w:space="0" w:color="auto"/>
        <w:left w:val="none" w:sz="0" w:space="0" w:color="auto"/>
        <w:bottom w:val="none" w:sz="0" w:space="0" w:color="auto"/>
        <w:right w:val="none" w:sz="0" w:space="0" w:color="auto"/>
      </w:divBdr>
    </w:div>
    <w:div w:id="1661032252">
      <w:bodyDiv w:val="1"/>
      <w:marLeft w:val="0"/>
      <w:marRight w:val="0"/>
      <w:marTop w:val="0"/>
      <w:marBottom w:val="0"/>
      <w:divBdr>
        <w:top w:val="none" w:sz="0" w:space="0" w:color="auto"/>
        <w:left w:val="none" w:sz="0" w:space="0" w:color="auto"/>
        <w:bottom w:val="none" w:sz="0" w:space="0" w:color="auto"/>
        <w:right w:val="none" w:sz="0" w:space="0" w:color="auto"/>
      </w:divBdr>
    </w:div>
    <w:div w:id="1664619975">
      <w:bodyDiv w:val="1"/>
      <w:marLeft w:val="0"/>
      <w:marRight w:val="0"/>
      <w:marTop w:val="0"/>
      <w:marBottom w:val="0"/>
      <w:divBdr>
        <w:top w:val="none" w:sz="0" w:space="0" w:color="auto"/>
        <w:left w:val="none" w:sz="0" w:space="0" w:color="auto"/>
        <w:bottom w:val="none" w:sz="0" w:space="0" w:color="auto"/>
        <w:right w:val="none" w:sz="0" w:space="0" w:color="auto"/>
      </w:divBdr>
    </w:div>
    <w:div w:id="1679189535">
      <w:bodyDiv w:val="1"/>
      <w:marLeft w:val="0"/>
      <w:marRight w:val="0"/>
      <w:marTop w:val="0"/>
      <w:marBottom w:val="0"/>
      <w:divBdr>
        <w:top w:val="none" w:sz="0" w:space="0" w:color="auto"/>
        <w:left w:val="none" w:sz="0" w:space="0" w:color="auto"/>
        <w:bottom w:val="none" w:sz="0" w:space="0" w:color="auto"/>
        <w:right w:val="none" w:sz="0" w:space="0" w:color="auto"/>
      </w:divBdr>
    </w:div>
    <w:div w:id="1714882173">
      <w:bodyDiv w:val="1"/>
      <w:marLeft w:val="0"/>
      <w:marRight w:val="0"/>
      <w:marTop w:val="0"/>
      <w:marBottom w:val="0"/>
      <w:divBdr>
        <w:top w:val="none" w:sz="0" w:space="0" w:color="auto"/>
        <w:left w:val="none" w:sz="0" w:space="0" w:color="auto"/>
        <w:bottom w:val="none" w:sz="0" w:space="0" w:color="auto"/>
        <w:right w:val="none" w:sz="0" w:space="0" w:color="auto"/>
      </w:divBdr>
    </w:div>
    <w:div w:id="1811048637">
      <w:bodyDiv w:val="1"/>
      <w:marLeft w:val="0"/>
      <w:marRight w:val="0"/>
      <w:marTop w:val="0"/>
      <w:marBottom w:val="0"/>
      <w:divBdr>
        <w:top w:val="none" w:sz="0" w:space="0" w:color="auto"/>
        <w:left w:val="none" w:sz="0" w:space="0" w:color="auto"/>
        <w:bottom w:val="none" w:sz="0" w:space="0" w:color="auto"/>
        <w:right w:val="none" w:sz="0" w:space="0" w:color="auto"/>
      </w:divBdr>
    </w:div>
    <w:div w:id="1816020216">
      <w:bodyDiv w:val="1"/>
      <w:marLeft w:val="0"/>
      <w:marRight w:val="0"/>
      <w:marTop w:val="0"/>
      <w:marBottom w:val="0"/>
      <w:divBdr>
        <w:top w:val="none" w:sz="0" w:space="0" w:color="auto"/>
        <w:left w:val="none" w:sz="0" w:space="0" w:color="auto"/>
        <w:bottom w:val="none" w:sz="0" w:space="0" w:color="auto"/>
        <w:right w:val="none" w:sz="0" w:space="0" w:color="auto"/>
      </w:divBdr>
    </w:div>
    <w:div w:id="1839077296">
      <w:bodyDiv w:val="1"/>
      <w:marLeft w:val="0"/>
      <w:marRight w:val="0"/>
      <w:marTop w:val="0"/>
      <w:marBottom w:val="0"/>
      <w:divBdr>
        <w:top w:val="none" w:sz="0" w:space="0" w:color="auto"/>
        <w:left w:val="none" w:sz="0" w:space="0" w:color="auto"/>
        <w:bottom w:val="none" w:sz="0" w:space="0" w:color="auto"/>
        <w:right w:val="none" w:sz="0" w:space="0" w:color="auto"/>
      </w:divBdr>
    </w:div>
    <w:div w:id="1863516431">
      <w:bodyDiv w:val="1"/>
      <w:marLeft w:val="0"/>
      <w:marRight w:val="0"/>
      <w:marTop w:val="0"/>
      <w:marBottom w:val="0"/>
      <w:divBdr>
        <w:top w:val="none" w:sz="0" w:space="0" w:color="auto"/>
        <w:left w:val="none" w:sz="0" w:space="0" w:color="auto"/>
        <w:bottom w:val="none" w:sz="0" w:space="0" w:color="auto"/>
        <w:right w:val="none" w:sz="0" w:space="0" w:color="auto"/>
      </w:divBdr>
      <w:divsChild>
        <w:div w:id="221260632">
          <w:marLeft w:val="1138"/>
          <w:marRight w:val="0"/>
          <w:marTop w:val="0"/>
          <w:marBottom w:val="120"/>
          <w:divBdr>
            <w:top w:val="none" w:sz="0" w:space="0" w:color="auto"/>
            <w:left w:val="none" w:sz="0" w:space="0" w:color="auto"/>
            <w:bottom w:val="none" w:sz="0" w:space="0" w:color="auto"/>
            <w:right w:val="none" w:sz="0" w:space="0" w:color="auto"/>
          </w:divBdr>
        </w:div>
        <w:div w:id="341082108">
          <w:marLeft w:val="1138"/>
          <w:marRight w:val="0"/>
          <w:marTop w:val="0"/>
          <w:marBottom w:val="120"/>
          <w:divBdr>
            <w:top w:val="none" w:sz="0" w:space="0" w:color="auto"/>
            <w:left w:val="none" w:sz="0" w:space="0" w:color="auto"/>
            <w:bottom w:val="none" w:sz="0" w:space="0" w:color="auto"/>
            <w:right w:val="none" w:sz="0" w:space="0" w:color="auto"/>
          </w:divBdr>
        </w:div>
        <w:div w:id="788206112">
          <w:marLeft w:val="1138"/>
          <w:marRight w:val="0"/>
          <w:marTop w:val="0"/>
          <w:marBottom w:val="120"/>
          <w:divBdr>
            <w:top w:val="none" w:sz="0" w:space="0" w:color="auto"/>
            <w:left w:val="none" w:sz="0" w:space="0" w:color="auto"/>
            <w:bottom w:val="none" w:sz="0" w:space="0" w:color="auto"/>
            <w:right w:val="none" w:sz="0" w:space="0" w:color="auto"/>
          </w:divBdr>
        </w:div>
        <w:div w:id="1033505559">
          <w:marLeft w:val="1138"/>
          <w:marRight w:val="0"/>
          <w:marTop w:val="0"/>
          <w:marBottom w:val="120"/>
          <w:divBdr>
            <w:top w:val="none" w:sz="0" w:space="0" w:color="auto"/>
            <w:left w:val="none" w:sz="0" w:space="0" w:color="auto"/>
            <w:bottom w:val="none" w:sz="0" w:space="0" w:color="auto"/>
            <w:right w:val="none" w:sz="0" w:space="0" w:color="auto"/>
          </w:divBdr>
        </w:div>
        <w:div w:id="1405373235">
          <w:marLeft w:val="1138"/>
          <w:marRight w:val="0"/>
          <w:marTop w:val="0"/>
          <w:marBottom w:val="120"/>
          <w:divBdr>
            <w:top w:val="none" w:sz="0" w:space="0" w:color="auto"/>
            <w:left w:val="none" w:sz="0" w:space="0" w:color="auto"/>
            <w:bottom w:val="none" w:sz="0" w:space="0" w:color="auto"/>
            <w:right w:val="none" w:sz="0" w:space="0" w:color="auto"/>
          </w:divBdr>
        </w:div>
        <w:div w:id="1918319678">
          <w:marLeft w:val="1138"/>
          <w:marRight w:val="0"/>
          <w:marTop w:val="0"/>
          <w:marBottom w:val="120"/>
          <w:divBdr>
            <w:top w:val="none" w:sz="0" w:space="0" w:color="auto"/>
            <w:left w:val="none" w:sz="0" w:space="0" w:color="auto"/>
            <w:bottom w:val="none" w:sz="0" w:space="0" w:color="auto"/>
            <w:right w:val="none" w:sz="0" w:space="0" w:color="auto"/>
          </w:divBdr>
        </w:div>
        <w:div w:id="2017419856">
          <w:marLeft w:val="1138"/>
          <w:marRight w:val="0"/>
          <w:marTop w:val="0"/>
          <w:marBottom w:val="120"/>
          <w:divBdr>
            <w:top w:val="none" w:sz="0" w:space="0" w:color="auto"/>
            <w:left w:val="none" w:sz="0" w:space="0" w:color="auto"/>
            <w:bottom w:val="none" w:sz="0" w:space="0" w:color="auto"/>
            <w:right w:val="none" w:sz="0" w:space="0" w:color="auto"/>
          </w:divBdr>
        </w:div>
      </w:divsChild>
    </w:div>
    <w:div w:id="1881699734">
      <w:bodyDiv w:val="1"/>
      <w:marLeft w:val="0"/>
      <w:marRight w:val="0"/>
      <w:marTop w:val="0"/>
      <w:marBottom w:val="0"/>
      <w:divBdr>
        <w:top w:val="none" w:sz="0" w:space="0" w:color="auto"/>
        <w:left w:val="none" w:sz="0" w:space="0" w:color="auto"/>
        <w:bottom w:val="none" w:sz="0" w:space="0" w:color="auto"/>
        <w:right w:val="none" w:sz="0" w:space="0" w:color="auto"/>
      </w:divBdr>
    </w:div>
    <w:div w:id="1896817786">
      <w:bodyDiv w:val="1"/>
      <w:marLeft w:val="0"/>
      <w:marRight w:val="0"/>
      <w:marTop w:val="0"/>
      <w:marBottom w:val="0"/>
      <w:divBdr>
        <w:top w:val="none" w:sz="0" w:space="0" w:color="auto"/>
        <w:left w:val="none" w:sz="0" w:space="0" w:color="auto"/>
        <w:bottom w:val="none" w:sz="0" w:space="0" w:color="auto"/>
        <w:right w:val="none" w:sz="0" w:space="0" w:color="auto"/>
      </w:divBdr>
    </w:div>
    <w:div w:id="1915973283">
      <w:bodyDiv w:val="1"/>
      <w:marLeft w:val="0"/>
      <w:marRight w:val="0"/>
      <w:marTop w:val="0"/>
      <w:marBottom w:val="0"/>
      <w:divBdr>
        <w:top w:val="none" w:sz="0" w:space="0" w:color="auto"/>
        <w:left w:val="none" w:sz="0" w:space="0" w:color="auto"/>
        <w:bottom w:val="none" w:sz="0" w:space="0" w:color="auto"/>
        <w:right w:val="none" w:sz="0" w:space="0" w:color="auto"/>
      </w:divBdr>
      <w:divsChild>
        <w:div w:id="641040352">
          <w:marLeft w:val="360"/>
          <w:marRight w:val="0"/>
          <w:marTop w:val="0"/>
          <w:marBottom w:val="120"/>
          <w:divBdr>
            <w:top w:val="none" w:sz="0" w:space="0" w:color="auto"/>
            <w:left w:val="none" w:sz="0" w:space="0" w:color="auto"/>
            <w:bottom w:val="none" w:sz="0" w:space="0" w:color="auto"/>
            <w:right w:val="none" w:sz="0" w:space="0" w:color="auto"/>
          </w:divBdr>
        </w:div>
        <w:div w:id="726799049">
          <w:marLeft w:val="360"/>
          <w:marRight w:val="0"/>
          <w:marTop w:val="0"/>
          <w:marBottom w:val="120"/>
          <w:divBdr>
            <w:top w:val="none" w:sz="0" w:space="0" w:color="auto"/>
            <w:left w:val="none" w:sz="0" w:space="0" w:color="auto"/>
            <w:bottom w:val="none" w:sz="0" w:space="0" w:color="auto"/>
            <w:right w:val="none" w:sz="0" w:space="0" w:color="auto"/>
          </w:divBdr>
        </w:div>
        <w:div w:id="1374421073">
          <w:marLeft w:val="360"/>
          <w:marRight w:val="0"/>
          <w:marTop w:val="0"/>
          <w:marBottom w:val="120"/>
          <w:divBdr>
            <w:top w:val="none" w:sz="0" w:space="0" w:color="auto"/>
            <w:left w:val="none" w:sz="0" w:space="0" w:color="auto"/>
            <w:bottom w:val="none" w:sz="0" w:space="0" w:color="auto"/>
            <w:right w:val="none" w:sz="0" w:space="0" w:color="auto"/>
          </w:divBdr>
        </w:div>
      </w:divsChild>
    </w:div>
    <w:div w:id="1928540343">
      <w:bodyDiv w:val="1"/>
      <w:marLeft w:val="0"/>
      <w:marRight w:val="0"/>
      <w:marTop w:val="0"/>
      <w:marBottom w:val="0"/>
      <w:divBdr>
        <w:top w:val="none" w:sz="0" w:space="0" w:color="auto"/>
        <w:left w:val="none" w:sz="0" w:space="0" w:color="auto"/>
        <w:bottom w:val="none" w:sz="0" w:space="0" w:color="auto"/>
        <w:right w:val="none" w:sz="0" w:space="0" w:color="auto"/>
      </w:divBdr>
    </w:div>
    <w:div w:id="1942759513">
      <w:bodyDiv w:val="1"/>
      <w:marLeft w:val="0"/>
      <w:marRight w:val="0"/>
      <w:marTop w:val="0"/>
      <w:marBottom w:val="0"/>
      <w:divBdr>
        <w:top w:val="none" w:sz="0" w:space="0" w:color="auto"/>
        <w:left w:val="none" w:sz="0" w:space="0" w:color="auto"/>
        <w:bottom w:val="none" w:sz="0" w:space="0" w:color="auto"/>
        <w:right w:val="none" w:sz="0" w:space="0" w:color="auto"/>
      </w:divBdr>
    </w:div>
    <w:div w:id="1998534418">
      <w:bodyDiv w:val="1"/>
      <w:marLeft w:val="0"/>
      <w:marRight w:val="0"/>
      <w:marTop w:val="0"/>
      <w:marBottom w:val="0"/>
      <w:divBdr>
        <w:top w:val="none" w:sz="0" w:space="0" w:color="auto"/>
        <w:left w:val="none" w:sz="0" w:space="0" w:color="auto"/>
        <w:bottom w:val="none" w:sz="0" w:space="0" w:color="auto"/>
        <w:right w:val="none" w:sz="0" w:space="0" w:color="auto"/>
      </w:divBdr>
    </w:div>
    <w:div w:id="2015108294">
      <w:bodyDiv w:val="1"/>
      <w:marLeft w:val="0"/>
      <w:marRight w:val="0"/>
      <w:marTop w:val="0"/>
      <w:marBottom w:val="0"/>
      <w:divBdr>
        <w:top w:val="none" w:sz="0" w:space="0" w:color="auto"/>
        <w:left w:val="none" w:sz="0" w:space="0" w:color="auto"/>
        <w:bottom w:val="none" w:sz="0" w:space="0" w:color="auto"/>
        <w:right w:val="none" w:sz="0" w:space="0" w:color="auto"/>
      </w:divBdr>
    </w:div>
    <w:div w:id="2036611331">
      <w:bodyDiv w:val="1"/>
      <w:marLeft w:val="0"/>
      <w:marRight w:val="0"/>
      <w:marTop w:val="0"/>
      <w:marBottom w:val="0"/>
      <w:divBdr>
        <w:top w:val="none" w:sz="0" w:space="0" w:color="auto"/>
        <w:left w:val="none" w:sz="0" w:space="0" w:color="auto"/>
        <w:bottom w:val="none" w:sz="0" w:space="0" w:color="auto"/>
        <w:right w:val="none" w:sz="0" w:space="0" w:color="auto"/>
      </w:divBdr>
    </w:div>
    <w:div w:id="2051029659">
      <w:bodyDiv w:val="1"/>
      <w:marLeft w:val="0"/>
      <w:marRight w:val="0"/>
      <w:marTop w:val="0"/>
      <w:marBottom w:val="0"/>
      <w:divBdr>
        <w:top w:val="none" w:sz="0" w:space="0" w:color="auto"/>
        <w:left w:val="none" w:sz="0" w:space="0" w:color="auto"/>
        <w:bottom w:val="none" w:sz="0" w:space="0" w:color="auto"/>
        <w:right w:val="none" w:sz="0" w:space="0" w:color="auto"/>
      </w:divBdr>
    </w:div>
    <w:div w:id="2101755214">
      <w:bodyDiv w:val="1"/>
      <w:marLeft w:val="0"/>
      <w:marRight w:val="0"/>
      <w:marTop w:val="0"/>
      <w:marBottom w:val="0"/>
      <w:divBdr>
        <w:top w:val="none" w:sz="0" w:space="0" w:color="auto"/>
        <w:left w:val="none" w:sz="0" w:space="0" w:color="auto"/>
        <w:bottom w:val="none" w:sz="0" w:space="0" w:color="auto"/>
        <w:right w:val="none" w:sz="0" w:space="0" w:color="auto"/>
      </w:divBdr>
    </w:div>
    <w:div w:id="21062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6E0F-7038-4D4A-8853-DA5913BD053C}">
  <ds:schemaRefs>
    <ds:schemaRef ds:uri="http://schemas.openxmlformats.org/officeDocument/2006/bibliography"/>
  </ds:schemaRefs>
</ds:datastoreItem>
</file>

<file path=customXml/itemProps2.xml><?xml version="1.0" encoding="utf-8"?>
<ds:datastoreItem xmlns:ds="http://schemas.openxmlformats.org/officeDocument/2006/customXml" ds:itemID="{861683CA-BB9C-43B7-85A6-A45D1AC0CC99}">
  <ds:schemaRefs>
    <ds:schemaRef ds:uri="http://schemas.openxmlformats.org/officeDocument/2006/bibliography"/>
  </ds:schemaRefs>
</ds:datastoreItem>
</file>

<file path=customXml/itemProps3.xml><?xml version="1.0" encoding="utf-8"?>
<ds:datastoreItem xmlns:ds="http://schemas.openxmlformats.org/officeDocument/2006/customXml" ds:itemID="{5FE1C1B4-57FF-45F8-A155-06273453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164</Pages>
  <Words>28469</Words>
  <Characters>218014</Characters>
  <Application>Microsoft Office Word</Application>
  <DocSecurity>0</DocSecurity>
  <Lines>1816</Lines>
  <Paragraphs>491</Paragraphs>
  <ScaleCrop>false</ScaleCrop>
  <HeadingPairs>
    <vt:vector size="2" baseType="variant">
      <vt:variant>
        <vt:lpstr>Название</vt:lpstr>
      </vt:variant>
      <vt:variant>
        <vt:i4>1</vt:i4>
      </vt:variant>
    </vt:vector>
  </HeadingPairs>
  <TitlesOfParts>
    <vt:vector size="1" baseType="lpstr">
      <vt:lpstr>ФИНАНСОВАЯ АКАДЕМИЯ</vt:lpstr>
    </vt:vector>
  </TitlesOfParts>
  <Company/>
  <LinksUpToDate>false</LinksUpToDate>
  <CharactersWithSpaces>245992</CharactersWithSpaces>
  <SharedDoc>false</SharedDoc>
  <HLinks>
    <vt:vector size="336" baseType="variant">
      <vt:variant>
        <vt:i4>1900599</vt:i4>
      </vt:variant>
      <vt:variant>
        <vt:i4>338</vt:i4>
      </vt:variant>
      <vt:variant>
        <vt:i4>0</vt:i4>
      </vt:variant>
      <vt:variant>
        <vt:i4>5</vt:i4>
      </vt:variant>
      <vt:variant>
        <vt:lpwstr/>
      </vt:variant>
      <vt:variant>
        <vt:lpwstr>_Toc338841802</vt:lpwstr>
      </vt:variant>
      <vt:variant>
        <vt:i4>1900599</vt:i4>
      </vt:variant>
      <vt:variant>
        <vt:i4>332</vt:i4>
      </vt:variant>
      <vt:variant>
        <vt:i4>0</vt:i4>
      </vt:variant>
      <vt:variant>
        <vt:i4>5</vt:i4>
      </vt:variant>
      <vt:variant>
        <vt:lpwstr/>
      </vt:variant>
      <vt:variant>
        <vt:lpwstr>_Toc338841801</vt:lpwstr>
      </vt:variant>
      <vt:variant>
        <vt:i4>1900599</vt:i4>
      </vt:variant>
      <vt:variant>
        <vt:i4>326</vt:i4>
      </vt:variant>
      <vt:variant>
        <vt:i4>0</vt:i4>
      </vt:variant>
      <vt:variant>
        <vt:i4>5</vt:i4>
      </vt:variant>
      <vt:variant>
        <vt:lpwstr/>
      </vt:variant>
      <vt:variant>
        <vt:lpwstr>_Toc338841800</vt:lpwstr>
      </vt:variant>
      <vt:variant>
        <vt:i4>1310776</vt:i4>
      </vt:variant>
      <vt:variant>
        <vt:i4>317</vt:i4>
      </vt:variant>
      <vt:variant>
        <vt:i4>0</vt:i4>
      </vt:variant>
      <vt:variant>
        <vt:i4>5</vt:i4>
      </vt:variant>
      <vt:variant>
        <vt:lpwstr/>
      </vt:variant>
      <vt:variant>
        <vt:lpwstr>_Toc338841799</vt:lpwstr>
      </vt:variant>
      <vt:variant>
        <vt:i4>1310776</vt:i4>
      </vt:variant>
      <vt:variant>
        <vt:i4>311</vt:i4>
      </vt:variant>
      <vt:variant>
        <vt:i4>0</vt:i4>
      </vt:variant>
      <vt:variant>
        <vt:i4>5</vt:i4>
      </vt:variant>
      <vt:variant>
        <vt:lpwstr/>
      </vt:variant>
      <vt:variant>
        <vt:lpwstr>_Toc338841798</vt:lpwstr>
      </vt:variant>
      <vt:variant>
        <vt:i4>1310776</vt:i4>
      </vt:variant>
      <vt:variant>
        <vt:i4>305</vt:i4>
      </vt:variant>
      <vt:variant>
        <vt:i4>0</vt:i4>
      </vt:variant>
      <vt:variant>
        <vt:i4>5</vt:i4>
      </vt:variant>
      <vt:variant>
        <vt:lpwstr/>
      </vt:variant>
      <vt:variant>
        <vt:lpwstr>_Toc338841797</vt:lpwstr>
      </vt:variant>
      <vt:variant>
        <vt:i4>1310776</vt:i4>
      </vt:variant>
      <vt:variant>
        <vt:i4>299</vt:i4>
      </vt:variant>
      <vt:variant>
        <vt:i4>0</vt:i4>
      </vt:variant>
      <vt:variant>
        <vt:i4>5</vt:i4>
      </vt:variant>
      <vt:variant>
        <vt:lpwstr/>
      </vt:variant>
      <vt:variant>
        <vt:lpwstr>_Toc338841796</vt:lpwstr>
      </vt:variant>
      <vt:variant>
        <vt:i4>1310776</vt:i4>
      </vt:variant>
      <vt:variant>
        <vt:i4>293</vt:i4>
      </vt:variant>
      <vt:variant>
        <vt:i4>0</vt:i4>
      </vt:variant>
      <vt:variant>
        <vt:i4>5</vt:i4>
      </vt:variant>
      <vt:variant>
        <vt:lpwstr/>
      </vt:variant>
      <vt:variant>
        <vt:lpwstr>_Toc338841795</vt:lpwstr>
      </vt:variant>
      <vt:variant>
        <vt:i4>1310776</vt:i4>
      </vt:variant>
      <vt:variant>
        <vt:i4>287</vt:i4>
      </vt:variant>
      <vt:variant>
        <vt:i4>0</vt:i4>
      </vt:variant>
      <vt:variant>
        <vt:i4>5</vt:i4>
      </vt:variant>
      <vt:variant>
        <vt:lpwstr/>
      </vt:variant>
      <vt:variant>
        <vt:lpwstr>_Toc338841794</vt:lpwstr>
      </vt:variant>
      <vt:variant>
        <vt:i4>1310776</vt:i4>
      </vt:variant>
      <vt:variant>
        <vt:i4>281</vt:i4>
      </vt:variant>
      <vt:variant>
        <vt:i4>0</vt:i4>
      </vt:variant>
      <vt:variant>
        <vt:i4>5</vt:i4>
      </vt:variant>
      <vt:variant>
        <vt:lpwstr/>
      </vt:variant>
      <vt:variant>
        <vt:lpwstr>_Toc338841793</vt:lpwstr>
      </vt:variant>
      <vt:variant>
        <vt:i4>1310776</vt:i4>
      </vt:variant>
      <vt:variant>
        <vt:i4>275</vt:i4>
      </vt:variant>
      <vt:variant>
        <vt:i4>0</vt:i4>
      </vt:variant>
      <vt:variant>
        <vt:i4>5</vt:i4>
      </vt:variant>
      <vt:variant>
        <vt:lpwstr/>
      </vt:variant>
      <vt:variant>
        <vt:lpwstr>_Toc338841792</vt:lpwstr>
      </vt:variant>
      <vt:variant>
        <vt:i4>1310776</vt:i4>
      </vt:variant>
      <vt:variant>
        <vt:i4>269</vt:i4>
      </vt:variant>
      <vt:variant>
        <vt:i4>0</vt:i4>
      </vt:variant>
      <vt:variant>
        <vt:i4>5</vt:i4>
      </vt:variant>
      <vt:variant>
        <vt:lpwstr/>
      </vt:variant>
      <vt:variant>
        <vt:lpwstr>_Toc338841791</vt:lpwstr>
      </vt:variant>
      <vt:variant>
        <vt:i4>1310776</vt:i4>
      </vt:variant>
      <vt:variant>
        <vt:i4>263</vt:i4>
      </vt:variant>
      <vt:variant>
        <vt:i4>0</vt:i4>
      </vt:variant>
      <vt:variant>
        <vt:i4>5</vt:i4>
      </vt:variant>
      <vt:variant>
        <vt:lpwstr/>
      </vt:variant>
      <vt:variant>
        <vt:lpwstr>_Toc338841790</vt:lpwstr>
      </vt:variant>
      <vt:variant>
        <vt:i4>1376312</vt:i4>
      </vt:variant>
      <vt:variant>
        <vt:i4>257</vt:i4>
      </vt:variant>
      <vt:variant>
        <vt:i4>0</vt:i4>
      </vt:variant>
      <vt:variant>
        <vt:i4>5</vt:i4>
      </vt:variant>
      <vt:variant>
        <vt:lpwstr/>
      </vt:variant>
      <vt:variant>
        <vt:lpwstr>_Toc338841789</vt:lpwstr>
      </vt:variant>
      <vt:variant>
        <vt:i4>1376312</vt:i4>
      </vt:variant>
      <vt:variant>
        <vt:i4>251</vt:i4>
      </vt:variant>
      <vt:variant>
        <vt:i4>0</vt:i4>
      </vt:variant>
      <vt:variant>
        <vt:i4>5</vt:i4>
      </vt:variant>
      <vt:variant>
        <vt:lpwstr/>
      </vt:variant>
      <vt:variant>
        <vt:lpwstr>_Toc338841788</vt:lpwstr>
      </vt:variant>
      <vt:variant>
        <vt:i4>1376312</vt:i4>
      </vt:variant>
      <vt:variant>
        <vt:i4>245</vt:i4>
      </vt:variant>
      <vt:variant>
        <vt:i4>0</vt:i4>
      </vt:variant>
      <vt:variant>
        <vt:i4>5</vt:i4>
      </vt:variant>
      <vt:variant>
        <vt:lpwstr/>
      </vt:variant>
      <vt:variant>
        <vt:lpwstr>_Toc338841787</vt:lpwstr>
      </vt:variant>
      <vt:variant>
        <vt:i4>1376312</vt:i4>
      </vt:variant>
      <vt:variant>
        <vt:i4>236</vt:i4>
      </vt:variant>
      <vt:variant>
        <vt:i4>0</vt:i4>
      </vt:variant>
      <vt:variant>
        <vt:i4>5</vt:i4>
      </vt:variant>
      <vt:variant>
        <vt:lpwstr/>
      </vt:variant>
      <vt:variant>
        <vt:lpwstr>_Toc338841786</vt:lpwstr>
      </vt:variant>
      <vt:variant>
        <vt:i4>1376312</vt:i4>
      </vt:variant>
      <vt:variant>
        <vt:i4>230</vt:i4>
      </vt:variant>
      <vt:variant>
        <vt:i4>0</vt:i4>
      </vt:variant>
      <vt:variant>
        <vt:i4>5</vt:i4>
      </vt:variant>
      <vt:variant>
        <vt:lpwstr/>
      </vt:variant>
      <vt:variant>
        <vt:lpwstr>_Toc338841785</vt:lpwstr>
      </vt:variant>
      <vt:variant>
        <vt:i4>1376312</vt:i4>
      </vt:variant>
      <vt:variant>
        <vt:i4>224</vt:i4>
      </vt:variant>
      <vt:variant>
        <vt:i4>0</vt:i4>
      </vt:variant>
      <vt:variant>
        <vt:i4>5</vt:i4>
      </vt:variant>
      <vt:variant>
        <vt:lpwstr/>
      </vt:variant>
      <vt:variant>
        <vt:lpwstr>_Toc338841784</vt:lpwstr>
      </vt:variant>
      <vt:variant>
        <vt:i4>1376312</vt:i4>
      </vt:variant>
      <vt:variant>
        <vt:i4>218</vt:i4>
      </vt:variant>
      <vt:variant>
        <vt:i4>0</vt:i4>
      </vt:variant>
      <vt:variant>
        <vt:i4>5</vt:i4>
      </vt:variant>
      <vt:variant>
        <vt:lpwstr/>
      </vt:variant>
      <vt:variant>
        <vt:lpwstr>_Toc338841783</vt:lpwstr>
      </vt:variant>
      <vt:variant>
        <vt:i4>1376312</vt:i4>
      </vt:variant>
      <vt:variant>
        <vt:i4>212</vt:i4>
      </vt:variant>
      <vt:variant>
        <vt:i4>0</vt:i4>
      </vt:variant>
      <vt:variant>
        <vt:i4>5</vt:i4>
      </vt:variant>
      <vt:variant>
        <vt:lpwstr/>
      </vt:variant>
      <vt:variant>
        <vt:lpwstr>_Toc338841782</vt:lpwstr>
      </vt:variant>
      <vt:variant>
        <vt:i4>1376312</vt:i4>
      </vt:variant>
      <vt:variant>
        <vt:i4>206</vt:i4>
      </vt:variant>
      <vt:variant>
        <vt:i4>0</vt:i4>
      </vt:variant>
      <vt:variant>
        <vt:i4>5</vt:i4>
      </vt:variant>
      <vt:variant>
        <vt:lpwstr/>
      </vt:variant>
      <vt:variant>
        <vt:lpwstr>_Toc338841781</vt:lpwstr>
      </vt:variant>
      <vt:variant>
        <vt:i4>1376312</vt:i4>
      </vt:variant>
      <vt:variant>
        <vt:i4>200</vt:i4>
      </vt:variant>
      <vt:variant>
        <vt:i4>0</vt:i4>
      </vt:variant>
      <vt:variant>
        <vt:i4>5</vt:i4>
      </vt:variant>
      <vt:variant>
        <vt:lpwstr/>
      </vt:variant>
      <vt:variant>
        <vt:lpwstr>_Toc338841780</vt:lpwstr>
      </vt:variant>
      <vt:variant>
        <vt:i4>1703992</vt:i4>
      </vt:variant>
      <vt:variant>
        <vt:i4>194</vt:i4>
      </vt:variant>
      <vt:variant>
        <vt:i4>0</vt:i4>
      </vt:variant>
      <vt:variant>
        <vt:i4>5</vt:i4>
      </vt:variant>
      <vt:variant>
        <vt:lpwstr/>
      </vt:variant>
      <vt:variant>
        <vt:lpwstr>_Toc338841779</vt:lpwstr>
      </vt:variant>
      <vt:variant>
        <vt:i4>1703992</vt:i4>
      </vt:variant>
      <vt:variant>
        <vt:i4>188</vt:i4>
      </vt:variant>
      <vt:variant>
        <vt:i4>0</vt:i4>
      </vt:variant>
      <vt:variant>
        <vt:i4>5</vt:i4>
      </vt:variant>
      <vt:variant>
        <vt:lpwstr/>
      </vt:variant>
      <vt:variant>
        <vt:lpwstr>_Toc338841778</vt:lpwstr>
      </vt:variant>
      <vt:variant>
        <vt:i4>1703992</vt:i4>
      </vt:variant>
      <vt:variant>
        <vt:i4>182</vt:i4>
      </vt:variant>
      <vt:variant>
        <vt:i4>0</vt:i4>
      </vt:variant>
      <vt:variant>
        <vt:i4>5</vt:i4>
      </vt:variant>
      <vt:variant>
        <vt:lpwstr/>
      </vt:variant>
      <vt:variant>
        <vt:lpwstr>_Toc338841777</vt:lpwstr>
      </vt:variant>
      <vt:variant>
        <vt:i4>1703992</vt:i4>
      </vt:variant>
      <vt:variant>
        <vt:i4>176</vt:i4>
      </vt:variant>
      <vt:variant>
        <vt:i4>0</vt:i4>
      </vt:variant>
      <vt:variant>
        <vt:i4>5</vt:i4>
      </vt:variant>
      <vt:variant>
        <vt:lpwstr/>
      </vt:variant>
      <vt:variant>
        <vt:lpwstr>_Toc338841776</vt:lpwstr>
      </vt:variant>
      <vt:variant>
        <vt:i4>1703992</vt:i4>
      </vt:variant>
      <vt:variant>
        <vt:i4>170</vt:i4>
      </vt:variant>
      <vt:variant>
        <vt:i4>0</vt:i4>
      </vt:variant>
      <vt:variant>
        <vt:i4>5</vt:i4>
      </vt:variant>
      <vt:variant>
        <vt:lpwstr/>
      </vt:variant>
      <vt:variant>
        <vt:lpwstr>_Toc338841775</vt:lpwstr>
      </vt:variant>
      <vt:variant>
        <vt:i4>1703992</vt:i4>
      </vt:variant>
      <vt:variant>
        <vt:i4>164</vt:i4>
      </vt:variant>
      <vt:variant>
        <vt:i4>0</vt:i4>
      </vt:variant>
      <vt:variant>
        <vt:i4>5</vt:i4>
      </vt:variant>
      <vt:variant>
        <vt:lpwstr/>
      </vt:variant>
      <vt:variant>
        <vt:lpwstr>_Toc338841774</vt:lpwstr>
      </vt:variant>
      <vt:variant>
        <vt:i4>1703992</vt:i4>
      </vt:variant>
      <vt:variant>
        <vt:i4>158</vt:i4>
      </vt:variant>
      <vt:variant>
        <vt:i4>0</vt:i4>
      </vt:variant>
      <vt:variant>
        <vt:i4>5</vt:i4>
      </vt:variant>
      <vt:variant>
        <vt:lpwstr/>
      </vt:variant>
      <vt:variant>
        <vt:lpwstr>_Toc338841773</vt:lpwstr>
      </vt:variant>
      <vt:variant>
        <vt:i4>1703992</vt:i4>
      </vt:variant>
      <vt:variant>
        <vt:i4>152</vt:i4>
      </vt:variant>
      <vt:variant>
        <vt:i4>0</vt:i4>
      </vt:variant>
      <vt:variant>
        <vt:i4>5</vt:i4>
      </vt:variant>
      <vt:variant>
        <vt:lpwstr/>
      </vt:variant>
      <vt:variant>
        <vt:lpwstr>_Toc338841772</vt:lpwstr>
      </vt:variant>
      <vt:variant>
        <vt:i4>1703992</vt:i4>
      </vt:variant>
      <vt:variant>
        <vt:i4>146</vt:i4>
      </vt:variant>
      <vt:variant>
        <vt:i4>0</vt:i4>
      </vt:variant>
      <vt:variant>
        <vt:i4>5</vt:i4>
      </vt:variant>
      <vt:variant>
        <vt:lpwstr/>
      </vt:variant>
      <vt:variant>
        <vt:lpwstr>_Toc338841771</vt:lpwstr>
      </vt:variant>
      <vt:variant>
        <vt:i4>1703992</vt:i4>
      </vt:variant>
      <vt:variant>
        <vt:i4>140</vt:i4>
      </vt:variant>
      <vt:variant>
        <vt:i4>0</vt:i4>
      </vt:variant>
      <vt:variant>
        <vt:i4>5</vt:i4>
      </vt:variant>
      <vt:variant>
        <vt:lpwstr/>
      </vt:variant>
      <vt:variant>
        <vt:lpwstr>_Toc338841770</vt:lpwstr>
      </vt:variant>
      <vt:variant>
        <vt:i4>1769528</vt:i4>
      </vt:variant>
      <vt:variant>
        <vt:i4>134</vt:i4>
      </vt:variant>
      <vt:variant>
        <vt:i4>0</vt:i4>
      </vt:variant>
      <vt:variant>
        <vt:i4>5</vt:i4>
      </vt:variant>
      <vt:variant>
        <vt:lpwstr/>
      </vt:variant>
      <vt:variant>
        <vt:lpwstr>_Toc338841769</vt:lpwstr>
      </vt:variant>
      <vt:variant>
        <vt:i4>1769528</vt:i4>
      </vt:variant>
      <vt:variant>
        <vt:i4>128</vt:i4>
      </vt:variant>
      <vt:variant>
        <vt:i4>0</vt:i4>
      </vt:variant>
      <vt:variant>
        <vt:i4>5</vt:i4>
      </vt:variant>
      <vt:variant>
        <vt:lpwstr/>
      </vt:variant>
      <vt:variant>
        <vt:lpwstr>_Toc338841768</vt:lpwstr>
      </vt:variant>
      <vt:variant>
        <vt:i4>1769528</vt:i4>
      </vt:variant>
      <vt:variant>
        <vt:i4>122</vt:i4>
      </vt:variant>
      <vt:variant>
        <vt:i4>0</vt:i4>
      </vt:variant>
      <vt:variant>
        <vt:i4>5</vt:i4>
      </vt:variant>
      <vt:variant>
        <vt:lpwstr/>
      </vt:variant>
      <vt:variant>
        <vt:lpwstr>_Toc338841767</vt:lpwstr>
      </vt:variant>
      <vt:variant>
        <vt:i4>1769528</vt:i4>
      </vt:variant>
      <vt:variant>
        <vt:i4>116</vt:i4>
      </vt:variant>
      <vt:variant>
        <vt:i4>0</vt:i4>
      </vt:variant>
      <vt:variant>
        <vt:i4>5</vt:i4>
      </vt:variant>
      <vt:variant>
        <vt:lpwstr/>
      </vt:variant>
      <vt:variant>
        <vt:lpwstr>_Toc338841766</vt:lpwstr>
      </vt:variant>
      <vt:variant>
        <vt:i4>1769528</vt:i4>
      </vt:variant>
      <vt:variant>
        <vt:i4>110</vt:i4>
      </vt:variant>
      <vt:variant>
        <vt:i4>0</vt:i4>
      </vt:variant>
      <vt:variant>
        <vt:i4>5</vt:i4>
      </vt:variant>
      <vt:variant>
        <vt:lpwstr/>
      </vt:variant>
      <vt:variant>
        <vt:lpwstr>_Toc338841765</vt:lpwstr>
      </vt:variant>
      <vt:variant>
        <vt:i4>1769528</vt:i4>
      </vt:variant>
      <vt:variant>
        <vt:i4>104</vt:i4>
      </vt:variant>
      <vt:variant>
        <vt:i4>0</vt:i4>
      </vt:variant>
      <vt:variant>
        <vt:i4>5</vt:i4>
      </vt:variant>
      <vt:variant>
        <vt:lpwstr/>
      </vt:variant>
      <vt:variant>
        <vt:lpwstr>_Toc338841764</vt:lpwstr>
      </vt:variant>
      <vt:variant>
        <vt:i4>1769528</vt:i4>
      </vt:variant>
      <vt:variant>
        <vt:i4>98</vt:i4>
      </vt:variant>
      <vt:variant>
        <vt:i4>0</vt:i4>
      </vt:variant>
      <vt:variant>
        <vt:i4>5</vt:i4>
      </vt:variant>
      <vt:variant>
        <vt:lpwstr/>
      </vt:variant>
      <vt:variant>
        <vt:lpwstr>_Toc338841763</vt:lpwstr>
      </vt:variant>
      <vt:variant>
        <vt:i4>1769528</vt:i4>
      </vt:variant>
      <vt:variant>
        <vt:i4>92</vt:i4>
      </vt:variant>
      <vt:variant>
        <vt:i4>0</vt:i4>
      </vt:variant>
      <vt:variant>
        <vt:i4>5</vt:i4>
      </vt:variant>
      <vt:variant>
        <vt:lpwstr/>
      </vt:variant>
      <vt:variant>
        <vt:lpwstr>_Toc338841762</vt:lpwstr>
      </vt:variant>
      <vt:variant>
        <vt:i4>1769528</vt:i4>
      </vt:variant>
      <vt:variant>
        <vt:i4>86</vt:i4>
      </vt:variant>
      <vt:variant>
        <vt:i4>0</vt:i4>
      </vt:variant>
      <vt:variant>
        <vt:i4>5</vt:i4>
      </vt:variant>
      <vt:variant>
        <vt:lpwstr/>
      </vt:variant>
      <vt:variant>
        <vt:lpwstr>_Toc338841761</vt:lpwstr>
      </vt:variant>
      <vt:variant>
        <vt:i4>1769528</vt:i4>
      </vt:variant>
      <vt:variant>
        <vt:i4>80</vt:i4>
      </vt:variant>
      <vt:variant>
        <vt:i4>0</vt:i4>
      </vt:variant>
      <vt:variant>
        <vt:i4>5</vt:i4>
      </vt:variant>
      <vt:variant>
        <vt:lpwstr/>
      </vt:variant>
      <vt:variant>
        <vt:lpwstr>_Toc338841760</vt:lpwstr>
      </vt:variant>
      <vt:variant>
        <vt:i4>1572920</vt:i4>
      </vt:variant>
      <vt:variant>
        <vt:i4>74</vt:i4>
      </vt:variant>
      <vt:variant>
        <vt:i4>0</vt:i4>
      </vt:variant>
      <vt:variant>
        <vt:i4>5</vt:i4>
      </vt:variant>
      <vt:variant>
        <vt:lpwstr/>
      </vt:variant>
      <vt:variant>
        <vt:lpwstr>_Toc338841759</vt:lpwstr>
      </vt:variant>
      <vt:variant>
        <vt:i4>1572920</vt:i4>
      </vt:variant>
      <vt:variant>
        <vt:i4>68</vt:i4>
      </vt:variant>
      <vt:variant>
        <vt:i4>0</vt:i4>
      </vt:variant>
      <vt:variant>
        <vt:i4>5</vt:i4>
      </vt:variant>
      <vt:variant>
        <vt:lpwstr/>
      </vt:variant>
      <vt:variant>
        <vt:lpwstr>_Toc338841758</vt:lpwstr>
      </vt:variant>
      <vt:variant>
        <vt:i4>1572920</vt:i4>
      </vt:variant>
      <vt:variant>
        <vt:i4>62</vt:i4>
      </vt:variant>
      <vt:variant>
        <vt:i4>0</vt:i4>
      </vt:variant>
      <vt:variant>
        <vt:i4>5</vt:i4>
      </vt:variant>
      <vt:variant>
        <vt:lpwstr/>
      </vt:variant>
      <vt:variant>
        <vt:lpwstr>_Toc338841757</vt:lpwstr>
      </vt:variant>
      <vt:variant>
        <vt:i4>1572920</vt:i4>
      </vt:variant>
      <vt:variant>
        <vt:i4>56</vt:i4>
      </vt:variant>
      <vt:variant>
        <vt:i4>0</vt:i4>
      </vt:variant>
      <vt:variant>
        <vt:i4>5</vt:i4>
      </vt:variant>
      <vt:variant>
        <vt:lpwstr/>
      </vt:variant>
      <vt:variant>
        <vt:lpwstr>_Toc338841756</vt:lpwstr>
      </vt:variant>
      <vt:variant>
        <vt:i4>1572920</vt:i4>
      </vt:variant>
      <vt:variant>
        <vt:i4>50</vt:i4>
      </vt:variant>
      <vt:variant>
        <vt:i4>0</vt:i4>
      </vt:variant>
      <vt:variant>
        <vt:i4>5</vt:i4>
      </vt:variant>
      <vt:variant>
        <vt:lpwstr/>
      </vt:variant>
      <vt:variant>
        <vt:lpwstr>_Toc338841755</vt:lpwstr>
      </vt:variant>
      <vt:variant>
        <vt:i4>1572920</vt:i4>
      </vt:variant>
      <vt:variant>
        <vt:i4>44</vt:i4>
      </vt:variant>
      <vt:variant>
        <vt:i4>0</vt:i4>
      </vt:variant>
      <vt:variant>
        <vt:i4>5</vt:i4>
      </vt:variant>
      <vt:variant>
        <vt:lpwstr/>
      </vt:variant>
      <vt:variant>
        <vt:lpwstr>_Toc338841754</vt:lpwstr>
      </vt:variant>
      <vt:variant>
        <vt:i4>1572920</vt:i4>
      </vt:variant>
      <vt:variant>
        <vt:i4>38</vt:i4>
      </vt:variant>
      <vt:variant>
        <vt:i4>0</vt:i4>
      </vt:variant>
      <vt:variant>
        <vt:i4>5</vt:i4>
      </vt:variant>
      <vt:variant>
        <vt:lpwstr/>
      </vt:variant>
      <vt:variant>
        <vt:lpwstr>_Toc338841753</vt:lpwstr>
      </vt:variant>
      <vt:variant>
        <vt:i4>1572920</vt:i4>
      </vt:variant>
      <vt:variant>
        <vt:i4>32</vt:i4>
      </vt:variant>
      <vt:variant>
        <vt:i4>0</vt:i4>
      </vt:variant>
      <vt:variant>
        <vt:i4>5</vt:i4>
      </vt:variant>
      <vt:variant>
        <vt:lpwstr/>
      </vt:variant>
      <vt:variant>
        <vt:lpwstr>_Toc338841752</vt:lpwstr>
      </vt:variant>
      <vt:variant>
        <vt:i4>1572920</vt:i4>
      </vt:variant>
      <vt:variant>
        <vt:i4>26</vt:i4>
      </vt:variant>
      <vt:variant>
        <vt:i4>0</vt:i4>
      </vt:variant>
      <vt:variant>
        <vt:i4>5</vt:i4>
      </vt:variant>
      <vt:variant>
        <vt:lpwstr/>
      </vt:variant>
      <vt:variant>
        <vt:lpwstr>_Toc338841751</vt:lpwstr>
      </vt:variant>
      <vt:variant>
        <vt:i4>1572920</vt:i4>
      </vt:variant>
      <vt:variant>
        <vt:i4>20</vt:i4>
      </vt:variant>
      <vt:variant>
        <vt:i4>0</vt:i4>
      </vt:variant>
      <vt:variant>
        <vt:i4>5</vt:i4>
      </vt:variant>
      <vt:variant>
        <vt:lpwstr/>
      </vt:variant>
      <vt:variant>
        <vt:lpwstr>_Toc338841750</vt:lpwstr>
      </vt:variant>
      <vt:variant>
        <vt:i4>1638456</vt:i4>
      </vt:variant>
      <vt:variant>
        <vt:i4>14</vt:i4>
      </vt:variant>
      <vt:variant>
        <vt:i4>0</vt:i4>
      </vt:variant>
      <vt:variant>
        <vt:i4>5</vt:i4>
      </vt:variant>
      <vt:variant>
        <vt:lpwstr/>
      </vt:variant>
      <vt:variant>
        <vt:lpwstr>_Toc338841749</vt:lpwstr>
      </vt:variant>
      <vt:variant>
        <vt:i4>1638456</vt:i4>
      </vt:variant>
      <vt:variant>
        <vt:i4>8</vt:i4>
      </vt:variant>
      <vt:variant>
        <vt:i4>0</vt:i4>
      </vt:variant>
      <vt:variant>
        <vt:i4>5</vt:i4>
      </vt:variant>
      <vt:variant>
        <vt:lpwstr/>
      </vt:variant>
      <vt:variant>
        <vt:lpwstr>_Toc338841748</vt:lpwstr>
      </vt:variant>
      <vt:variant>
        <vt:i4>1638456</vt:i4>
      </vt:variant>
      <vt:variant>
        <vt:i4>2</vt:i4>
      </vt:variant>
      <vt:variant>
        <vt:i4>0</vt:i4>
      </vt:variant>
      <vt:variant>
        <vt:i4>5</vt:i4>
      </vt:variant>
      <vt:variant>
        <vt:lpwstr/>
      </vt:variant>
      <vt:variant>
        <vt:lpwstr>_Toc338841747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ФИНАНСОВАЯ АКАДЕМИЯ</dc:title>
  <dc:creator>Oleg Lobanov</dc:creator>
  <cp:lastModifiedBy>Y.I.Derbeneva</cp:lastModifiedBy>
  <cp:revision>6</cp:revision>
  <cp:lastPrinted>2012-10-30T09:00:00Z</cp:lastPrinted>
  <dcterms:created xsi:type="dcterms:W3CDTF">2012-10-31T12:23:00Z</dcterms:created>
  <dcterms:modified xsi:type="dcterms:W3CDTF">2012-11-01T09:43:00Z</dcterms:modified>
</cp:coreProperties>
</file>